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9D112" w14:textId="77777777" w:rsidR="00D30D70" w:rsidRDefault="00D30D70" w:rsidP="00D30D70">
      <w:pPr>
        <w:spacing w:after="0" w:line="240" w:lineRule="auto"/>
        <w:jc w:val="center"/>
        <w:rPr>
          <w:rFonts w:ascii="Times New Roman" w:hAnsi="Times New Roman" w:cs="Times New Roman"/>
          <w:b/>
          <w:bCs/>
          <w:sz w:val="12"/>
          <w:szCs w:val="27"/>
          <w:lang w:val="uk-UA"/>
        </w:rPr>
      </w:pPr>
    </w:p>
    <w:p w14:paraId="1A7C84BC" w14:textId="274818FB" w:rsidR="00D30D70" w:rsidRPr="00934F74" w:rsidRDefault="00934F74" w:rsidP="00D30D70">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ДОВІДКА</w:t>
      </w:r>
    </w:p>
    <w:p w14:paraId="35FCDEA3" w14:textId="199A246B" w:rsidR="00D30D70" w:rsidRDefault="00D30D70" w:rsidP="00D30D70">
      <w:pPr>
        <w:spacing w:after="0" w:line="240" w:lineRule="auto"/>
        <w:jc w:val="center"/>
        <w:rPr>
          <w:rFonts w:ascii="Times New Roman" w:hAnsi="Times New Roman" w:cs="Times New Roman"/>
          <w:b/>
          <w:bCs/>
          <w:sz w:val="27"/>
          <w:szCs w:val="27"/>
          <w:lang w:val="uk-UA"/>
        </w:rPr>
      </w:pPr>
      <w:r>
        <w:rPr>
          <w:rFonts w:ascii="Times New Roman" w:hAnsi="Times New Roman" w:cs="Times New Roman"/>
          <w:b/>
          <w:bCs/>
          <w:sz w:val="27"/>
          <w:szCs w:val="27"/>
          <w:lang w:val="uk-UA"/>
        </w:rPr>
        <w:t>про роботу зі зверненнями громадян за</w:t>
      </w:r>
      <w:r w:rsidR="0043485D">
        <w:rPr>
          <w:rFonts w:ascii="Times New Roman" w:hAnsi="Times New Roman" w:cs="Times New Roman"/>
          <w:b/>
          <w:bCs/>
          <w:sz w:val="27"/>
          <w:szCs w:val="27"/>
          <w:lang w:val="uk-UA"/>
        </w:rPr>
        <w:t xml:space="preserve"> </w:t>
      </w:r>
      <w:r w:rsidR="00F47CF8">
        <w:rPr>
          <w:rFonts w:ascii="Times New Roman" w:hAnsi="Times New Roman" w:cs="Times New Roman"/>
          <w:b/>
          <w:bCs/>
          <w:sz w:val="27"/>
          <w:szCs w:val="27"/>
          <w:lang w:val="uk-UA"/>
        </w:rPr>
        <w:t xml:space="preserve">3 місяці </w:t>
      </w:r>
      <w:r>
        <w:rPr>
          <w:rFonts w:ascii="Times New Roman" w:hAnsi="Times New Roman" w:cs="Times New Roman"/>
          <w:b/>
          <w:bCs/>
          <w:sz w:val="27"/>
          <w:szCs w:val="27"/>
          <w:lang w:val="uk-UA"/>
        </w:rPr>
        <w:t>202</w:t>
      </w:r>
      <w:r w:rsidR="003F63D9">
        <w:rPr>
          <w:rFonts w:ascii="Times New Roman" w:hAnsi="Times New Roman" w:cs="Times New Roman"/>
          <w:b/>
          <w:bCs/>
          <w:sz w:val="27"/>
          <w:szCs w:val="27"/>
          <w:lang w:val="uk-UA"/>
        </w:rPr>
        <w:t>5</w:t>
      </w:r>
      <w:r>
        <w:rPr>
          <w:rFonts w:ascii="Times New Roman" w:hAnsi="Times New Roman" w:cs="Times New Roman"/>
          <w:b/>
          <w:bCs/>
          <w:sz w:val="27"/>
          <w:szCs w:val="27"/>
          <w:lang w:val="uk-UA"/>
        </w:rPr>
        <w:t xml:space="preserve"> р</w:t>
      </w:r>
      <w:r w:rsidR="00F47CF8">
        <w:rPr>
          <w:rFonts w:ascii="Times New Roman" w:hAnsi="Times New Roman" w:cs="Times New Roman"/>
          <w:b/>
          <w:bCs/>
          <w:sz w:val="27"/>
          <w:szCs w:val="27"/>
          <w:lang w:val="uk-UA"/>
        </w:rPr>
        <w:t>оку</w:t>
      </w:r>
      <w:r>
        <w:rPr>
          <w:rFonts w:ascii="Times New Roman" w:hAnsi="Times New Roman" w:cs="Times New Roman"/>
          <w:b/>
          <w:bCs/>
          <w:sz w:val="27"/>
          <w:szCs w:val="27"/>
          <w:lang w:val="uk-UA"/>
        </w:rPr>
        <w:t xml:space="preserve"> </w:t>
      </w:r>
      <w:r w:rsidR="00F47CF8">
        <w:rPr>
          <w:rFonts w:ascii="Times New Roman" w:hAnsi="Times New Roman" w:cs="Times New Roman"/>
          <w:b/>
          <w:bCs/>
          <w:sz w:val="27"/>
          <w:szCs w:val="27"/>
          <w:lang w:val="uk-UA"/>
        </w:rPr>
        <w:t>в</w:t>
      </w:r>
      <w:r>
        <w:rPr>
          <w:rFonts w:ascii="Times New Roman" w:hAnsi="Times New Roman" w:cs="Times New Roman"/>
          <w:b/>
          <w:bCs/>
          <w:sz w:val="27"/>
          <w:szCs w:val="27"/>
          <w:lang w:val="uk-UA"/>
        </w:rPr>
        <w:t xml:space="preserve"> апараті Тростянецької міської ради та підвідомчих міській раді підприємствах, установах та закладах</w:t>
      </w:r>
    </w:p>
    <w:p w14:paraId="40F5F1D9" w14:textId="7F5C9D58" w:rsidR="00D30D70" w:rsidRDefault="00F47CF8"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За 3 місяці</w:t>
      </w:r>
      <w:r w:rsidR="00D30D70">
        <w:rPr>
          <w:rFonts w:ascii="Times New Roman" w:eastAsia="Calibri" w:hAnsi="Times New Roman" w:cs="Times New Roman"/>
          <w:sz w:val="27"/>
          <w:szCs w:val="27"/>
          <w:lang w:val="ru-RU"/>
        </w:rPr>
        <w:t xml:space="preserve"> 202</w:t>
      </w:r>
      <w:r w:rsidR="003F63D9">
        <w:rPr>
          <w:rFonts w:ascii="Times New Roman" w:eastAsia="Calibri" w:hAnsi="Times New Roman" w:cs="Times New Roman"/>
          <w:sz w:val="27"/>
          <w:szCs w:val="27"/>
          <w:lang w:val="ru-RU"/>
        </w:rPr>
        <w:t>5</w:t>
      </w:r>
      <w:r w:rsidR="00D30D70">
        <w:rPr>
          <w:rFonts w:ascii="Times New Roman" w:eastAsia="Calibri" w:hAnsi="Times New Roman" w:cs="Times New Roman"/>
          <w:sz w:val="27"/>
          <w:szCs w:val="27"/>
          <w:lang w:val="ru-RU"/>
        </w:rPr>
        <w:t xml:space="preserve"> ро</w:t>
      </w:r>
      <w:r>
        <w:rPr>
          <w:rFonts w:ascii="Times New Roman" w:eastAsia="Calibri" w:hAnsi="Times New Roman" w:cs="Times New Roman"/>
          <w:sz w:val="27"/>
          <w:szCs w:val="27"/>
          <w:lang w:val="ru-RU"/>
        </w:rPr>
        <w:t>ку</w:t>
      </w:r>
      <w:r w:rsidR="00D30D70">
        <w:rPr>
          <w:rFonts w:ascii="Times New Roman" w:eastAsia="Calibri" w:hAnsi="Times New Roman" w:cs="Times New Roman"/>
          <w:sz w:val="27"/>
          <w:szCs w:val="27"/>
          <w:lang w:val="ru-RU"/>
        </w:rPr>
        <w:t xml:space="preserve"> в роботі зі зверненнями громадян міська рада керувалась Конституцією України, Законом України «Про звернення громадян», Указом Президента України від 07 лютого 2008 року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іншими нормативно - правовими документами, що регламентують роботу зі зверненнями громадян. Підсумки роботи зі зверненнями громадян у апараті  міської ради підводяться щомісячно провідним спеціалістом (по роботі зі службовою кореспонденцією та зверненнями громадян). Організація контролю за роботою зі зверненнями громадян в апараті міської ради має плановий характер.</w:t>
      </w:r>
    </w:p>
    <w:p w14:paraId="364BFB7B" w14:textId="6079969F" w:rsidR="00D30D70" w:rsidRDefault="00F47CF8"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За 3 місяці 202</w:t>
      </w:r>
      <w:r w:rsidR="003F63D9">
        <w:rPr>
          <w:rFonts w:ascii="Times New Roman" w:eastAsia="Calibri" w:hAnsi="Times New Roman" w:cs="Times New Roman"/>
          <w:sz w:val="27"/>
          <w:szCs w:val="27"/>
          <w:lang w:val="ru-RU"/>
        </w:rPr>
        <w:t>5</w:t>
      </w:r>
      <w:r>
        <w:rPr>
          <w:rFonts w:ascii="Times New Roman" w:eastAsia="Calibri" w:hAnsi="Times New Roman" w:cs="Times New Roman"/>
          <w:sz w:val="27"/>
          <w:szCs w:val="27"/>
          <w:lang w:val="ru-RU"/>
        </w:rPr>
        <w:t xml:space="preserve"> року </w:t>
      </w:r>
      <w:r w:rsidR="00D30D70">
        <w:rPr>
          <w:rFonts w:ascii="Times New Roman" w:eastAsia="Calibri" w:hAnsi="Times New Roman" w:cs="Times New Roman"/>
          <w:sz w:val="27"/>
          <w:szCs w:val="27"/>
          <w:lang w:val="ru-RU"/>
        </w:rPr>
        <w:t xml:space="preserve">Тростянецькою міською радою отримано та розглянуто </w:t>
      </w:r>
      <w:r w:rsidR="00530425">
        <w:rPr>
          <w:rFonts w:ascii="Times New Roman" w:eastAsia="Calibri" w:hAnsi="Times New Roman" w:cs="Times New Roman"/>
          <w:sz w:val="27"/>
          <w:szCs w:val="27"/>
          <w:lang w:val="ru-RU"/>
        </w:rPr>
        <w:t>225</w:t>
      </w:r>
      <w:r w:rsidR="0043485D">
        <w:rPr>
          <w:rFonts w:ascii="Times New Roman" w:eastAsia="Calibri" w:hAnsi="Times New Roman" w:cs="Times New Roman"/>
          <w:sz w:val="27"/>
          <w:szCs w:val="27"/>
          <w:lang w:val="ru-RU"/>
        </w:rPr>
        <w:t xml:space="preserve"> зверн</w:t>
      </w:r>
      <w:r w:rsidR="005C7B07">
        <w:rPr>
          <w:rFonts w:ascii="Times New Roman" w:eastAsia="Calibri" w:hAnsi="Times New Roman" w:cs="Times New Roman"/>
          <w:sz w:val="27"/>
          <w:szCs w:val="27"/>
          <w:lang w:val="ru-RU"/>
        </w:rPr>
        <w:t>ен</w:t>
      </w:r>
      <w:r w:rsidR="00530425">
        <w:rPr>
          <w:rFonts w:ascii="Times New Roman" w:eastAsia="Calibri" w:hAnsi="Times New Roman" w:cs="Times New Roman"/>
          <w:sz w:val="27"/>
          <w:szCs w:val="27"/>
          <w:lang w:val="ru-RU"/>
        </w:rPr>
        <w:t>ь</w:t>
      </w:r>
      <w:r w:rsidR="00D30D70">
        <w:rPr>
          <w:rFonts w:ascii="Times New Roman" w:eastAsia="Calibri" w:hAnsi="Times New Roman" w:cs="Times New Roman"/>
          <w:sz w:val="27"/>
          <w:szCs w:val="27"/>
          <w:lang w:val="ru-RU"/>
        </w:rPr>
        <w:t xml:space="preserve">. </w:t>
      </w:r>
      <w:r w:rsidR="0043485D">
        <w:rPr>
          <w:rFonts w:ascii="Times New Roman" w:eastAsia="Calibri" w:hAnsi="Times New Roman" w:cs="Times New Roman"/>
          <w:sz w:val="27"/>
          <w:szCs w:val="27"/>
          <w:lang w:val="ru-RU"/>
        </w:rPr>
        <w:t>П</w:t>
      </w:r>
      <w:r w:rsidR="00D30D70">
        <w:rPr>
          <w:rFonts w:ascii="Times New Roman" w:eastAsia="Calibri" w:hAnsi="Times New Roman" w:cs="Times New Roman"/>
          <w:sz w:val="27"/>
          <w:szCs w:val="27"/>
          <w:lang w:val="ru-RU"/>
        </w:rPr>
        <w:t xml:space="preserve">овторних звернень </w:t>
      </w:r>
      <w:r w:rsidR="00C91341">
        <w:rPr>
          <w:rFonts w:ascii="Times New Roman" w:eastAsia="Calibri" w:hAnsi="Times New Roman" w:cs="Times New Roman"/>
          <w:sz w:val="27"/>
          <w:szCs w:val="27"/>
          <w:lang w:val="ru-RU"/>
        </w:rPr>
        <w:t>- 0</w:t>
      </w:r>
      <w:r w:rsidR="005C7B07">
        <w:rPr>
          <w:rFonts w:ascii="Times New Roman" w:eastAsia="Calibri" w:hAnsi="Times New Roman" w:cs="Times New Roman"/>
          <w:sz w:val="27"/>
          <w:szCs w:val="27"/>
          <w:lang w:val="ru-RU"/>
        </w:rPr>
        <w:t xml:space="preserve">. </w:t>
      </w:r>
    </w:p>
    <w:p w14:paraId="1BFB7BDF" w14:textId="5ADD10A0" w:rsidR="00D30D70" w:rsidRDefault="001F4214"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Аналіз звернення громадян за </w:t>
      </w:r>
      <w:r w:rsidR="005C7B07">
        <w:rPr>
          <w:rFonts w:ascii="Times New Roman" w:eastAsia="Calibri" w:hAnsi="Times New Roman" w:cs="Times New Roman"/>
          <w:sz w:val="27"/>
          <w:szCs w:val="27"/>
          <w:lang w:val="ru-RU"/>
        </w:rPr>
        <w:t xml:space="preserve"> </w:t>
      </w:r>
      <w:r w:rsidR="00F47CF8">
        <w:rPr>
          <w:rFonts w:ascii="Times New Roman" w:eastAsia="Calibri" w:hAnsi="Times New Roman" w:cs="Times New Roman"/>
          <w:sz w:val="27"/>
          <w:szCs w:val="27"/>
          <w:lang w:val="ru-RU"/>
        </w:rPr>
        <w:t xml:space="preserve">3 місяці </w:t>
      </w:r>
      <w:r w:rsidR="0043485D">
        <w:rPr>
          <w:rFonts w:ascii="Times New Roman" w:eastAsia="Calibri" w:hAnsi="Times New Roman" w:cs="Times New Roman"/>
          <w:sz w:val="27"/>
          <w:szCs w:val="27"/>
          <w:lang w:val="ru-RU"/>
        </w:rPr>
        <w:t>202</w:t>
      </w:r>
      <w:r w:rsidR="00530425">
        <w:rPr>
          <w:rFonts w:ascii="Times New Roman" w:eastAsia="Calibri" w:hAnsi="Times New Roman" w:cs="Times New Roman"/>
          <w:sz w:val="27"/>
          <w:szCs w:val="27"/>
          <w:lang w:val="ru-RU"/>
        </w:rPr>
        <w:t>5</w:t>
      </w:r>
      <w:r w:rsidR="0043485D">
        <w:rPr>
          <w:rFonts w:ascii="Times New Roman" w:eastAsia="Calibri" w:hAnsi="Times New Roman" w:cs="Times New Roman"/>
          <w:sz w:val="27"/>
          <w:szCs w:val="27"/>
          <w:lang w:val="ru-RU"/>
        </w:rPr>
        <w:t xml:space="preserve"> р</w:t>
      </w:r>
      <w:r w:rsidR="00F47CF8">
        <w:rPr>
          <w:rFonts w:ascii="Times New Roman" w:eastAsia="Calibri" w:hAnsi="Times New Roman" w:cs="Times New Roman"/>
          <w:sz w:val="27"/>
          <w:szCs w:val="27"/>
          <w:lang w:val="ru-RU"/>
        </w:rPr>
        <w:t>оку</w:t>
      </w:r>
      <w:r w:rsidR="0043485D">
        <w:rPr>
          <w:rFonts w:ascii="Times New Roman" w:eastAsia="Calibri" w:hAnsi="Times New Roman" w:cs="Times New Roman"/>
          <w:sz w:val="27"/>
          <w:szCs w:val="27"/>
          <w:lang w:val="ru-RU"/>
        </w:rPr>
        <w:t xml:space="preserve"> </w:t>
      </w:r>
      <w:r w:rsidR="00D30D70">
        <w:rPr>
          <w:rFonts w:ascii="Times New Roman" w:eastAsia="Calibri" w:hAnsi="Times New Roman" w:cs="Times New Roman"/>
          <w:sz w:val="27"/>
          <w:szCs w:val="27"/>
          <w:lang w:val="ru-RU"/>
        </w:rPr>
        <w:t>показав наступне:</w:t>
      </w:r>
    </w:p>
    <w:p w14:paraId="19CBD9DA" w14:textId="701EA03A"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з питань аграрної політики  надійшло - </w:t>
      </w:r>
      <w:r w:rsidR="002E5C2C">
        <w:rPr>
          <w:rFonts w:ascii="Times New Roman" w:eastAsia="Calibri" w:hAnsi="Times New Roman" w:cs="Times New Roman"/>
          <w:sz w:val="27"/>
          <w:szCs w:val="27"/>
          <w:lang w:val="ru-RU"/>
        </w:rPr>
        <w:t>6</w:t>
      </w:r>
      <w:r w:rsidR="0043485D">
        <w:rPr>
          <w:rFonts w:ascii="Times New Roman" w:eastAsia="Calibri" w:hAnsi="Times New Roman" w:cs="Times New Roman"/>
          <w:sz w:val="27"/>
          <w:szCs w:val="27"/>
          <w:lang w:val="ru-RU"/>
        </w:rPr>
        <w:t xml:space="preserve"> звернен</w:t>
      </w:r>
      <w:r w:rsidR="00530425">
        <w:rPr>
          <w:rFonts w:ascii="Times New Roman" w:eastAsia="Calibri" w:hAnsi="Times New Roman" w:cs="Times New Roman"/>
          <w:sz w:val="27"/>
          <w:szCs w:val="27"/>
          <w:lang w:val="ru-RU"/>
        </w:rPr>
        <w:t>ь</w:t>
      </w:r>
      <w:r>
        <w:rPr>
          <w:rFonts w:ascii="Times New Roman" w:eastAsia="Calibri" w:hAnsi="Times New Roman" w:cs="Times New Roman"/>
          <w:sz w:val="27"/>
          <w:szCs w:val="27"/>
          <w:lang w:val="ru-RU"/>
        </w:rPr>
        <w:t>;</w:t>
      </w:r>
    </w:p>
    <w:p w14:paraId="3C7150BE" w14:textId="091166C1"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з питань комунального та дорожнього господарства – </w:t>
      </w:r>
      <w:r w:rsidR="002E5C2C">
        <w:rPr>
          <w:rFonts w:ascii="Times New Roman" w:eastAsia="Calibri" w:hAnsi="Times New Roman" w:cs="Times New Roman"/>
          <w:sz w:val="27"/>
          <w:szCs w:val="27"/>
          <w:lang w:val="ru-RU"/>
        </w:rPr>
        <w:t>33</w:t>
      </w:r>
      <w:r>
        <w:rPr>
          <w:rFonts w:ascii="Times New Roman" w:eastAsia="Calibri" w:hAnsi="Times New Roman" w:cs="Times New Roman"/>
          <w:sz w:val="27"/>
          <w:szCs w:val="27"/>
          <w:lang w:val="ru-RU"/>
        </w:rPr>
        <w:t>;</w:t>
      </w:r>
    </w:p>
    <w:p w14:paraId="62336CFA" w14:textId="1A730EF9"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соціального захисту населення – </w:t>
      </w:r>
      <w:r w:rsidR="002E5C2C">
        <w:rPr>
          <w:rFonts w:ascii="Times New Roman" w:eastAsia="Calibri" w:hAnsi="Times New Roman" w:cs="Times New Roman"/>
          <w:sz w:val="27"/>
          <w:szCs w:val="27"/>
          <w:lang w:val="ru-RU"/>
        </w:rPr>
        <w:t>114</w:t>
      </w:r>
      <w:r w:rsidR="0007517C">
        <w:rPr>
          <w:rFonts w:ascii="Times New Roman" w:eastAsia="Calibri" w:hAnsi="Times New Roman" w:cs="Times New Roman"/>
          <w:sz w:val="27"/>
          <w:szCs w:val="27"/>
          <w:lang w:val="ru-RU"/>
        </w:rPr>
        <w:t xml:space="preserve"> (</w:t>
      </w:r>
      <w:r w:rsidR="00F47CF8">
        <w:rPr>
          <w:rFonts w:ascii="Times New Roman" w:eastAsia="Calibri" w:hAnsi="Times New Roman" w:cs="Times New Roman"/>
          <w:sz w:val="27"/>
          <w:szCs w:val="27"/>
          <w:lang w:val="ru-RU"/>
        </w:rPr>
        <w:t xml:space="preserve">надання актів обстеження, </w:t>
      </w:r>
      <w:r w:rsidR="00530425">
        <w:rPr>
          <w:rFonts w:ascii="Times New Roman" w:eastAsia="Calibri" w:hAnsi="Times New Roman" w:cs="Times New Roman"/>
          <w:sz w:val="27"/>
          <w:szCs w:val="27"/>
          <w:lang w:val="ru-RU"/>
        </w:rPr>
        <w:t xml:space="preserve">матеріальної </w:t>
      </w:r>
      <w:r w:rsidR="0007517C">
        <w:rPr>
          <w:rFonts w:ascii="Times New Roman" w:eastAsia="Calibri" w:hAnsi="Times New Roman" w:cs="Times New Roman"/>
          <w:sz w:val="27"/>
          <w:szCs w:val="27"/>
          <w:lang w:val="ru-RU"/>
        </w:rPr>
        <w:t>допомоги, тощо)</w:t>
      </w:r>
      <w:r>
        <w:rPr>
          <w:rFonts w:ascii="Times New Roman" w:eastAsia="Calibri" w:hAnsi="Times New Roman" w:cs="Times New Roman"/>
          <w:sz w:val="27"/>
          <w:szCs w:val="27"/>
          <w:lang w:val="ru-RU"/>
        </w:rPr>
        <w:t>;</w:t>
      </w:r>
    </w:p>
    <w:p w14:paraId="69E8987F" w14:textId="6204C236"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транспорту та зв’язку – </w:t>
      </w:r>
      <w:r w:rsidR="00C91341">
        <w:rPr>
          <w:rFonts w:ascii="Times New Roman" w:eastAsia="Calibri" w:hAnsi="Times New Roman" w:cs="Times New Roman"/>
          <w:sz w:val="27"/>
          <w:szCs w:val="27"/>
          <w:lang w:val="ru-RU"/>
        </w:rPr>
        <w:t>8</w:t>
      </w:r>
      <w:r w:rsidR="0043485D">
        <w:rPr>
          <w:rFonts w:ascii="Times New Roman" w:eastAsia="Calibri" w:hAnsi="Times New Roman" w:cs="Times New Roman"/>
          <w:sz w:val="27"/>
          <w:szCs w:val="27"/>
          <w:lang w:val="ru-RU"/>
        </w:rPr>
        <w:t>;</w:t>
      </w:r>
    </w:p>
    <w:p w14:paraId="1F2D7A11" w14:textId="4FF7CAAE" w:rsidR="00F47CF8" w:rsidRDefault="0043485D" w:rsidP="00376280">
      <w:pPr>
        <w:spacing w:after="0" w:line="240" w:lineRule="auto"/>
        <w:ind w:firstLine="709"/>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житлової політики –</w:t>
      </w:r>
      <w:r w:rsidR="002E5C2C">
        <w:rPr>
          <w:rFonts w:ascii="Times New Roman" w:eastAsia="Calibri" w:hAnsi="Times New Roman" w:cs="Times New Roman"/>
          <w:sz w:val="27"/>
          <w:szCs w:val="27"/>
          <w:lang w:val="ru-RU"/>
        </w:rPr>
        <w:t>11</w:t>
      </w:r>
      <w:r w:rsidR="005C7B07">
        <w:rPr>
          <w:rFonts w:ascii="Times New Roman" w:eastAsia="Calibri" w:hAnsi="Times New Roman" w:cs="Times New Roman"/>
          <w:sz w:val="27"/>
          <w:szCs w:val="27"/>
          <w:lang w:val="ru-RU"/>
        </w:rPr>
        <w:t xml:space="preserve"> (переважно це зруйноване або пошкоджене житло)</w:t>
      </w:r>
      <w:r w:rsidR="00F47CF8">
        <w:rPr>
          <w:rFonts w:ascii="Times New Roman" w:eastAsia="Calibri" w:hAnsi="Times New Roman" w:cs="Times New Roman"/>
          <w:sz w:val="27"/>
          <w:szCs w:val="27"/>
          <w:lang w:val="ru-RU"/>
        </w:rPr>
        <w:t>;</w:t>
      </w:r>
    </w:p>
    <w:p w14:paraId="6F346FC3" w14:textId="52562349" w:rsidR="00376280" w:rsidRDefault="00F47CF8" w:rsidP="00376280">
      <w:pPr>
        <w:spacing w:after="0" w:line="240" w:lineRule="auto"/>
        <w:ind w:firstLine="709"/>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w:t>
      </w:r>
      <w:r w:rsidR="00373A27">
        <w:rPr>
          <w:rFonts w:ascii="Times New Roman" w:eastAsia="Calibri" w:hAnsi="Times New Roman" w:cs="Times New Roman"/>
          <w:sz w:val="27"/>
          <w:szCs w:val="27"/>
          <w:lang w:val="ru-RU"/>
        </w:rPr>
        <w:t>благоустрою</w:t>
      </w:r>
      <w:r>
        <w:rPr>
          <w:rFonts w:ascii="Times New Roman" w:eastAsia="Calibri" w:hAnsi="Times New Roman" w:cs="Times New Roman"/>
          <w:sz w:val="27"/>
          <w:szCs w:val="27"/>
          <w:lang w:val="ru-RU"/>
        </w:rPr>
        <w:t xml:space="preserve"> - </w:t>
      </w:r>
      <w:r w:rsidR="0043485D">
        <w:rPr>
          <w:rFonts w:ascii="Times New Roman" w:eastAsia="Calibri" w:hAnsi="Times New Roman" w:cs="Times New Roman"/>
          <w:sz w:val="27"/>
          <w:szCs w:val="27"/>
          <w:lang w:val="ru-RU"/>
        </w:rPr>
        <w:t xml:space="preserve"> </w:t>
      </w:r>
      <w:r w:rsidR="002E5C2C">
        <w:rPr>
          <w:rFonts w:ascii="Times New Roman" w:eastAsia="Calibri" w:hAnsi="Times New Roman" w:cs="Times New Roman"/>
          <w:sz w:val="27"/>
          <w:szCs w:val="27"/>
          <w:lang w:val="ru-RU"/>
        </w:rPr>
        <w:t>30</w:t>
      </w:r>
      <w:r w:rsidR="00373A27">
        <w:rPr>
          <w:rFonts w:ascii="Times New Roman" w:eastAsia="Calibri" w:hAnsi="Times New Roman" w:cs="Times New Roman"/>
          <w:sz w:val="27"/>
          <w:szCs w:val="27"/>
          <w:lang w:val="ru-RU"/>
        </w:rPr>
        <w:t>;</w:t>
      </w:r>
    </w:p>
    <w:p w14:paraId="0DEDEA3E" w14:textId="36663BF4" w:rsidR="00373A27" w:rsidRDefault="00373A27" w:rsidP="00376280">
      <w:pPr>
        <w:spacing w:after="0" w:line="240" w:lineRule="auto"/>
        <w:ind w:firstLine="709"/>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інше – </w:t>
      </w:r>
      <w:r w:rsidR="002E5C2C">
        <w:rPr>
          <w:rFonts w:ascii="Times New Roman" w:eastAsia="Calibri" w:hAnsi="Times New Roman" w:cs="Times New Roman"/>
          <w:sz w:val="27"/>
          <w:szCs w:val="27"/>
          <w:lang w:val="ru-RU"/>
        </w:rPr>
        <w:t>23</w:t>
      </w:r>
      <w:r>
        <w:rPr>
          <w:rFonts w:ascii="Times New Roman" w:eastAsia="Calibri" w:hAnsi="Times New Roman" w:cs="Times New Roman"/>
          <w:sz w:val="27"/>
          <w:szCs w:val="27"/>
          <w:lang w:val="ru-RU"/>
        </w:rPr>
        <w:t>.</w:t>
      </w:r>
    </w:p>
    <w:p w14:paraId="0B16CB66" w14:textId="17645A02" w:rsidR="002E5C2C" w:rsidRDefault="002E5C2C" w:rsidP="002E5C2C">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З них колективних звернень  – 11.</w:t>
      </w:r>
    </w:p>
    <w:p w14:paraId="1B2F2CA3" w14:textId="2F6C2C1B" w:rsidR="00D30D70" w:rsidRDefault="0043259B" w:rsidP="0043259B">
      <w:pPr>
        <w:spacing w:after="0" w:line="240" w:lineRule="auto"/>
        <w:ind w:firstLine="709"/>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На «гарячу лінію»  (УКЦ, СОКЦ) надійшло </w:t>
      </w:r>
      <w:r w:rsidR="00530425">
        <w:rPr>
          <w:rFonts w:ascii="Times New Roman" w:eastAsia="Calibri" w:hAnsi="Times New Roman" w:cs="Times New Roman"/>
          <w:sz w:val="27"/>
          <w:szCs w:val="27"/>
          <w:lang w:val="ru-RU"/>
        </w:rPr>
        <w:t>17</w:t>
      </w:r>
      <w:r>
        <w:rPr>
          <w:rFonts w:ascii="Times New Roman" w:eastAsia="Calibri" w:hAnsi="Times New Roman" w:cs="Times New Roman"/>
          <w:sz w:val="27"/>
          <w:szCs w:val="27"/>
          <w:lang w:val="ru-RU"/>
        </w:rPr>
        <w:t xml:space="preserve"> звернень.</w:t>
      </w:r>
    </w:p>
    <w:p w14:paraId="7BD01D49" w14:textId="77777777"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У цілому виконавцями були допущені незначні порушення щодо відповідей на звернення громадян, які виправлялись за короткий термін. В разі, коли звернення потребують додаткового опрацювання, виділення додаткових коштів із місцевого бюджету, строки розгляду подовжуються, але в цьому випадку заявникам надаються відповіді - повідомлення, де вказується строк надання відповіді, причини подовження строку розгляду. Такі заяви залишаються на контролі. </w:t>
      </w:r>
    </w:p>
    <w:p w14:paraId="7A0082EF" w14:textId="0E6541D6"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У розрізі питань щодо задоволення та вирішення проблем мешканців </w:t>
      </w:r>
      <w:r w:rsidR="0007517C">
        <w:rPr>
          <w:rFonts w:ascii="Times New Roman" w:eastAsia="Calibri" w:hAnsi="Times New Roman" w:cs="Times New Roman"/>
          <w:sz w:val="27"/>
          <w:szCs w:val="27"/>
          <w:lang w:val="ru-RU"/>
        </w:rPr>
        <w:t>громади</w:t>
      </w:r>
      <w:r>
        <w:rPr>
          <w:rFonts w:ascii="Times New Roman" w:eastAsia="Calibri" w:hAnsi="Times New Roman" w:cs="Times New Roman"/>
          <w:sz w:val="27"/>
          <w:szCs w:val="27"/>
          <w:lang w:val="ru-RU"/>
        </w:rPr>
        <w:t xml:space="preserve">, аналіз показав наступне: </w:t>
      </w:r>
    </w:p>
    <w:p w14:paraId="00AC1020" w14:textId="4E942743"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задоволено </w:t>
      </w:r>
      <w:r w:rsidR="0043259B">
        <w:rPr>
          <w:rFonts w:ascii="Times New Roman" w:eastAsia="Calibri" w:hAnsi="Times New Roman" w:cs="Times New Roman"/>
          <w:sz w:val="27"/>
          <w:szCs w:val="27"/>
          <w:lang w:val="ru-RU"/>
        </w:rPr>
        <w:t>1</w:t>
      </w:r>
      <w:r w:rsidR="006E0F33">
        <w:rPr>
          <w:rFonts w:ascii="Times New Roman" w:eastAsia="Calibri" w:hAnsi="Times New Roman" w:cs="Times New Roman"/>
          <w:sz w:val="27"/>
          <w:szCs w:val="27"/>
          <w:lang w:val="ru-RU"/>
        </w:rPr>
        <w:t>2</w:t>
      </w:r>
      <w:r w:rsidR="0043259B">
        <w:rPr>
          <w:rFonts w:ascii="Times New Roman" w:eastAsia="Calibri" w:hAnsi="Times New Roman" w:cs="Times New Roman"/>
          <w:sz w:val="27"/>
          <w:szCs w:val="27"/>
          <w:lang w:val="ru-RU"/>
        </w:rPr>
        <w:t>2</w:t>
      </w:r>
      <w:r>
        <w:rPr>
          <w:rFonts w:ascii="Times New Roman" w:eastAsia="Calibri" w:hAnsi="Times New Roman" w:cs="Times New Roman"/>
          <w:sz w:val="27"/>
          <w:szCs w:val="27"/>
          <w:lang w:val="ru-RU"/>
        </w:rPr>
        <w:t xml:space="preserve"> заяв</w:t>
      </w:r>
      <w:r w:rsidR="0043259B">
        <w:rPr>
          <w:rFonts w:ascii="Times New Roman" w:eastAsia="Calibri" w:hAnsi="Times New Roman" w:cs="Times New Roman"/>
          <w:sz w:val="27"/>
          <w:szCs w:val="27"/>
          <w:lang w:val="ru-RU"/>
        </w:rPr>
        <w:t>и</w:t>
      </w:r>
      <w:r w:rsidR="00376280">
        <w:rPr>
          <w:rFonts w:ascii="Times New Roman" w:eastAsia="Calibri" w:hAnsi="Times New Roman" w:cs="Times New Roman"/>
          <w:sz w:val="27"/>
          <w:szCs w:val="27"/>
          <w:lang w:val="ru-RU"/>
        </w:rPr>
        <w:t>;</w:t>
      </w:r>
      <w:r>
        <w:rPr>
          <w:rFonts w:ascii="Times New Roman" w:eastAsia="Calibri" w:hAnsi="Times New Roman" w:cs="Times New Roman"/>
          <w:sz w:val="27"/>
          <w:szCs w:val="27"/>
          <w:lang w:val="ru-RU"/>
        </w:rPr>
        <w:t xml:space="preserve"> </w:t>
      </w:r>
    </w:p>
    <w:p w14:paraId="2D1A9838" w14:textId="2F379EF3" w:rsidR="001A61C7" w:rsidRDefault="001A61C7"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надано роз'яснень – </w:t>
      </w:r>
      <w:r w:rsidR="006E0F33">
        <w:rPr>
          <w:rFonts w:ascii="Times New Roman" w:eastAsia="Calibri" w:hAnsi="Times New Roman" w:cs="Times New Roman"/>
          <w:sz w:val="27"/>
          <w:szCs w:val="27"/>
          <w:lang w:val="ru-RU"/>
        </w:rPr>
        <w:t>84</w:t>
      </w:r>
      <w:r>
        <w:rPr>
          <w:rFonts w:ascii="Times New Roman" w:eastAsia="Calibri" w:hAnsi="Times New Roman" w:cs="Times New Roman"/>
          <w:sz w:val="27"/>
          <w:szCs w:val="27"/>
          <w:lang w:val="ru-RU"/>
        </w:rPr>
        <w:t>;</w:t>
      </w:r>
    </w:p>
    <w:p w14:paraId="63F3547E" w14:textId="56B3A826" w:rsidR="00D30D70" w:rsidRDefault="00D30D70" w:rsidP="00D30D70">
      <w:pPr>
        <w:spacing w:after="0" w:line="240" w:lineRule="auto"/>
        <w:ind w:firstLine="708"/>
        <w:jc w:val="both"/>
        <w:rPr>
          <w:rFonts w:ascii="Times New Roman" w:eastAsia="Calibri" w:hAnsi="Times New Roman" w:cs="Times New Roman"/>
          <w:sz w:val="27"/>
          <w:szCs w:val="27"/>
          <w:lang w:val="ru-RU"/>
        </w:rPr>
      </w:pPr>
      <w:r>
        <w:rPr>
          <w:rFonts w:ascii="Times New Roman" w:eastAsia="Calibri" w:hAnsi="Times New Roman" w:cs="Times New Roman"/>
          <w:sz w:val="27"/>
          <w:szCs w:val="27"/>
          <w:lang w:val="ru-RU"/>
        </w:rPr>
        <w:t xml:space="preserve">- взято на контроль </w:t>
      </w:r>
      <w:r w:rsidR="006E0F33">
        <w:rPr>
          <w:rFonts w:ascii="Times New Roman" w:eastAsia="Calibri" w:hAnsi="Times New Roman" w:cs="Times New Roman"/>
          <w:sz w:val="27"/>
          <w:szCs w:val="27"/>
          <w:lang w:val="ru-RU"/>
        </w:rPr>
        <w:t>19</w:t>
      </w:r>
      <w:r>
        <w:rPr>
          <w:rFonts w:ascii="Times New Roman" w:eastAsia="Calibri" w:hAnsi="Times New Roman" w:cs="Times New Roman"/>
          <w:sz w:val="27"/>
          <w:szCs w:val="27"/>
          <w:lang w:val="ru-RU"/>
        </w:rPr>
        <w:t xml:space="preserve"> заяв.  </w:t>
      </w:r>
    </w:p>
    <w:p w14:paraId="08FD60CF" w14:textId="12948E60" w:rsidR="00D30D70" w:rsidRDefault="00D30D70" w:rsidP="00D30D70">
      <w:pPr>
        <w:spacing w:after="0" w:line="240" w:lineRule="auto"/>
        <w:ind w:firstLine="708"/>
        <w:jc w:val="both"/>
        <w:rPr>
          <w:rFonts w:ascii="Times New Roman" w:eastAsia="Times New Roman" w:hAnsi="Times New Roman" w:cs="Times New Roman"/>
          <w:bCs/>
          <w:sz w:val="27"/>
          <w:szCs w:val="27"/>
          <w:lang w:val="uk-UA" w:eastAsia="ru-RU"/>
        </w:rPr>
      </w:pPr>
      <w:r>
        <w:rPr>
          <w:rFonts w:ascii="Times New Roman" w:eastAsia="Calibri" w:hAnsi="Times New Roman" w:cs="Times New Roman"/>
          <w:sz w:val="27"/>
          <w:szCs w:val="27"/>
          <w:lang w:val="ru-RU"/>
        </w:rPr>
        <w:t xml:space="preserve">Заяви, які залишились на контролі, це ремонти колодязів, </w:t>
      </w:r>
      <w:r w:rsidR="003D1A56">
        <w:rPr>
          <w:rFonts w:ascii="Times New Roman" w:eastAsia="Calibri" w:hAnsi="Times New Roman" w:cs="Times New Roman"/>
          <w:sz w:val="27"/>
          <w:szCs w:val="27"/>
          <w:lang w:val="ru-RU"/>
        </w:rPr>
        <w:t>підсипка та грейдування</w:t>
      </w:r>
      <w:r>
        <w:rPr>
          <w:rFonts w:ascii="Times New Roman" w:eastAsia="Calibri" w:hAnsi="Times New Roman" w:cs="Times New Roman"/>
          <w:sz w:val="27"/>
          <w:szCs w:val="27"/>
          <w:lang w:val="ru-RU"/>
        </w:rPr>
        <w:t xml:space="preserve"> доріг, під’їздів, та інші. В апараті міської ради забезпечується об’єктивний розгляд звернень громадян. Здійснюється контроль недопущення надання неоднозначних, необґрунтованих або неповних відповідей на звернення громадян, із порушеним строком, установлені законодавством безпідставної передачі розгляду звернень іншими органами. </w:t>
      </w:r>
    </w:p>
    <w:p w14:paraId="7B77ADE0" w14:textId="5CB11AE8" w:rsidR="00D30D70" w:rsidRDefault="003D1A56" w:rsidP="00D30D70">
      <w:pPr>
        <w:spacing w:after="0" w:line="240" w:lineRule="auto"/>
        <w:ind w:firstLine="708"/>
        <w:jc w:val="both"/>
        <w:rPr>
          <w:rFonts w:ascii="Times New Roman" w:eastAsia="Times New Roman" w:hAnsi="Times New Roman" w:cs="Times New Roman"/>
          <w:bCs/>
          <w:sz w:val="27"/>
          <w:szCs w:val="27"/>
          <w:lang w:val="uk-UA" w:eastAsia="ru-RU"/>
        </w:rPr>
      </w:pPr>
      <w:r>
        <w:rPr>
          <w:rFonts w:ascii="Times New Roman" w:eastAsia="Calibri" w:hAnsi="Times New Roman" w:cs="Times New Roman"/>
          <w:sz w:val="27"/>
          <w:szCs w:val="27"/>
          <w:lang w:val="ru-RU"/>
        </w:rPr>
        <w:t>За 3 місяці 202</w:t>
      </w:r>
      <w:r w:rsidR="006E0F33">
        <w:rPr>
          <w:rFonts w:ascii="Times New Roman" w:eastAsia="Calibri" w:hAnsi="Times New Roman" w:cs="Times New Roman"/>
          <w:sz w:val="27"/>
          <w:szCs w:val="27"/>
          <w:lang w:val="ru-RU"/>
        </w:rPr>
        <w:t>5</w:t>
      </w:r>
      <w:r>
        <w:rPr>
          <w:rFonts w:ascii="Times New Roman" w:eastAsia="Calibri" w:hAnsi="Times New Roman" w:cs="Times New Roman"/>
          <w:sz w:val="27"/>
          <w:szCs w:val="27"/>
          <w:lang w:val="ru-RU"/>
        </w:rPr>
        <w:t xml:space="preserve"> року </w:t>
      </w:r>
      <w:r w:rsidR="00D30D70">
        <w:rPr>
          <w:rFonts w:ascii="Times New Roman" w:eastAsia="Calibri" w:hAnsi="Times New Roman" w:cs="Times New Roman"/>
          <w:sz w:val="27"/>
          <w:szCs w:val="27"/>
          <w:lang w:val="ru-RU"/>
        </w:rPr>
        <w:t xml:space="preserve">міським головою, заступниками міського голови, секретарем міської ради та керуючою справами (секретарем) виконавчого комітету </w:t>
      </w:r>
      <w:r w:rsidR="00D30D70">
        <w:rPr>
          <w:rFonts w:ascii="Times New Roman" w:eastAsia="Calibri" w:hAnsi="Times New Roman" w:cs="Times New Roman"/>
          <w:sz w:val="27"/>
          <w:szCs w:val="27"/>
          <w:lang w:val="ru-RU"/>
        </w:rPr>
        <w:lastRenderedPageBreak/>
        <w:t xml:space="preserve">проводився особистий прийом громадян було прийнято </w:t>
      </w:r>
      <w:r w:rsidR="006E0F33">
        <w:rPr>
          <w:rFonts w:ascii="Times New Roman" w:eastAsia="Calibri" w:hAnsi="Times New Roman" w:cs="Times New Roman"/>
          <w:sz w:val="27"/>
          <w:szCs w:val="27"/>
          <w:lang w:val="ru-RU"/>
        </w:rPr>
        <w:t>32</w:t>
      </w:r>
      <w:r w:rsidR="00D30D70">
        <w:rPr>
          <w:rFonts w:ascii="Times New Roman" w:eastAsia="Calibri" w:hAnsi="Times New Roman" w:cs="Times New Roman"/>
          <w:sz w:val="27"/>
          <w:szCs w:val="27"/>
          <w:lang w:val="ru-RU"/>
        </w:rPr>
        <w:t xml:space="preserve"> ос</w:t>
      </w:r>
      <w:r w:rsidR="006E0F33">
        <w:rPr>
          <w:rFonts w:ascii="Times New Roman" w:eastAsia="Calibri" w:hAnsi="Times New Roman" w:cs="Times New Roman"/>
          <w:sz w:val="27"/>
          <w:szCs w:val="27"/>
          <w:lang w:val="ru-RU"/>
        </w:rPr>
        <w:t>оби</w:t>
      </w:r>
      <w:r w:rsidR="00D30D70">
        <w:rPr>
          <w:rFonts w:ascii="Times New Roman" w:eastAsia="Calibri" w:hAnsi="Times New Roman" w:cs="Times New Roman"/>
          <w:sz w:val="27"/>
          <w:szCs w:val="27"/>
          <w:lang w:val="ru-RU"/>
        </w:rPr>
        <w:t xml:space="preserve">. </w:t>
      </w:r>
      <w:r w:rsidR="00D30D70">
        <w:rPr>
          <w:rFonts w:ascii="Times New Roman" w:eastAsia="Times New Roman" w:hAnsi="Times New Roman" w:cs="Times New Roman"/>
          <w:bCs/>
          <w:sz w:val="27"/>
          <w:szCs w:val="27"/>
          <w:lang w:val="uk-UA" w:eastAsia="ru-RU"/>
        </w:rPr>
        <w:t>З метою забезпечення оперативного реагування  на звернення громадян та їх розгляд в апараті міської ради згідно</w:t>
      </w:r>
      <w:r w:rsidR="00376280">
        <w:rPr>
          <w:rFonts w:ascii="Times New Roman" w:eastAsia="Times New Roman" w:hAnsi="Times New Roman" w:cs="Times New Roman"/>
          <w:bCs/>
          <w:sz w:val="27"/>
          <w:szCs w:val="27"/>
          <w:lang w:val="uk-UA" w:eastAsia="ru-RU"/>
        </w:rPr>
        <w:t xml:space="preserve"> з</w:t>
      </w:r>
      <w:r w:rsidR="00D30D70">
        <w:rPr>
          <w:rFonts w:ascii="Times New Roman" w:eastAsia="Times New Roman" w:hAnsi="Times New Roman" w:cs="Times New Roman"/>
          <w:bCs/>
          <w:sz w:val="27"/>
          <w:szCs w:val="27"/>
          <w:lang w:val="uk-UA" w:eastAsia="ru-RU"/>
        </w:rPr>
        <w:t xml:space="preserve"> розпорядження</w:t>
      </w:r>
      <w:r w:rsidR="00376280">
        <w:rPr>
          <w:rFonts w:ascii="Times New Roman" w:eastAsia="Times New Roman" w:hAnsi="Times New Roman" w:cs="Times New Roman"/>
          <w:bCs/>
          <w:sz w:val="27"/>
          <w:szCs w:val="27"/>
          <w:lang w:val="uk-UA" w:eastAsia="ru-RU"/>
        </w:rPr>
        <w:t>м</w:t>
      </w:r>
      <w:r w:rsidR="00D30D70">
        <w:rPr>
          <w:rFonts w:ascii="Times New Roman" w:eastAsia="Times New Roman" w:hAnsi="Times New Roman" w:cs="Times New Roman"/>
          <w:bCs/>
          <w:sz w:val="27"/>
          <w:szCs w:val="27"/>
          <w:lang w:val="uk-UA" w:eastAsia="ru-RU"/>
        </w:rPr>
        <w:t xml:space="preserve"> міського голови від 27.04.2020 № 48 створена телефонна «гаряча лінія» та затверджений порядок роботи. Працівник «гарячої лінії» під час телефонної розмови з заявником надає необхідні роз’яснення, консультації (в межах компетенції) та додаткову інформацію по суті порушеного питання. </w:t>
      </w:r>
    </w:p>
    <w:p w14:paraId="395671EC" w14:textId="77777777" w:rsidR="00D30D70" w:rsidRDefault="00D30D70" w:rsidP="00D30D70">
      <w:pPr>
        <w:spacing w:after="0" w:line="240" w:lineRule="auto"/>
        <w:jc w:val="both"/>
        <w:rPr>
          <w:rFonts w:ascii="Times New Roman" w:eastAsia="Times New Roman" w:hAnsi="Times New Roman" w:cs="Times New Roman"/>
          <w:bCs/>
          <w:sz w:val="4"/>
          <w:szCs w:val="4"/>
          <w:lang w:val="uk-UA" w:eastAsia="ru-RU"/>
        </w:rPr>
      </w:pPr>
    </w:p>
    <w:p w14:paraId="445D34D7" w14:textId="3466151B" w:rsidR="00D30D70" w:rsidRDefault="00D30D70" w:rsidP="00D30D70">
      <w:pPr>
        <w:spacing w:after="0" w:line="240" w:lineRule="auto"/>
        <w:ind w:firstLine="708"/>
        <w:jc w:val="both"/>
        <w:rPr>
          <w:rFonts w:ascii="Times New Roman" w:eastAsia="Calibri" w:hAnsi="Times New Roman" w:cs="Times New Roman"/>
          <w:sz w:val="27"/>
          <w:szCs w:val="27"/>
          <w:lang w:val="uk-UA"/>
        </w:rPr>
      </w:pPr>
      <w:r>
        <w:rPr>
          <w:rFonts w:ascii="Times New Roman" w:eastAsia="Times New Roman" w:hAnsi="Times New Roman" w:cs="Times New Roman"/>
          <w:bCs/>
          <w:sz w:val="27"/>
          <w:szCs w:val="27"/>
          <w:lang w:val="uk-UA" w:eastAsia="ru-RU"/>
        </w:rPr>
        <w:t xml:space="preserve">В апараті міської ради забезпечено першочерговий  особистий прийому </w:t>
      </w:r>
      <w:r w:rsidR="00376280">
        <w:rPr>
          <w:rFonts w:ascii="Times New Roman" w:eastAsia="Times New Roman" w:hAnsi="Times New Roman" w:cs="Times New Roman"/>
          <w:bCs/>
          <w:sz w:val="27"/>
          <w:szCs w:val="27"/>
          <w:lang w:val="uk-UA" w:eastAsia="ru-RU"/>
        </w:rPr>
        <w:t xml:space="preserve">учасників </w:t>
      </w:r>
      <w:r w:rsidR="00776A02">
        <w:rPr>
          <w:rFonts w:ascii="Times New Roman" w:eastAsia="Times New Roman" w:hAnsi="Times New Roman" w:cs="Times New Roman"/>
          <w:bCs/>
          <w:sz w:val="27"/>
          <w:szCs w:val="27"/>
          <w:lang w:val="uk-UA" w:eastAsia="ru-RU"/>
        </w:rPr>
        <w:t>бойових дій російсько-Української війни</w:t>
      </w:r>
      <w:r w:rsidR="000223A7">
        <w:rPr>
          <w:rFonts w:ascii="Times New Roman" w:eastAsia="Times New Roman" w:hAnsi="Times New Roman" w:cs="Times New Roman"/>
          <w:bCs/>
          <w:sz w:val="27"/>
          <w:szCs w:val="27"/>
          <w:lang w:val="uk-UA" w:eastAsia="ru-RU"/>
        </w:rPr>
        <w:t xml:space="preserve"> та їж сімей, </w:t>
      </w:r>
      <w:r w:rsidR="00C844B4">
        <w:rPr>
          <w:rFonts w:ascii="Times New Roman" w:eastAsia="Times New Roman" w:hAnsi="Times New Roman" w:cs="Times New Roman"/>
          <w:bCs/>
          <w:sz w:val="27"/>
          <w:szCs w:val="27"/>
          <w:lang w:val="uk-UA" w:eastAsia="ru-RU"/>
        </w:rPr>
        <w:t>внутрішньо переміщен</w:t>
      </w:r>
      <w:r w:rsidR="006F6EB1">
        <w:rPr>
          <w:rFonts w:ascii="Times New Roman" w:eastAsia="Times New Roman" w:hAnsi="Times New Roman" w:cs="Times New Roman"/>
          <w:bCs/>
          <w:sz w:val="27"/>
          <w:szCs w:val="27"/>
          <w:lang w:val="uk-UA" w:eastAsia="ru-RU"/>
        </w:rPr>
        <w:t>их</w:t>
      </w:r>
      <w:r w:rsidR="00C844B4">
        <w:rPr>
          <w:rFonts w:ascii="Times New Roman" w:eastAsia="Times New Roman" w:hAnsi="Times New Roman" w:cs="Times New Roman"/>
          <w:bCs/>
          <w:sz w:val="27"/>
          <w:szCs w:val="27"/>
          <w:lang w:val="uk-UA" w:eastAsia="ru-RU"/>
        </w:rPr>
        <w:t xml:space="preserve"> ос</w:t>
      </w:r>
      <w:r w:rsidR="006F6EB1">
        <w:rPr>
          <w:rFonts w:ascii="Times New Roman" w:eastAsia="Times New Roman" w:hAnsi="Times New Roman" w:cs="Times New Roman"/>
          <w:bCs/>
          <w:sz w:val="27"/>
          <w:szCs w:val="27"/>
          <w:lang w:val="uk-UA" w:eastAsia="ru-RU"/>
        </w:rPr>
        <w:t>і</w:t>
      </w:r>
      <w:r w:rsidR="00C844B4">
        <w:rPr>
          <w:rFonts w:ascii="Times New Roman" w:eastAsia="Times New Roman" w:hAnsi="Times New Roman" w:cs="Times New Roman"/>
          <w:bCs/>
          <w:sz w:val="27"/>
          <w:szCs w:val="27"/>
          <w:lang w:val="uk-UA" w:eastAsia="ru-RU"/>
        </w:rPr>
        <w:t xml:space="preserve">б, </w:t>
      </w:r>
      <w:r w:rsidR="000223A7">
        <w:rPr>
          <w:rFonts w:ascii="Times New Roman" w:eastAsia="Times New Roman" w:hAnsi="Times New Roman" w:cs="Times New Roman"/>
          <w:bCs/>
          <w:sz w:val="27"/>
          <w:szCs w:val="27"/>
          <w:lang w:val="uk-UA" w:eastAsia="ru-RU"/>
        </w:rPr>
        <w:t>учасників</w:t>
      </w:r>
      <w:r w:rsidR="000223A7" w:rsidRPr="000223A7">
        <w:rPr>
          <w:rFonts w:ascii="Times New Roman" w:eastAsia="Times New Roman" w:hAnsi="Times New Roman" w:cs="Times New Roman"/>
          <w:bCs/>
          <w:sz w:val="27"/>
          <w:szCs w:val="27"/>
          <w:lang w:val="uk-UA" w:eastAsia="ru-RU"/>
        </w:rPr>
        <w:t xml:space="preserve"> </w:t>
      </w:r>
      <w:r w:rsidR="000223A7">
        <w:rPr>
          <w:rFonts w:ascii="Times New Roman" w:eastAsia="Times New Roman" w:hAnsi="Times New Roman" w:cs="Times New Roman"/>
          <w:bCs/>
          <w:sz w:val="27"/>
          <w:szCs w:val="27"/>
          <w:lang w:val="uk-UA" w:eastAsia="ru-RU"/>
        </w:rPr>
        <w:t xml:space="preserve">АТО/ООС, </w:t>
      </w:r>
      <w:r w:rsidR="00376280">
        <w:rPr>
          <w:rFonts w:ascii="Times New Roman" w:eastAsia="Times New Roman" w:hAnsi="Times New Roman" w:cs="Times New Roman"/>
          <w:bCs/>
          <w:sz w:val="27"/>
          <w:szCs w:val="27"/>
          <w:lang w:val="uk-UA" w:eastAsia="ru-RU"/>
        </w:rPr>
        <w:t xml:space="preserve"> </w:t>
      </w:r>
      <w:r w:rsidR="000223A7">
        <w:rPr>
          <w:rFonts w:ascii="Times New Roman" w:eastAsia="Times New Roman" w:hAnsi="Times New Roman" w:cs="Times New Roman"/>
          <w:bCs/>
          <w:sz w:val="27"/>
          <w:szCs w:val="27"/>
          <w:lang w:val="uk-UA" w:eastAsia="ru-RU"/>
        </w:rPr>
        <w:t xml:space="preserve">постраждалих в результаті російської агресії, </w:t>
      </w:r>
      <w:r>
        <w:rPr>
          <w:rFonts w:ascii="Times New Roman" w:eastAsia="Times New Roman" w:hAnsi="Times New Roman" w:cs="Times New Roman"/>
          <w:bCs/>
          <w:sz w:val="27"/>
          <w:szCs w:val="27"/>
          <w:lang w:val="uk-UA" w:eastAsia="ru-RU"/>
        </w:rPr>
        <w:t>жінок, яким присвоєно почесне звання «Мати – героїня», Героїв України, осіб, з інвалідністю внаслідок війни</w:t>
      </w:r>
      <w:r w:rsidR="000223A7">
        <w:rPr>
          <w:rFonts w:ascii="Times New Roman" w:eastAsia="Times New Roman" w:hAnsi="Times New Roman" w:cs="Times New Roman"/>
          <w:bCs/>
          <w:sz w:val="27"/>
          <w:szCs w:val="27"/>
          <w:lang w:val="uk-UA" w:eastAsia="ru-RU"/>
        </w:rPr>
        <w:t>. Т</w:t>
      </w:r>
      <w:r>
        <w:rPr>
          <w:rFonts w:ascii="Times New Roman" w:eastAsia="Times New Roman" w:hAnsi="Times New Roman" w:cs="Times New Roman"/>
          <w:bCs/>
          <w:sz w:val="27"/>
          <w:szCs w:val="27"/>
          <w:lang w:val="uk-UA" w:eastAsia="ru-RU"/>
        </w:rPr>
        <w:t>а особлив</w:t>
      </w:r>
      <w:r w:rsidR="009E4BA6">
        <w:rPr>
          <w:rFonts w:ascii="Times New Roman" w:eastAsia="Times New Roman" w:hAnsi="Times New Roman" w:cs="Times New Roman"/>
          <w:bCs/>
          <w:sz w:val="27"/>
          <w:szCs w:val="27"/>
          <w:lang w:val="uk-UA" w:eastAsia="ru-RU"/>
        </w:rPr>
        <w:t>а</w:t>
      </w:r>
      <w:r>
        <w:rPr>
          <w:rFonts w:ascii="Times New Roman" w:eastAsia="Times New Roman" w:hAnsi="Times New Roman" w:cs="Times New Roman"/>
          <w:bCs/>
          <w:sz w:val="27"/>
          <w:szCs w:val="27"/>
          <w:lang w:val="uk-UA" w:eastAsia="ru-RU"/>
        </w:rPr>
        <w:t xml:space="preserve"> ува</w:t>
      </w:r>
      <w:r w:rsidR="000223A7">
        <w:rPr>
          <w:rFonts w:ascii="Times New Roman" w:eastAsia="Times New Roman" w:hAnsi="Times New Roman" w:cs="Times New Roman"/>
          <w:bCs/>
          <w:sz w:val="27"/>
          <w:szCs w:val="27"/>
          <w:lang w:val="uk-UA" w:eastAsia="ru-RU"/>
        </w:rPr>
        <w:t>г</w:t>
      </w:r>
      <w:r w:rsidR="009E4BA6">
        <w:rPr>
          <w:rFonts w:ascii="Times New Roman" w:eastAsia="Times New Roman" w:hAnsi="Times New Roman" w:cs="Times New Roman"/>
          <w:bCs/>
          <w:sz w:val="27"/>
          <w:szCs w:val="27"/>
          <w:lang w:val="uk-UA" w:eastAsia="ru-RU"/>
        </w:rPr>
        <w:t>а</w:t>
      </w:r>
      <w:r>
        <w:rPr>
          <w:rFonts w:ascii="Times New Roman" w:eastAsia="Times New Roman" w:hAnsi="Times New Roman" w:cs="Times New Roman"/>
          <w:bCs/>
          <w:sz w:val="27"/>
          <w:szCs w:val="27"/>
          <w:lang w:val="uk-UA" w:eastAsia="ru-RU"/>
        </w:rPr>
        <w:t xml:space="preserve"> </w:t>
      </w:r>
      <w:r w:rsidR="009E4BA6">
        <w:rPr>
          <w:rFonts w:ascii="Times New Roman" w:eastAsia="Times New Roman" w:hAnsi="Times New Roman" w:cs="Times New Roman"/>
          <w:bCs/>
          <w:sz w:val="27"/>
          <w:szCs w:val="27"/>
          <w:lang w:val="uk-UA" w:eastAsia="ru-RU"/>
        </w:rPr>
        <w:t>приділяється</w:t>
      </w:r>
      <w:r>
        <w:rPr>
          <w:rFonts w:ascii="Times New Roman" w:eastAsia="Times New Roman" w:hAnsi="Times New Roman" w:cs="Times New Roman"/>
          <w:bCs/>
          <w:sz w:val="27"/>
          <w:szCs w:val="27"/>
          <w:lang w:val="uk-UA" w:eastAsia="ru-RU"/>
        </w:rPr>
        <w:t xml:space="preserve"> до вирішення  проблем, з якими звертаються ветерани</w:t>
      </w:r>
      <w:r w:rsidR="009E4BA6">
        <w:rPr>
          <w:rFonts w:ascii="Times New Roman" w:eastAsia="Times New Roman" w:hAnsi="Times New Roman" w:cs="Times New Roman"/>
          <w:bCs/>
          <w:sz w:val="27"/>
          <w:szCs w:val="27"/>
          <w:lang w:val="uk-UA" w:eastAsia="ru-RU"/>
        </w:rPr>
        <w:t xml:space="preserve"> </w:t>
      </w:r>
      <w:r>
        <w:rPr>
          <w:rFonts w:ascii="Times New Roman" w:eastAsia="Times New Roman" w:hAnsi="Times New Roman" w:cs="Times New Roman"/>
          <w:bCs/>
          <w:sz w:val="27"/>
          <w:szCs w:val="27"/>
          <w:lang w:val="uk-UA" w:eastAsia="ru-RU"/>
        </w:rPr>
        <w:t xml:space="preserve">війни та праці, </w:t>
      </w:r>
      <w:r w:rsidR="000223A7">
        <w:rPr>
          <w:rFonts w:ascii="Times New Roman" w:eastAsia="Times New Roman" w:hAnsi="Times New Roman" w:cs="Times New Roman"/>
          <w:bCs/>
          <w:sz w:val="27"/>
          <w:szCs w:val="27"/>
          <w:lang w:val="uk-UA" w:eastAsia="ru-RU"/>
        </w:rPr>
        <w:t>постраждал</w:t>
      </w:r>
      <w:r w:rsidR="009E4BA6">
        <w:rPr>
          <w:rFonts w:ascii="Times New Roman" w:eastAsia="Times New Roman" w:hAnsi="Times New Roman" w:cs="Times New Roman"/>
          <w:bCs/>
          <w:sz w:val="27"/>
          <w:szCs w:val="27"/>
          <w:lang w:val="uk-UA" w:eastAsia="ru-RU"/>
        </w:rPr>
        <w:t>і</w:t>
      </w:r>
      <w:r w:rsidR="000223A7">
        <w:rPr>
          <w:rFonts w:ascii="Times New Roman" w:eastAsia="Times New Roman" w:hAnsi="Times New Roman" w:cs="Times New Roman"/>
          <w:bCs/>
          <w:sz w:val="27"/>
          <w:szCs w:val="27"/>
          <w:lang w:val="uk-UA" w:eastAsia="ru-RU"/>
        </w:rPr>
        <w:t xml:space="preserve"> в результаті російської агресії</w:t>
      </w:r>
      <w:r w:rsidR="009E4BA6">
        <w:rPr>
          <w:rFonts w:ascii="Times New Roman" w:eastAsia="Times New Roman" w:hAnsi="Times New Roman" w:cs="Times New Roman"/>
          <w:bCs/>
          <w:sz w:val="27"/>
          <w:szCs w:val="27"/>
          <w:lang w:val="uk-UA" w:eastAsia="ru-RU"/>
        </w:rPr>
        <w:t xml:space="preserve">, </w:t>
      </w:r>
      <w:r w:rsidR="000223A7">
        <w:rPr>
          <w:rFonts w:ascii="Times New Roman" w:eastAsia="Times New Roman" w:hAnsi="Times New Roman" w:cs="Times New Roman"/>
          <w:bCs/>
          <w:sz w:val="27"/>
          <w:szCs w:val="27"/>
          <w:lang w:val="uk-UA" w:eastAsia="ru-RU"/>
        </w:rPr>
        <w:t xml:space="preserve"> </w:t>
      </w:r>
      <w:r>
        <w:rPr>
          <w:rFonts w:ascii="Times New Roman" w:eastAsia="Times New Roman" w:hAnsi="Times New Roman" w:cs="Times New Roman"/>
          <w:bCs/>
          <w:sz w:val="27"/>
          <w:szCs w:val="27"/>
          <w:lang w:val="uk-UA" w:eastAsia="ru-RU"/>
        </w:rPr>
        <w:t>особи з інвалідністю, громадяни постраждалі від аварії на Чорнобильській АЕС, громадяни з багатодітних сімей та інші громадяни, які потребують соціального захисту та підтримки.</w:t>
      </w:r>
      <w:r>
        <w:rPr>
          <w:rFonts w:ascii="Times New Roman" w:eastAsia="Times New Roman" w:hAnsi="Times New Roman" w:cs="Times New Roman"/>
          <w:b/>
          <w:bCs/>
          <w:sz w:val="27"/>
          <w:szCs w:val="27"/>
          <w:lang w:val="uk-UA" w:eastAsia="ru-RU"/>
        </w:rPr>
        <w:t xml:space="preserve"> </w:t>
      </w:r>
      <w:r w:rsidR="007F5750" w:rsidRPr="000E1EAE">
        <w:rPr>
          <w:rFonts w:ascii="Times New Roman" w:eastAsia="Times New Roman" w:hAnsi="Times New Roman" w:cs="Times New Roman"/>
          <w:sz w:val="27"/>
          <w:szCs w:val="27"/>
          <w:lang w:val="uk-UA" w:eastAsia="ru-RU"/>
        </w:rPr>
        <w:t xml:space="preserve">Від таких категорій громадян було прийнято </w:t>
      </w:r>
      <w:r w:rsidR="000E1EAE" w:rsidRPr="000E1EAE">
        <w:rPr>
          <w:rFonts w:ascii="Times New Roman" w:eastAsia="Times New Roman" w:hAnsi="Times New Roman" w:cs="Times New Roman"/>
          <w:sz w:val="27"/>
          <w:szCs w:val="27"/>
          <w:lang w:val="uk-UA" w:eastAsia="ru-RU"/>
        </w:rPr>
        <w:t>–</w:t>
      </w:r>
      <w:r w:rsidR="007F5750" w:rsidRPr="000E1EAE">
        <w:rPr>
          <w:rFonts w:ascii="Times New Roman" w:eastAsia="Times New Roman" w:hAnsi="Times New Roman" w:cs="Times New Roman"/>
          <w:sz w:val="27"/>
          <w:szCs w:val="27"/>
          <w:lang w:val="uk-UA" w:eastAsia="ru-RU"/>
        </w:rPr>
        <w:t xml:space="preserve"> </w:t>
      </w:r>
      <w:r w:rsidR="00776A02">
        <w:rPr>
          <w:rFonts w:ascii="Times New Roman" w:eastAsia="Times New Roman" w:hAnsi="Times New Roman" w:cs="Times New Roman"/>
          <w:sz w:val="27"/>
          <w:szCs w:val="27"/>
          <w:lang w:val="uk-UA" w:eastAsia="ru-RU"/>
        </w:rPr>
        <w:t>1</w:t>
      </w:r>
      <w:r w:rsidR="006B3FD3">
        <w:rPr>
          <w:rFonts w:ascii="Times New Roman" w:eastAsia="Times New Roman" w:hAnsi="Times New Roman" w:cs="Times New Roman"/>
          <w:sz w:val="27"/>
          <w:szCs w:val="27"/>
          <w:lang w:val="uk-UA" w:eastAsia="ru-RU"/>
        </w:rPr>
        <w:t>4</w:t>
      </w:r>
      <w:r w:rsidR="000E1EAE" w:rsidRPr="000E1EAE">
        <w:rPr>
          <w:rFonts w:ascii="Times New Roman" w:eastAsia="Times New Roman" w:hAnsi="Times New Roman" w:cs="Times New Roman"/>
          <w:sz w:val="27"/>
          <w:szCs w:val="27"/>
          <w:lang w:val="uk-UA" w:eastAsia="ru-RU"/>
        </w:rPr>
        <w:t xml:space="preserve"> заяв.</w:t>
      </w:r>
      <w:r w:rsidR="000E1EAE">
        <w:rPr>
          <w:rFonts w:ascii="Times New Roman" w:eastAsia="Times New Roman" w:hAnsi="Times New Roman" w:cs="Times New Roman"/>
          <w:b/>
          <w:bCs/>
          <w:sz w:val="27"/>
          <w:szCs w:val="27"/>
          <w:lang w:val="uk-UA" w:eastAsia="ru-RU"/>
        </w:rPr>
        <w:t xml:space="preserve"> </w:t>
      </w:r>
      <w:r>
        <w:rPr>
          <w:rFonts w:ascii="Times New Roman" w:eastAsia="Times New Roman" w:hAnsi="Times New Roman" w:cs="Times New Roman"/>
          <w:bCs/>
          <w:sz w:val="27"/>
          <w:szCs w:val="27"/>
          <w:lang w:val="uk-UA" w:eastAsia="ru-RU"/>
        </w:rPr>
        <w:t xml:space="preserve">В приміщені міської ради створені відповідні умови для участі заявника у перевірці поданих ним заяв чи скарг та надається можливість ознайомитися з матеріалами та результатами перевірок відповідних звернень. </w:t>
      </w:r>
      <w:r w:rsidR="006B3FD3">
        <w:rPr>
          <w:rFonts w:ascii="Times New Roman" w:eastAsia="Times New Roman" w:hAnsi="Times New Roman" w:cs="Times New Roman"/>
          <w:bCs/>
          <w:sz w:val="27"/>
          <w:szCs w:val="27"/>
          <w:lang w:val="uk-UA" w:eastAsia="ru-RU"/>
        </w:rPr>
        <w:t>К</w:t>
      </w:r>
      <w:r>
        <w:rPr>
          <w:rFonts w:ascii="Times New Roman" w:eastAsia="Calibri" w:hAnsi="Times New Roman" w:cs="Times New Roman"/>
          <w:sz w:val="27"/>
          <w:szCs w:val="27"/>
          <w:lang w:val="uk-UA"/>
        </w:rPr>
        <w:t>онтролювалося забезпечення спеціалістами апарату міської ради своєчасного розгляду звернень громадян та надання у встановлені Законом терміни, кваліфікованих і повних відповідей заявникам. Проводилося нагадування та попередження про терміни розгляду звернень громадян спеціалістам апарату міської ради та керівникам підвідомчих підприємств, установ та закладів надавались консультації та рекомендації щодо удосконалення роботи по якісному та своєчасному опрацюванню звернень громадян та дотриманню вимог Закону України «Про звернення громадян».</w:t>
      </w:r>
    </w:p>
    <w:p w14:paraId="3B7CFD25" w14:textId="3F8F26CA" w:rsidR="00D95BA7" w:rsidRDefault="00D95BA7" w:rsidP="00D95BA7">
      <w:pPr>
        <w:spacing w:after="0" w:line="240" w:lineRule="auto"/>
        <w:ind w:firstLine="708"/>
        <w:jc w:val="both"/>
        <w:rPr>
          <w:rFonts w:ascii="Times New Roman" w:eastAsia="Times New Roman" w:hAnsi="Times New Roman" w:cs="Times New Roman"/>
          <w:b/>
          <w:bCs/>
          <w:sz w:val="27"/>
          <w:szCs w:val="27"/>
          <w:lang w:val="uk-UA" w:eastAsia="ru-RU"/>
        </w:rPr>
      </w:pPr>
      <w:r w:rsidRPr="00545E6D">
        <w:rPr>
          <w:rFonts w:ascii="Times New Roman" w:hAnsi="Times New Roman" w:cs="Times New Roman"/>
          <w:sz w:val="27"/>
          <w:szCs w:val="27"/>
          <w:lang w:val="uk-UA"/>
        </w:rPr>
        <w:t>Також в міській раді діє комісія по обстеженню щодо встановлення місця проживання громадян, в результаті такого обстеження складається відповідний акт та надається заявнику</w:t>
      </w:r>
      <w:r>
        <w:rPr>
          <w:rFonts w:ascii="Times New Roman" w:hAnsi="Times New Roman" w:cs="Times New Roman"/>
          <w:sz w:val="27"/>
          <w:szCs w:val="27"/>
          <w:lang w:val="uk-UA"/>
        </w:rPr>
        <w:t xml:space="preserve">, так за звітній період було надано громадянам </w:t>
      </w:r>
      <w:r w:rsidR="00B20411">
        <w:rPr>
          <w:rFonts w:ascii="Times New Roman" w:hAnsi="Times New Roman" w:cs="Times New Roman"/>
          <w:sz w:val="27"/>
          <w:szCs w:val="27"/>
          <w:lang w:val="uk-UA"/>
        </w:rPr>
        <w:t>7</w:t>
      </w:r>
      <w:r w:rsidR="00472FC6">
        <w:rPr>
          <w:rFonts w:ascii="Times New Roman" w:hAnsi="Times New Roman" w:cs="Times New Roman"/>
          <w:sz w:val="27"/>
          <w:szCs w:val="27"/>
          <w:lang w:val="uk-UA"/>
        </w:rPr>
        <w:t>9</w:t>
      </w:r>
      <w:r>
        <w:rPr>
          <w:rFonts w:ascii="Times New Roman" w:hAnsi="Times New Roman" w:cs="Times New Roman"/>
          <w:sz w:val="27"/>
          <w:szCs w:val="27"/>
          <w:lang w:val="uk-UA"/>
        </w:rPr>
        <w:t xml:space="preserve"> таких актів.</w:t>
      </w:r>
    </w:p>
    <w:p w14:paraId="46C0E83C" w14:textId="1631420F" w:rsidR="00D30D70" w:rsidRPr="00545E6D" w:rsidRDefault="006B3FD3" w:rsidP="00D30D70">
      <w:pPr>
        <w:spacing w:after="0" w:line="240" w:lineRule="auto"/>
        <w:ind w:firstLine="708"/>
        <w:jc w:val="both"/>
        <w:rPr>
          <w:rFonts w:ascii="Times New Roman" w:eastAsia="Calibri" w:hAnsi="Times New Roman" w:cs="Times New Roman"/>
          <w:sz w:val="27"/>
          <w:szCs w:val="27"/>
          <w:lang w:val="uk-UA"/>
        </w:rPr>
      </w:pPr>
      <w:r>
        <w:rPr>
          <w:rFonts w:ascii="Times New Roman" w:eastAsia="Calibri" w:hAnsi="Times New Roman" w:cs="Times New Roman"/>
          <w:sz w:val="27"/>
          <w:szCs w:val="27"/>
          <w:lang w:val="ru-RU"/>
        </w:rPr>
        <w:t>За 3 місяці 202</w:t>
      </w:r>
      <w:r w:rsidR="00B20411">
        <w:rPr>
          <w:rFonts w:ascii="Times New Roman" w:eastAsia="Calibri" w:hAnsi="Times New Roman" w:cs="Times New Roman"/>
          <w:sz w:val="27"/>
          <w:szCs w:val="27"/>
          <w:lang w:val="ru-RU"/>
        </w:rPr>
        <w:t>5</w:t>
      </w:r>
      <w:r>
        <w:rPr>
          <w:rFonts w:ascii="Times New Roman" w:eastAsia="Calibri" w:hAnsi="Times New Roman" w:cs="Times New Roman"/>
          <w:sz w:val="27"/>
          <w:szCs w:val="27"/>
          <w:lang w:val="ru-RU"/>
        </w:rPr>
        <w:t xml:space="preserve"> року </w:t>
      </w:r>
      <w:r w:rsidR="00D30D70" w:rsidRPr="00545E6D">
        <w:rPr>
          <w:rFonts w:ascii="Times New Roman" w:eastAsia="Calibri" w:hAnsi="Times New Roman" w:cs="Times New Roman"/>
          <w:sz w:val="27"/>
          <w:szCs w:val="27"/>
          <w:lang w:val="uk-UA"/>
        </w:rPr>
        <w:t xml:space="preserve">було видано </w:t>
      </w:r>
      <w:r w:rsidR="00116D7F">
        <w:rPr>
          <w:rFonts w:ascii="Times New Roman" w:eastAsia="Calibri" w:hAnsi="Times New Roman" w:cs="Times New Roman"/>
          <w:sz w:val="27"/>
          <w:szCs w:val="27"/>
          <w:lang w:val="uk-UA"/>
        </w:rPr>
        <w:t>5</w:t>
      </w:r>
      <w:r w:rsidR="00687541">
        <w:rPr>
          <w:rFonts w:ascii="Times New Roman" w:eastAsia="Calibri" w:hAnsi="Times New Roman" w:cs="Times New Roman"/>
          <w:sz w:val="27"/>
          <w:szCs w:val="27"/>
          <w:lang w:val="uk-UA"/>
        </w:rPr>
        <w:t>6</w:t>
      </w:r>
      <w:r w:rsidR="00D30D70" w:rsidRPr="00545E6D">
        <w:rPr>
          <w:rFonts w:ascii="Times New Roman" w:eastAsia="Calibri" w:hAnsi="Times New Roman" w:cs="Times New Roman"/>
          <w:sz w:val="27"/>
          <w:szCs w:val="27"/>
          <w:lang w:val="uk-UA"/>
        </w:rPr>
        <w:t xml:space="preserve"> довід</w:t>
      </w:r>
      <w:r>
        <w:rPr>
          <w:rFonts w:ascii="Times New Roman" w:eastAsia="Calibri" w:hAnsi="Times New Roman" w:cs="Times New Roman"/>
          <w:sz w:val="27"/>
          <w:szCs w:val="27"/>
          <w:lang w:val="uk-UA"/>
        </w:rPr>
        <w:t>о</w:t>
      </w:r>
      <w:r w:rsidR="00D30D70" w:rsidRPr="00545E6D">
        <w:rPr>
          <w:rFonts w:ascii="Times New Roman" w:eastAsia="Calibri" w:hAnsi="Times New Roman" w:cs="Times New Roman"/>
          <w:sz w:val="27"/>
          <w:szCs w:val="27"/>
          <w:lang w:val="uk-UA"/>
        </w:rPr>
        <w:t xml:space="preserve">к - характеристик для </w:t>
      </w:r>
      <w:r w:rsidR="00D30D70" w:rsidRPr="00545E6D">
        <w:rPr>
          <w:rFonts w:ascii="Times New Roman" w:eastAsia="Calibri" w:hAnsi="Times New Roman" w:cs="Times New Roman"/>
          <w:bCs/>
          <w:sz w:val="27"/>
          <w:szCs w:val="27"/>
          <w:lang w:val="uk-UA"/>
        </w:rPr>
        <w:t>СВ ВП №1  (м. Тростянець) Охтирського РВП ГУ НП в Сумській області</w:t>
      </w:r>
      <w:r w:rsidR="009E4BA6" w:rsidRPr="00545E6D">
        <w:rPr>
          <w:rFonts w:ascii="Times New Roman" w:eastAsia="Calibri" w:hAnsi="Times New Roman" w:cs="Times New Roman"/>
          <w:sz w:val="27"/>
          <w:szCs w:val="27"/>
          <w:lang w:val="uk-UA"/>
        </w:rPr>
        <w:t>, ДУ «Центр пробації»</w:t>
      </w:r>
      <w:r>
        <w:rPr>
          <w:rFonts w:ascii="Times New Roman" w:eastAsia="Calibri" w:hAnsi="Times New Roman" w:cs="Times New Roman"/>
          <w:sz w:val="27"/>
          <w:szCs w:val="27"/>
          <w:lang w:val="uk-UA"/>
        </w:rPr>
        <w:t>, а також до інших  установ</w:t>
      </w:r>
      <w:r w:rsidR="009E4BA6" w:rsidRPr="00545E6D">
        <w:rPr>
          <w:rFonts w:ascii="Times New Roman" w:eastAsia="Calibri" w:hAnsi="Times New Roman" w:cs="Times New Roman"/>
          <w:sz w:val="27"/>
          <w:szCs w:val="27"/>
          <w:lang w:val="uk-UA"/>
        </w:rPr>
        <w:t>.</w:t>
      </w:r>
    </w:p>
    <w:p w14:paraId="3A96C378" w14:textId="50E06457" w:rsidR="00AF3571" w:rsidRPr="00545E6D" w:rsidRDefault="00D30D70" w:rsidP="00545E6D">
      <w:pPr>
        <w:spacing w:after="0" w:line="240" w:lineRule="auto"/>
        <w:jc w:val="both"/>
        <w:rPr>
          <w:rFonts w:ascii="Times New Roman" w:eastAsia="Times New Roman" w:hAnsi="Times New Roman" w:cs="Times New Roman"/>
          <w:b/>
          <w:bCs/>
          <w:sz w:val="28"/>
          <w:szCs w:val="28"/>
          <w:highlight w:val="yellow"/>
          <w:lang w:val="uk-UA" w:eastAsia="ru-RU"/>
        </w:rPr>
      </w:pPr>
      <w:r w:rsidRPr="00376280">
        <w:rPr>
          <w:rFonts w:ascii="Times New Roman" w:eastAsia="Calibri" w:hAnsi="Times New Roman" w:cs="Times New Roman"/>
          <w:sz w:val="28"/>
          <w:szCs w:val="28"/>
          <w:lang w:val="uk-UA" w:eastAsia="ru-RU"/>
        </w:rPr>
        <w:tab/>
      </w:r>
      <w:r w:rsidRPr="005C7B07">
        <w:rPr>
          <w:rFonts w:ascii="Times New Roman" w:eastAsia="Calibri" w:hAnsi="Times New Roman" w:cs="Times New Roman"/>
          <w:sz w:val="27"/>
          <w:szCs w:val="27"/>
          <w:lang w:val="uk-UA" w:eastAsia="ru-RU"/>
        </w:rPr>
        <w:t>У Тростянецькій міській раді та її підвідомчих підприємствах,</w:t>
      </w:r>
      <w:r w:rsidR="009E4BA6">
        <w:rPr>
          <w:rFonts w:ascii="Times New Roman" w:eastAsia="Calibri" w:hAnsi="Times New Roman" w:cs="Times New Roman"/>
          <w:sz w:val="27"/>
          <w:szCs w:val="27"/>
          <w:lang w:val="uk-UA" w:eastAsia="ru-RU"/>
        </w:rPr>
        <w:t xml:space="preserve"> </w:t>
      </w:r>
      <w:r w:rsidRPr="005C7B07">
        <w:rPr>
          <w:rFonts w:ascii="Times New Roman" w:eastAsia="Calibri" w:hAnsi="Times New Roman" w:cs="Times New Roman"/>
          <w:sz w:val="27"/>
          <w:szCs w:val="27"/>
          <w:lang w:val="uk-UA" w:eastAsia="ru-RU"/>
        </w:rPr>
        <w:t>установах, закладах і надалі буде здійснюватися робота із забезпеченням вчасного розгляду звернень громадян, об’єктивної, неупередженої  та вчасної перевірки фактів викладених у зверненнях, а також посилення персональної відповідальності  керівників виконавчих органів за вирішення питань, що порушуються у зверненнях мешканців громади, особливо найменш соціально - захищених категорій громадян</w:t>
      </w:r>
      <w:r w:rsidR="00F52A66">
        <w:rPr>
          <w:rFonts w:ascii="Times New Roman" w:eastAsia="Calibri" w:hAnsi="Times New Roman" w:cs="Times New Roman"/>
          <w:sz w:val="27"/>
          <w:szCs w:val="27"/>
          <w:lang w:val="uk-UA" w:eastAsia="ru-RU"/>
        </w:rPr>
        <w:t>.</w:t>
      </w:r>
    </w:p>
    <w:sectPr w:rsidR="00AF3571" w:rsidRPr="00545E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61B"/>
    <w:rsid w:val="000223A7"/>
    <w:rsid w:val="0007517C"/>
    <w:rsid w:val="000E1EAE"/>
    <w:rsid w:val="00116D7F"/>
    <w:rsid w:val="001A61C7"/>
    <w:rsid w:val="001F4214"/>
    <w:rsid w:val="002207B8"/>
    <w:rsid w:val="00287814"/>
    <w:rsid w:val="002E5C2C"/>
    <w:rsid w:val="00373A27"/>
    <w:rsid w:val="00376280"/>
    <w:rsid w:val="003869E8"/>
    <w:rsid w:val="003D1A56"/>
    <w:rsid w:val="003F63D9"/>
    <w:rsid w:val="0043259B"/>
    <w:rsid w:val="0043485D"/>
    <w:rsid w:val="00472FC6"/>
    <w:rsid w:val="00492A01"/>
    <w:rsid w:val="00516038"/>
    <w:rsid w:val="00530425"/>
    <w:rsid w:val="00545E6D"/>
    <w:rsid w:val="005C7B07"/>
    <w:rsid w:val="00687541"/>
    <w:rsid w:val="006B3FD3"/>
    <w:rsid w:val="006E0F33"/>
    <w:rsid w:val="006F6EB1"/>
    <w:rsid w:val="00754C7F"/>
    <w:rsid w:val="00776A02"/>
    <w:rsid w:val="007F5750"/>
    <w:rsid w:val="00934F74"/>
    <w:rsid w:val="009D4908"/>
    <w:rsid w:val="009E4BA6"/>
    <w:rsid w:val="00A90FA1"/>
    <w:rsid w:val="00AF3571"/>
    <w:rsid w:val="00B20411"/>
    <w:rsid w:val="00BF424F"/>
    <w:rsid w:val="00C61B01"/>
    <w:rsid w:val="00C844B4"/>
    <w:rsid w:val="00C91341"/>
    <w:rsid w:val="00CE386B"/>
    <w:rsid w:val="00D30D70"/>
    <w:rsid w:val="00D5561B"/>
    <w:rsid w:val="00D95BA7"/>
    <w:rsid w:val="00E40F8E"/>
    <w:rsid w:val="00EB55E5"/>
    <w:rsid w:val="00EF0EA0"/>
    <w:rsid w:val="00F47CF8"/>
    <w:rsid w:val="00F52A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9035"/>
  <w15:docId w15:val="{845571F5-E9EA-46CB-BB76-04E7E1AD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D70"/>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3515</Words>
  <Characters>2005</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2022-07-29T08:09:00Z</dcterms:created>
  <dcterms:modified xsi:type="dcterms:W3CDTF">2025-04-04T06:13:00Z</dcterms:modified>
</cp:coreProperties>
</file>