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Підстава для публікації обґрунтування: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Замовник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>: Тростянецька міська рада.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Код ЄДРПОУ: 24006361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процедури: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 відкриті торги з особливостями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6FA3" w:rsidRDefault="00CF62DD" w:rsidP="00946F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</w:t>
      </w:r>
      <w:r w:rsidR="003C311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0459" w:rsidRPr="008F0459">
        <w:rPr>
          <w:rFonts w:ascii="Times New Roman" w:hAnsi="Times New Roman" w:cs="Times New Roman"/>
          <w:color w:val="FF0000"/>
          <w:sz w:val="24"/>
          <w:szCs w:val="24"/>
          <w:lang w:val="uk-UA"/>
        </w:rPr>
        <w:tab/>
      </w:r>
      <w:bookmarkStart w:id="0" w:name="_GoBack"/>
      <w:bookmarkEnd w:id="0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UA-2026-04-01-009163-a</w:t>
      </w:r>
    </w:p>
    <w:p w:rsidR="00946FA3" w:rsidRDefault="00946FA3" w:rsidP="00946F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946F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озроблення технічних документацій з нормативної грошової оцінки земель населених пунктів Тростянецької міської територіальної громади (с.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Крамчанка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с. Новоукраїнка, с. Печини,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Поляне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Семереньки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Артемо-Растівка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Грузьке,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Скрягівка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, с. Олексине,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Тучне,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Золотарівка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Хвощова,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Вишневе,с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. Братське, 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Савелове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, с. </w:t>
      </w:r>
      <w:proofErr w:type="spellStart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Оводівка</w:t>
      </w:r>
      <w:proofErr w:type="spellEnd"/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>, с. Зубі</w:t>
      </w:r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вка, с. </w:t>
      </w:r>
      <w:proofErr w:type="spellStart"/>
      <w:r w:rsidR="00946FA3">
        <w:rPr>
          <w:rFonts w:ascii="Times New Roman" w:hAnsi="Times New Roman" w:cs="Times New Roman"/>
          <w:sz w:val="24"/>
          <w:szCs w:val="24"/>
          <w:lang w:val="uk-UA"/>
        </w:rPr>
        <w:t>Рябівка</w:t>
      </w:r>
      <w:proofErr w:type="spellEnd"/>
      <w:r w:rsidR="00946FA3">
        <w:rPr>
          <w:rFonts w:ascii="Times New Roman" w:hAnsi="Times New Roman" w:cs="Times New Roman"/>
          <w:sz w:val="24"/>
          <w:szCs w:val="24"/>
          <w:lang w:val="uk-UA"/>
        </w:rPr>
        <w:t xml:space="preserve">, с. Виноградне). 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7F7350" w:rsidRDefault="00CF62DD" w:rsidP="00946FA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F735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Послуги з розроблення технічних документацій з нормативної грошової оцінки земель населених пунктів Тростянецької міської територіальної громади (с.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Крамчанка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, </w:t>
      </w:r>
      <w:r w:rsid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          </w:t>
      </w:r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с. Новоукраїнка, с. Печини, 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Поляне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,</w:t>
      </w:r>
      <w:r w:rsid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 </w:t>
      </w:r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Семереньки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, 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Артемо-Растівка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, с. Грузьке, 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Скрягівка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, с. Олексине,</w:t>
      </w:r>
      <w:r w:rsid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 </w:t>
      </w:r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Новоселівка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, с. Тучне, 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Золотарівка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, с. Хвощова, с. Вишневе,</w:t>
      </w:r>
      <w:r w:rsid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 </w:t>
      </w:r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с. Братське, </w:t>
      </w:r>
      <w:r w:rsid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                            </w:t>
      </w:r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Савелове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, 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Оводівка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, с. Зубівка, с. </w:t>
      </w:r>
      <w:proofErr w:type="spellStart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Рябівка</w:t>
      </w:r>
      <w:proofErr w:type="spellEnd"/>
      <w:r w:rsidR="00946FA3" w:rsidRPr="00946FA3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, с. Виноградне) - за кодом  ДК 021:2015: 71250000-5 - Архітектурні, інженерні та геодезичні послуги</w:t>
      </w:r>
      <w:r w:rsidRPr="007F735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</w:p>
    <w:p w:rsidR="00CF62DD" w:rsidRPr="00A34672" w:rsidRDefault="00CF62DD" w:rsidP="00CF62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2767" w:rsidRPr="00ED79FE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</w:t>
      </w:r>
      <w:r w:rsidRPr="00ED79F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D79FE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946FA3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300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 </w:t>
      </w:r>
      <w:r w:rsidR="005778C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000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, </w:t>
      </w:r>
      <w:r w:rsidR="00ED79FE" w:rsidRP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грн.</w:t>
      </w:r>
    </w:p>
    <w:p w:rsidR="00E62767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0E74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здійснено з огляду на перелік та обсяг послуг, що плануються до закупівлі та визначені в Додатку </w:t>
      </w:r>
      <w:r w:rsidR="00ED79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0AA">
        <w:rPr>
          <w:rFonts w:ascii="Times New Roman" w:hAnsi="Times New Roman" w:cs="Times New Roman"/>
          <w:sz w:val="24"/>
          <w:szCs w:val="24"/>
          <w:lang w:val="uk-UA"/>
        </w:rPr>
        <w:t>до тендерної документації</w:t>
      </w:r>
      <w:r w:rsidR="005778C2">
        <w:rPr>
          <w:rFonts w:ascii="Times New Roman" w:hAnsi="Times New Roman" w:cs="Times New Roman"/>
          <w:sz w:val="24"/>
          <w:szCs w:val="24"/>
          <w:lang w:val="uk-UA"/>
        </w:rPr>
        <w:t xml:space="preserve"> та р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>озмір</w:t>
      </w:r>
      <w:r w:rsidR="005778C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призначення визначений відповідно до кошторисних призначень на 202</w:t>
      </w:r>
      <w:r w:rsidR="00294BA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49550A" w:rsidRPr="0020149C" w:rsidRDefault="0049550A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2767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</w:t>
      </w:r>
      <w:r w:rsidRPr="00E6276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вимог </w:t>
      </w:r>
      <w:r w:rsidR="005778C2" w:rsidRPr="005778C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Земельного кодексу України, Закону України «Про землеустрій», Закону України «Про Державний земельний кадастр», </w:t>
      </w:r>
      <w:r w:rsidR="00946F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2767">
        <w:rPr>
          <w:rFonts w:ascii="Times New Roman" w:hAnsi="Times New Roman" w:cs="Times New Roman"/>
          <w:sz w:val="24"/>
          <w:szCs w:val="24"/>
          <w:lang w:val="uk-UA"/>
        </w:rPr>
        <w:t xml:space="preserve"> та інших діючих нормативних документів.</w:t>
      </w:r>
    </w:p>
    <w:p w:rsidR="00E62767" w:rsidRPr="0020149C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3E1DC4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міститься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в 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ED79FE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документації, розміщено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579E" w:rsidRDefault="0003579E">
      <w:pPr>
        <w:rPr>
          <w:lang w:val="uk-UA"/>
        </w:rPr>
      </w:pPr>
    </w:p>
    <w:p w:rsidR="00E62767" w:rsidRPr="00CF62DD" w:rsidRDefault="00E62767">
      <w:pPr>
        <w:rPr>
          <w:lang w:val="uk-UA"/>
        </w:rPr>
      </w:pPr>
    </w:p>
    <w:sectPr w:rsidR="00E62767" w:rsidRPr="00CF62DD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DD"/>
    <w:rsid w:val="0003579E"/>
    <w:rsid w:val="001B429D"/>
    <w:rsid w:val="00294BA0"/>
    <w:rsid w:val="00336AF7"/>
    <w:rsid w:val="003C311F"/>
    <w:rsid w:val="0049550A"/>
    <w:rsid w:val="005778C2"/>
    <w:rsid w:val="00681DFA"/>
    <w:rsid w:val="006A29E4"/>
    <w:rsid w:val="007072EF"/>
    <w:rsid w:val="007B6DDD"/>
    <w:rsid w:val="007F7350"/>
    <w:rsid w:val="00800E74"/>
    <w:rsid w:val="00832537"/>
    <w:rsid w:val="008F0459"/>
    <w:rsid w:val="009330AA"/>
    <w:rsid w:val="00946FA3"/>
    <w:rsid w:val="00A61388"/>
    <w:rsid w:val="00CF62DD"/>
    <w:rsid w:val="00E62767"/>
    <w:rsid w:val="00E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B8E4"/>
  <w15:chartTrackingRefBased/>
  <w15:docId w15:val="{94B045C5-DCE3-4730-9364-A35517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user-tmr3</dc:creator>
  <cp:keywords/>
  <dc:description/>
  <cp:lastModifiedBy>user-tmr5</cp:lastModifiedBy>
  <cp:revision>19</cp:revision>
  <dcterms:created xsi:type="dcterms:W3CDTF">2023-09-29T11:44:00Z</dcterms:created>
  <dcterms:modified xsi:type="dcterms:W3CDTF">2026-04-02T05:27:00Z</dcterms:modified>
</cp:coreProperties>
</file>