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2C127" w14:textId="77777777" w:rsidR="00CB613C" w:rsidRDefault="00CB613C" w:rsidP="00CB613C">
      <w:pPr>
        <w:jc w:val="center"/>
        <w:rPr>
          <w:b/>
          <w:color w:val="000000" w:themeColor="text1"/>
          <w:sz w:val="28"/>
          <w:szCs w:val="28"/>
          <w:lang w:val="uk-UA"/>
        </w:rPr>
      </w:pPr>
      <w:r w:rsidRPr="00076735">
        <w:rPr>
          <w:noProof/>
          <w:color w:val="000000" w:themeColor="text1"/>
          <w:sz w:val="28"/>
          <w:szCs w:val="28"/>
        </w:rPr>
        <w:drawing>
          <wp:inline distT="0" distB="0" distL="0" distR="0" wp14:anchorId="4F8140EC" wp14:editId="2CA47CAC">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C08B203" w14:textId="77777777" w:rsidR="00CB613C" w:rsidRPr="00172C26" w:rsidRDefault="00CB613C" w:rsidP="00CB613C">
      <w:pPr>
        <w:jc w:val="center"/>
        <w:rPr>
          <w:b/>
          <w:color w:val="000000" w:themeColor="text1"/>
          <w:sz w:val="16"/>
          <w:szCs w:val="28"/>
          <w:lang w:val="uk-UA"/>
        </w:rPr>
      </w:pPr>
    </w:p>
    <w:p w14:paraId="44A1E373" w14:textId="77777777" w:rsidR="00CB613C" w:rsidRPr="00076735" w:rsidRDefault="00CB613C" w:rsidP="00CB613C">
      <w:pPr>
        <w:jc w:val="center"/>
        <w:rPr>
          <w:b/>
          <w:color w:val="000000" w:themeColor="text1"/>
          <w:sz w:val="28"/>
          <w:szCs w:val="28"/>
          <w:lang w:val="uk-UA"/>
        </w:rPr>
      </w:pPr>
      <w:r w:rsidRPr="00076735">
        <w:rPr>
          <w:b/>
          <w:color w:val="000000" w:themeColor="text1"/>
          <w:sz w:val="28"/>
          <w:szCs w:val="28"/>
          <w:lang w:val="uk-UA"/>
        </w:rPr>
        <w:t xml:space="preserve"> У К Р А Ї Н А</w:t>
      </w:r>
    </w:p>
    <w:p w14:paraId="119F7BC3" w14:textId="77777777" w:rsidR="00CB613C" w:rsidRPr="00076735" w:rsidRDefault="00CB613C" w:rsidP="00CB613C">
      <w:pPr>
        <w:jc w:val="center"/>
        <w:rPr>
          <w:b/>
          <w:color w:val="000000" w:themeColor="text1"/>
          <w:sz w:val="28"/>
          <w:szCs w:val="28"/>
          <w:lang w:val="uk-UA"/>
        </w:rPr>
      </w:pPr>
      <w:r w:rsidRPr="00076735">
        <w:rPr>
          <w:b/>
          <w:color w:val="000000" w:themeColor="text1"/>
          <w:sz w:val="28"/>
          <w:szCs w:val="28"/>
          <w:lang w:val="uk-UA"/>
        </w:rPr>
        <w:t xml:space="preserve">Тростянецька міська рада          </w:t>
      </w:r>
    </w:p>
    <w:p w14:paraId="2E5B982C" w14:textId="77777777" w:rsidR="00CB613C" w:rsidRPr="00076735" w:rsidRDefault="00CB613C" w:rsidP="00CB613C">
      <w:pPr>
        <w:jc w:val="center"/>
        <w:rPr>
          <w:b/>
          <w:color w:val="000000" w:themeColor="text1"/>
          <w:sz w:val="28"/>
          <w:szCs w:val="28"/>
          <w:lang w:val="uk-UA"/>
        </w:rPr>
      </w:pPr>
      <w:r w:rsidRPr="00076735">
        <w:rPr>
          <w:b/>
          <w:color w:val="000000" w:themeColor="text1"/>
          <w:sz w:val="28"/>
          <w:szCs w:val="28"/>
          <w:lang w:val="uk-UA"/>
        </w:rPr>
        <w:t>Виконавчий комітет</w:t>
      </w:r>
    </w:p>
    <w:p w14:paraId="0AE98988" w14:textId="77777777" w:rsidR="00CB613C" w:rsidRPr="00172C26" w:rsidRDefault="00CB613C" w:rsidP="00CB613C">
      <w:pPr>
        <w:jc w:val="center"/>
        <w:rPr>
          <w:b/>
          <w:color w:val="000000" w:themeColor="text1"/>
          <w:sz w:val="18"/>
          <w:szCs w:val="28"/>
          <w:lang w:val="uk-UA"/>
        </w:rPr>
      </w:pPr>
    </w:p>
    <w:p w14:paraId="3C4DED10" w14:textId="77777777" w:rsidR="00CB613C" w:rsidRPr="00076735" w:rsidRDefault="00CB613C" w:rsidP="00CB613C">
      <w:pPr>
        <w:jc w:val="center"/>
        <w:rPr>
          <w:b/>
          <w:color w:val="000000" w:themeColor="text1"/>
          <w:sz w:val="28"/>
          <w:szCs w:val="28"/>
          <w:lang w:val="uk-UA"/>
        </w:rPr>
      </w:pPr>
      <w:r w:rsidRPr="00076735">
        <w:rPr>
          <w:b/>
          <w:color w:val="000000" w:themeColor="text1"/>
          <w:sz w:val="28"/>
          <w:szCs w:val="28"/>
          <w:lang w:val="uk-UA"/>
        </w:rPr>
        <w:t xml:space="preserve">Р І Ш Е Н </w:t>
      </w:r>
      <w:proofErr w:type="spellStart"/>
      <w:r w:rsidRPr="00076735">
        <w:rPr>
          <w:b/>
          <w:color w:val="000000" w:themeColor="text1"/>
          <w:sz w:val="28"/>
          <w:szCs w:val="28"/>
          <w:lang w:val="uk-UA"/>
        </w:rPr>
        <w:t>Н</w:t>
      </w:r>
      <w:proofErr w:type="spellEnd"/>
      <w:r w:rsidRPr="00076735">
        <w:rPr>
          <w:b/>
          <w:color w:val="000000" w:themeColor="text1"/>
          <w:sz w:val="28"/>
          <w:szCs w:val="28"/>
          <w:lang w:val="uk-UA"/>
        </w:rPr>
        <w:t xml:space="preserve"> Я</w:t>
      </w:r>
    </w:p>
    <w:p w14:paraId="148C63AB" w14:textId="77777777" w:rsidR="00CB613C" w:rsidRPr="00076735" w:rsidRDefault="00CB613C" w:rsidP="00CB613C">
      <w:pPr>
        <w:jc w:val="both"/>
        <w:rPr>
          <w:rStyle w:val="a6"/>
          <w:lang w:val="uk-UA"/>
        </w:rPr>
      </w:pPr>
      <w:r w:rsidRPr="00076735">
        <w:rPr>
          <w:b/>
          <w:bCs/>
          <w:color w:val="000000" w:themeColor="text1"/>
          <w:sz w:val="28"/>
          <w:szCs w:val="28"/>
          <w:shd w:val="clear" w:color="auto" w:fill="FFFFFF"/>
          <w:lang w:val="uk-UA"/>
        </w:rPr>
        <w:br/>
      </w:r>
      <w:r w:rsidRPr="00076735">
        <w:rPr>
          <w:rStyle w:val="a6"/>
          <w:color w:val="000000" w:themeColor="text1"/>
          <w:sz w:val="28"/>
          <w:szCs w:val="28"/>
          <w:shd w:val="clear" w:color="auto" w:fill="FFFFFF"/>
          <w:lang w:val="uk-UA"/>
        </w:rPr>
        <w:t xml:space="preserve">від </w:t>
      </w:r>
      <w:r>
        <w:rPr>
          <w:rStyle w:val="a6"/>
          <w:color w:val="000000" w:themeColor="text1"/>
          <w:sz w:val="28"/>
          <w:szCs w:val="28"/>
          <w:shd w:val="clear" w:color="auto" w:fill="FFFFFF"/>
          <w:lang w:val="uk-UA"/>
        </w:rPr>
        <w:t xml:space="preserve">15 листопада </w:t>
      </w:r>
      <w:r w:rsidRPr="00076735">
        <w:rPr>
          <w:rStyle w:val="a6"/>
          <w:color w:val="000000" w:themeColor="text1"/>
          <w:sz w:val="28"/>
          <w:szCs w:val="28"/>
          <w:shd w:val="clear" w:color="auto" w:fill="FFFFFF"/>
          <w:lang w:val="uk-UA"/>
        </w:rPr>
        <w:t xml:space="preserve">2024 року                  </w:t>
      </w:r>
    </w:p>
    <w:p w14:paraId="68D85D54" w14:textId="2F9F16DC" w:rsidR="00CB613C" w:rsidRPr="00076735" w:rsidRDefault="00CB613C" w:rsidP="00CB613C">
      <w:pPr>
        <w:jc w:val="both"/>
        <w:rPr>
          <w:rStyle w:val="a6"/>
          <w:color w:val="000000" w:themeColor="text1"/>
          <w:sz w:val="28"/>
          <w:szCs w:val="28"/>
          <w:shd w:val="clear" w:color="auto" w:fill="FFFFFF"/>
          <w:lang w:val="uk-UA"/>
        </w:rPr>
      </w:pPr>
      <w:r w:rsidRPr="00076735">
        <w:rPr>
          <w:rStyle w:val="a6"/>
          <w:color w:val="000000" w:themeColor="text1"/>
          <w:sz w:val="28"/>
          <w:szCs w:val="28"/>
          <w:shd w:val="clear" w:color="auto" w:fill="FFFFFF"/>
          <w:lang w:val="uk-UA"/>
        </w:rPr>
        <w:t>м. Тростянець</w:t>
      </w:r>
      <w:r>
        <w:rPr>
          <w:rStyle w:val="a6"/>
          <w:color w:val="000000" w:themeColor="text1"/>
          <w:sz w:val="28"/>
          <w:szCs w:val="28"/>
          <w:shd w:val="clear" w:color="auto" w:fill="FFFFFF"/>
          <w:lang w:val="uk-UA"/>
        </w:rPr>
        <w:tab/>
      </w:r>
      <w:r>
        <w:rPr>
          <w:rStyle w:val="a6"/>
          <w:color w:val="000000" w:themeColor="text1"/>
          <w:sz w:val="28"/>
          <w:szCs w:val="28"/>
          <w:shd w:val="clear" w:color="auto" w:fill="FFFFFF"/>
          <w:lang w:val="uk-UA"/>
        </w:rPr>
        <w:tab/>
      </w:r>
      <w:r>
        <w:rPr>
          <w:rStyle w:val="a6"/>
          <w:color w:val="000000" w:themeColor="text1"/>
          <w:sz w:val="28"/>
          <w:szCs w:val="28"/>
          <w:shd w:val="clear" w:color="auto" w:fill="FFFFFF"/>
          <w:lang w:val="uk-UA"/>
        </w:rPr>
        <w:tab/>
      </w:r>
      <w:r>
        <w:rPr>
          <w:rStyle w:val="a6"/>
          <w:color w:val="000000" w:themeColor="text1"/>
          <w:sz w:val="28"/>
          <w:szCs w:val="28"/>
          <w:shd w:val="clear" w:color="auto" w:fill="FFFFFF"/>
          <w:lang w:val="uk-UA"/>
        </w:rPr>
        <w:tab/>
      </w:r>
      <w:r w:rsidRPr="00076735">
        <w:rPr>
          <w:rStyle w:val="a6"/>
          <w:color w:val="000000" w:themeColor="text1"/>
          <w:sz w:val="28"/>
          <w:szCs w:val="28"/>
          <w:shd w:val="clear" w:color="auto" w:fill="FFFFFF"/>
          <w:lang w:val="uk-UA"/>
        </w:rPr>
        <w:t xml:space="preserve">№ </w:t>
      </w:r>
      <w:r>
        <w:rPr>
          <w:rStyle w:val="a6"/>
          <w:color w:val="000000" w:themeColor="text1"/>
          <w:sz w:val="28"/>
          <w:szCs w:val="28"/>
          <w:shd w:val="clear" w:color="auto" w:fill="FFFFFF"/>
          <w:lang w:val="uk-UA"/>
        </w:rPr>
        <w:t>77</w:t>
      </w:r>
      <w:r>
        <w:rPr>
          <w:rStyle w:val="a6"/>
          <w:color w:val="000000" w:themeColor="text1"/>
          <w:sz w:val="28"/>
          <w:szCs w:val="28"/>
          <w:shd w:val="clear" w:color="auto" w:fill="FFFFFF"/>
          <w:lang w:val="uk-UA"/>
        </w:rPr>
        <w:t>7</w:t>
      </w:r>
    </w:p>
    <w:p w14:paraId="03777CF5" w14:textId="77777777" w:rsidR="0001215D" w:rsidRDefault="0001215D" w:rsidP="0001215D">
      <w:pPr>
        <w:rPr>
          <w:rFonts w:ascii="Antiqua" w:hAnsi="Antiqua"/>
          <w:color w:val="000000"/>
          <w:sz w:val="28"/>
          <w:szCs w:val="28"/>
          <w:lang w:val="uk-UA"/>
        </w:rPr>
      </w:pPr>
    </w:p>
    <w:p w14:paraId="1A01677F" w14:textId="4AA76717" w:rsidR="0001215D" w:rsidRDefault="0001215D" w:rsidP="0001215D">
      <w:pPr>
        <w:jc w:val="both"/>
        <w:rPr>
          <w:b/>
          <w:sz w:val="28"/>
          <w:szCs w:val="28"/>
          <w:lang w:val="uk-UA"/>
        </w:rPr>
      </w:pPr>
      <w:bookmarkStart w:id="0" w:name="_Hlk171591648"/>
      <w:r>
        <w:rPr>
          <w:b/>
          <w:sz w:val="28"/>
          <w:szCs w:val="28"/>
          <w:lang w:val="uk-UA"/>
        </w:rPr>
        <w:t xml:space="preserve">Про надання згоди на безоплатну передачу з балансу </w:t>
      </w:r>
      <w:r w:rsidR="007D3E56">
        <w:rPr>
          <w:b/>
          <w:sz w:val="28"/>
          <w:szCs w:val="28"/>
          <w:lang w:val="uk-UA"/>
        </w:rPr>
        <w:t xml:space="preserve">відділу соціального захисту населення Тростянецької міської ради </w:t>
      </w:r>
      <w:r>
        <w:rPr>
          <w:b/>
          <w:sz w:val="28"/>
          <w:szCs w:val="28"/>
          <w:lang w:val="uk-UA"/>
        </w:rPr>
        <w:t xml:space="preserve">на баланс </w:t>
      </w:r>
      <w:bookmarkStart w:id="1" w:name="_Hlk182301382"/>
      <w:r>
        <w:rPr>
          <w:b/>
          <w:sz w:val="28"/>
          <w:szCs w:val="28"/>
          <w:lang w:val="uk-UA"/>
        </w:rPr>
        <w:t>КП ТМР «</w:t>
      </w:r>
      <w:r w:rsidR="007D3E56">
        <w:rPr>
          <w:b/>
          <w:sz w:val="28"/>
          <w:szCs w:val="28"/>
          <w:lang w:val="uk-UA"/>
        </w:rPr>
        <w:t>Тростянецький ринок</w:t>
      </w:r>
      <w:r>
        <w:rPr>
          <w:b/>
          <w:sz w:val="28"/>
          <w:szCs w:val="28"/>
          <w:lang w:val="uk-UA"/>
        </w:rPr>
        <w:t xml:space="preserve">» </w:t>
      </w:r>
      <w:bookmarkEnd w:id="1"/>
      <w:r>
        <w:rPr>
          <w:b/>
          <w:sz w:val="28"/>
          <w:szCs w:val="28"/>
          <w:lang w:val="uk-UA"/>
        </w:rPr>
        <w:t xml:space="preserve">товарно-матеріальних цінностей </w:t>
      </w:r>
    </w:p>
    <w:bookmarkEnd w:id="0"/>
    <w:p w14:paraId="42EC3839" w14:textId="77777777" w:rsidR="0001215D" w:rsidRDefault="0001215D" w:rsidP="0001215D">
      <w:pPr>
        <w:tabs>
          <w:tab w:val="left" w:pos="3969"/>
          <w:tab w:val="left" w:pos="4536"/>
        </w:tabs>
        <w:ind w:right="5102"/>
        <w:jc w:val="both"/>
        <w:rPr>
          <w:sz w:val="20"/>
          <w:lang w:val="uk-UA"/>
        </w:rPr>
      </w:pPr>
    </w:p>
    <w:p w14:paraId="7B35A850" w14:textId="42AC1872" w:rsidR="0001215D" w:rsidRDefault="0001215D" w:rsidP="0001215D">
      <w:pPr>
        <w:ind w:firstLine="567"/>
        <w:jc w:val="both"/>
        <w:rPr>
          <w:sz w:val="28"/>
          <w:szCs w:val="28"/>
          <w:lang w:val="uk-UA"/>
        </w:rPr>
      </w:pPr>
      <w:r>
        <w:rPr>
          <w:sz w:val="28"/>
          <w:szCs w:val="28"/>
          <w:lang w:val="uk-UA"/>
        </w:rPr>
        <w:t xml:space="preserve">Розглянувши </w:t>
      </w:r>
      <w:bookmarkStart w:id="2" w:name="_Hlk171591672"/>
      <w:r>
        <w:rPr>
          <w:sz w:val="28"/>
          <w:szCs w:val="28"/>
          <w:lang w:val="uk-UA"/>
        </w:rPr>
        <w:t xml:space="preserve">лист </w:t>
      </w:r>
      <w:r w:rsidR="006D3913">
        <w:rPr>
          <w:sz w:val="28"/>
          <w:szCs w:val="28"/>
          <w:lang w:val="uk-UA"/>
        </w:rPr>
        <w:t>відділу соціального захисту населення Тростянецької міської ради</w:t>
      </w:r>
      <w:r>
        <w:rPr>
          <w:sz w:val="28"/>
          <w:szCs w:val="28"/>
          <w:lang w:val="uk-UA"/>
        </w:rPr>
        <w:t xml:space="preserve"> від 1</w:t>
      </w:r>
      <w:r w:rsidR="006D3913">
        <w:rPr>
          <w:sz w:val="28"/>
          <w:szCs w:val="28"/>
          <w:lang w:val="uk-UA"/>
        </w:rPr>
        <w:t>2</w:t>
      </w:r>
      <w:r>
        <w:rPr>
          <w:sz w:val="28"/>
          <w:szCs w:val="28"/>
          <w:lang w:val="uk-UA"/>
        </w:rPr>
        <w:t>.</w:t>
      </w:r>
      <w:r w:rsidR="006D3913">
        <w:rPr>
          <w:sz w:val="28"/>
          <w:szCs w:val="28"/>
          <w:lang w:val="uk-UA"/>
        </w:rPr>
        <w:t>11</w:t>
      </w:r>
      <w:r>
        <w:rPr>
          <w:sz w:val="28"/>
          <w:szCs w:val="28"/>
          <w:lang w:val="uk-UA"/>
        </w:rPr>
        <w:t>.2024 року №</w:t>
      </w:r>
      <w:r w:rsidR="006D3913">
        <w:rPr>
          <w:sz w:val="28"/>
          <w:szCs w:val="28"/>
          <w:lang w:val="uk-UA"/>
        </w:rPr>
        <w:t>465/01-15</w:t>
      </w:r>
      <w:r>
        <w:rPr>
          <w:sz w:val="28"/>
          <w:szCs w:val="28"/>
          <w:lang w:val="uk-UA"/>
        </w:rPr>
        <w:t xml:space="preserve"> (</w:t>
      </w:r>
      <w:proofErr w:type="spellStart"/>
      <w:r>
        <w:rPr>
          <w:sz w:val="28"/>
          <w:szCs w:val="28"/>
          <w:lang w:val="uk-UA"/>
        </w:rPr>
        <w:t>вх</w:t>
      </w:r>
      <w:proofErr w:type="spellEnd"/>
      <w:r>
        <w:rPr>
          <w:sz w:val="28"/>
          <w:szCs w:val="28"/>
          <w:lang w:val="uk-UA"/>
        </w:rPr>
        <w:t>. №</w:t>
      </w:r>
      <w:r w:rsidR="006D3913">
        <w:rPr>
          <w:sz w:val="28"/>
          <w:szCs w:val="28"/>
          <w:lang w:val="uk-UA"/>
        </w:rPr>
        <w:t>59</w:t>
      </w:r>
      <w:r w:rsidR="00CF4DE8">
        <w:rPr>
          <w:sz w:val="28"/>
          <w:szCs w:val="28"/>
          <w:lang w:val="uk-UA"/>
        </w:rPr>
        <w:t>21</w:t>
      </w:r>
      <w:r>
        <w:rPr>
          <w:sz w:val="28"/>
          <w:szCs w:val="28"/>
          <w:lang w:val="uk-UA"/>
        </w:rPr>
        <w:t xml:space="preserve"> від 1</w:t>
      </w:r>
      <w:r w:rsidR="006D3913">
        <w:rPr>
          <w:sz w:val="28"/>
          <w:szCs w:val="28"/>
          <w:lang w:val="uk-UA"/>
        </w:rPr>
        <w:t>2</w:t>
      </w:r>
      <w:r>
        <w:rPr>
          <w:sz w:val="28"/>
          <w:szCs w:val="28"/>
          <w:lang w:val="uk-UA"/>
        </w:rPr>
        <w:t>.</w:t>
      </w:r>
      <w:r w:rsidR="006D3913">
        <w:rPr>
          <w:sz w:val="28"/>
          <w:szCs w:val="28"/>
          <w:lang w:val="uk-UA"/>
        </w:rPr>
        <w:t>11</w:t>
      </w:r>
      <w:r>
        <w:rPr>
          <w:sz w:val="28"/>
          <w:szCs w:val="28"/>
          <w:lang w:val="uk-UA"/>
        </w:rPr>
        <w:t>.2024 року) щодо надання згоди на передачу товарно-матеріальних цінностей, керуючись рішенням № 89 від  25.11.2020 року 1 сесії 8 скликання (третє пленарне засідання) «Про передачу виконавчому комітету Тростянецької міської ради повноважень щодо управління майном комунальної власності Тростянецької міської територіальної громади», ст.29, ст. 59, ст. 60 Закону України «Про місцеве самоврядування в Україні»,</w:t>
      </w:r>
      <w:r>
        <w:rPr>
          <w:lang w:val="uk-UA"/>
        </w:rPr>
        <w:t xml:space="preserve"> </w:t>
      </w:r>
    </w:p>
    <w:bookmarkEnd w:id="2"/>
    <w:p w14:paraId="5486FB73" w14:textId="77777777" w:rsidR="0001215D" w:rsidRPr="009C64E7" w:rsidRDefault="0001215D" w:rsidP="0001215D">
      <w:pPr>
        <w:ind w:firstLine="708"/>
        <w:jc w:val="both"/>
        <w:rPr>
          <w:sz w:val="20"/>
          <w:szCs w:val="28"/>
          <w:lang w:val="uk-UA"/>
        </w:rPr>
      </w:pPr>
    </w:p>
    <w:p w14:paraId="59694451" w14:textId="77777777" w:rsidR="0001215D" w:rsidRDefault="0001215D" w:rsidP="0001215D">
      <w:pPr>
        <w:ind w:firstLine="708"/>
        <w:jc w:val="both"/>
        <w:rPr>
          <w:sz w:val="28"/>
          <w:szCs w:val="28"/>
          <w:lang w:val="uk-UA"/>
        </w:rPr>
      </w:pPr>
      <w:r>
        <w:rPr>
          <w:b/>
          <w:sz w:val="28"/>
          <w:szCs w:val="28"/>
          <w:lang w:val="uk-UA"/>
        </w:rPr>
        <w:t xml:space="preserve">                        виконком міської ради вирішив:</w:t>
      </w:r>
    </w:p>
    <w:p w14:paraId="366EB397" w14:textId="77777777" w:rsidR="0001215D" w:rsidRDefault="0001215D" w:rsidP="0001215D">
      <w:pPr>
        <w:ind w:firstLine="708"/>
        <w:jc w:val="both"/>
        <w:rPr>
          <w:sz w:val="20"/>
          <w:lang w:val="uk-UA"/>
        </w:rPr>
      </w:pPr>
    </w:p>
    <w:p w14:paraId="121D8838" w14:textId="11DDDA85" w:rsidR="0001215D" w:rsidRDefault="0001215D" w:rsidP="0001215D">
      <w:pPr>
        <w:ind w:firstLine="567"/>
        <w:jc w:val="both"/>
        <w:rPr>
          <w:sz w:val="28"/>
          <w:szCs w:val="28"/>
          <w:lang w:val="uk-UA"/>
        </w:rPr>
      </w:pPr>
      <w:r>
        <w:rPr>
          <w:sz w:val="28"/>
          <w:szCs w:val="28"/>
          <w:lang w:val="uk-UA"/>
        </w:rPr>
        <w:t xml:space="preserve">1. Надати згоду на безоплатну передачу з балансу </w:t>
      </w:r>
      <w:r w:rsidR="007F4CD2">
        <w:rPr>
          <w:sz w:val="28"/>
          <w:szCs w:val="28"/>
          <w:lang w:val="uk-UA"/>
        </w:rPr>
        <w:t>відділу соціального захисту населення</w:t>
      </w:r>
      <w:r>
        <w:rPr>
          <w:sz w:val="28"/>
          <w:szCs w:val="28"/>
          <w:lang w:val="uk-UA"/>
        </w:rPr>
        <w:t xml:space="preserve"> Тростянецької міської ради на баланс </w:t>
      </w:r>
      <w:r w:rsidR="007F4CD2">
        <w:rPr>
          <w:sz w:val="28"/>
          <w:szCs w:val="28"/>
          <w:lang w:val="uk-UA"/>
        </w:rPr>
        <w:t xml:space="preserve">комунального </w:t>
      </w:r>
      <w:r>
        <w:rPr>
          <w:sz w:val="28"/>
          <w:szCs w:val="28"/>
          <w:lang w:val="uk-UA"/>
        </w:rPr>
        <w:t xml:space="preserve"> підприємства</w:t>
      </w:r>
      <w:r w:rsidR="007F4CD2">
        <w:rPr>
          <w:sz w:val="28"/>
          <w:szCs w:val="28"/>
          <w:lang w:val="uk-UA"/>
        </w:rPr>
        <w:t xml:space="preserve"> Тростянецької міської ради</w:t>
      </w:r>
      <w:r>
        <w:rPr>
          <w:sz w:val="28"/>
          <w:szCs w:val="28"/>
          <w:lang w:val="uk-UA"/>
        </w:rPr>
        <w:t xml:space="preserve"> «</w:t>
      </w:r>
      <w:r w:rsidR="007F4CD2">
        <w:rPr>
          <w:sz w:val="28"/>
          <w:szCs w:val="28"/>
          <w:lang w:val="uk-UA"/>
        </w:rPr>
        <w:t>Тростянецький ринок</w:t>
      </w:r>
      <w:r>
        <w:rPr>
          <w:sz w:val="28"/>
          <w:szCs w:val="28"/>
          <w:lang w:val="uk-UA"/>
        </w:rPr>
        <w:t xml:space="preserve">», а саме: </w:t>
      </w:r>
      <w:r w:rsidR="007F4CD2" w:rsidRPr="00686D30">
        <w:rPr>
          <w:color w:val="000000"/>
          <w:sz w:val="28"/>
          <w:szCs w:val="28"/>
          <w:lang w:val="uk-UA"/>
        </w:rPr>
        <w:t xml:space="preserve">генератор бензиновий </w:t>
      </w:r>
      <w:r>
        <w:rPr>
          <w:sz w:val="28"/>
          <w:szCs w:val="28"/>
          <w:lang w:val="uk-UA"/>
        </w:rPr>
        <w:t xml:space="preserve">в кількості 1 шт., </w:t>
      </w:r>
      <w:r w:rsidR="0070759D">
        <w:rPr>
          <w:sz w:val="28"/>
          <w:szCs w:val="28"/>
          <w:lang w:val="uk-UA"/>
        </w:rPr>
        <w:t xml:space="preserve"> </w:t>
      </w:r>
      <w:r w:rsidR="007F4CD2">
        <w:rPr>
          <w:sz w:val="28"/>
          <w:szCs w:val="28"/>
          <w:lang w:val="uk-UA"/>
        </w:rPr>
        <w:t>балансовою вартістю 53350</w:t>
      </w:r>
      <w:r>
        <w:rPr>
          <w:sz w:val="28"/>
          <w:szCs w:val="28"/>
          <w:lang w:val="uk-UA"/>
        </w:rPr>
        <w:t>,00 грн. (</w:t>
      </w:r>
      <w:r w:rsidR="007F4CD2">
        <w:rPr>
          <w:sz w:val="28"/>
          <w:szCs w:val="28"/>
          <w:lang w:val="uk-UA"/>
        </w:rPr>
        <w:t xml:space="preserve">п’ятдесят три тисячі триста п’ятдесят </w:t>
      </w:r>
      <w:r>
        <w:rPr>
          <w:sz w:val="28"/>
          <w:szCs w:val="28"/>
          <w:lang w:val="uk-UA"/>
        </w:rPr>
        <w:t>гривень 00 копійок)</w:t>
      </w:r>
      <w:r w:rsidR="00161704">
        <w:rPr>
          <w:sz w:val="28"/>
          <w:szCs w:val="28"/>
          <w:lang w:val="uk-UA"/>
        </w:rPr>
        <w:t>, згідно додатку.</w:t>
      </w:r>
    </w:p>
    <w:p w14:paraId="11FF77A8" w14:textId="77777777" w:rsidR="0001215D" w:rsidRDefault="0001215D" w:rsidP="0001215D">
      <w:pPr>
        <w:ind w:firstLine="567"/>
        <w:jc w:val="both"/>
        <w:rPr>
          <w:sz w:val="28"/>
          <w:szCs w:val="28"/>
          <w:lang w:val="uk-UA"/>
        </w:rPr>
      </w:pPr>
    </w:p>
    <w:p w14:paraId="109E1B10" w14:textId="0AFCAD53" w:rsidR="0001215D" w:rsidRDefault="0001215D" w:rsidP="0001215D">
      <w:pPr>
        <w:ind w:firstLine="567"/>
        <w:jc w:val="both"/>
        <w:rPr>
          <w:sz w:val="28"/>
          <w:szCs w:val="28"/>
          <w:lang w:val="uk-UA"/>
        </w:rPr>
      </w:pPr>
      <w:r>
        <w:rPr>
          <w:sz w:val="28"/>
          <w:szCs w:val="28"/>
          <w:lang w:val="uk-UA"/>
        </w:rPr>
        <w:t xml:space="preserve">2. Керівникам </w:t>
      </w:r>
      <w:r w:rsidR="007F4CD2">
        <w:rPr>
          <w:sz w:val="28"/>
          <w:szCs w:val="28"/>
          <w:lang w:val="uk-UA"/>
        </w:rPr>
        <w:t xml:space="preserve">відділу соціального захисту населення Тростянецької міської ради </w:t>
      </w:r>
      <w:r>
        <w:rPr>
          <w:sz w:val="28"/>
          <w:szCs w:val="28"/>
          <w:lang w:val="uk-UA"/>
        </w:rPr>
        <w:t xml:space="preserve">та </w:t>
      </w:r>
      <w:r w:rsidR="007F4CD2">
        <w:rPr>
          <w:sz w:val="28"/>
          <w:szCs w:val="28"/>
          <w:lang w:val="uk-UA"/>
        </w:rPr>
        <w:t xml:space="preserve">комунального  підприємства Тростянецької міської ради «Тростянецький ринок» </w:t>
      </w:r>
      <w:r>
        <w:rPr>
          <w:sz w:val="28"/>
          <w:szCs w:val="28"/>
          <w:lang w:val="uk-UA"/>
        </w:rPr>
        <w:t>провести прийняття-передачу товарно-матеріальних цінностей, зазначених в п. 1 даного рішення, згідно вимог діючого законодавства України.</w:t>
      </w:r>
    </w:p>
    <w:p w14:paraId="1758C7BA" w14:textId="77777777" w:rsidR="008631D8" w:rsidRDefault="008631D8" w:rsidP="008631D8">
      <w:pPr>
        <w:jc w:val="both"/>
        <w:rPr>
          <w:sz w:val="28"/>
          <w:szCs w:val="28"/>
          <w:lang w:val="uk-UA"/>
        </w:rPr>
      </w:pPr>
    </w:p>
    <w:p w14:paraId="2EA1381D" w14:textId="7D754804" w:rsidR="008631D8" w:rsidRPr="008631D8" w:rsidRDefault="0001215D" w:rsidP="008631D8">
      <w:pPr>
        <w:ind w:firstLine="567"/>
        <w:jc w:val="both"/>
        <w:rPr>
          <w:rFonts w:eastAsiaTheme="minorHAnsi"/>
          <w:sz w:val="28"/>
          <w:szCs w:val="28"/>
          <w:lang w:val="uk-UA"/>
        </w:rPr>
      </w:pPr>
      <w:r>
        <w:rPr>
          <w:sz w:val="28"/>
          <w:szCs w:val="28"/>
          <w:lang w:val="uk-UA"/>
        </w:rPr>
        <w:t xml:space="preserve">3. </w:t>
      </w:r>
      <w:r w:rsidR="008631D8" w:rsidRPr="008631D8">
        <w:rPr>
          <w:rFonts w:eastAsiaTheme="minorHAnsi"/>
          <w:sz w:val="28"/>
          <w:szCs w:val="28"/>
          <w:lang w:val="uk-UA"/>
        </w:rPr>
        <w:t>Контроль за виконанням даного рішення покласти на секретаря міської ради Ковальову Н.А.</w:t>
      </w:r>
    </w:p>
    <w:p w14:paraId="479925BE" w14:textId="77777777" w:rsidR="008631D8" w:rsidRPr="00CB613C" w:rsidRDefault="008631D8" w:rsidP="0001215D">
      <w:pPr>
        <w:jc w:val="center"/>
        <w:rPr>
          <w:b/>
          <w:sz w:val="52"/>
          <w:szCs w:val="28"/>
          <w:lang w:val="uk-UA"/>
        </w:rPr>
      </w:pPr>
      <w:bookmarkStart w:id="3" w:name="_GoBack"/>
      <w:bookmarkEnd w:id="3"/>
    </w:p>
    <w:p w14:paraId="7799F6A8" w14:textId="4784838C" w:rsidR="00351935" w:rsidRDefault="008631D8" w:rsidP="00106B29">
      <w:pPr>
        <w:jc w:val="center"/>
        <w:rPr>
          <w:b/>
          <w:sz w:val="28"/>
          <w:szCs w:val="28"/>
          <w:lang w:val="uk-UA"/>
        </w:rPr>
      </w:pPr>
      <w:r>
        <w:rPr>
          <w:b/>
          <w:sz w:val="28"/>
          <w:szCs w:val="28"/>
          <w:lang w:val="uk-UA"/>
        </w:rPr>
        <w:t>Заступник м</w:t>
      </w:r>
      <w:r w:rsidR="0001215D">
        <w:rPr>
          <w:b/>
          <w:sz w:val="28"/>
          <w:szCs w:val="28"/>
          <w:lang w:val="uk-UA"/>
        </w:rPr>
        <w:t>іськ</w:t>
      </w:r>
      <w:r>
        <w:rPr>
          <w:b/>
          <w:sz w:val="28"/>
          <w:szCs w:val="28"/>
          <w:lang w:val="uk-UA"/>
        </w:rPr>
        <w:t>ого</w:t>
      </w:r>
      <w:r w:rsidR="0001215D">
        <w:rPr>
          <w:b/>
          <w:sz w:val="28"/>
          <w:szCs w:val="28"/>
          <w:lang w:val="uk-UA"/>
        </w:rPr>
        <w:t xml:space="preserve"> голов</w:t>
      </w:r>
      <w:r>
        <w:rPr>
          <w:b/>
          <w:sz w:val="28"/>
          <w:szCs w:val="28"/>
          <w:lang w:val="uk-UA"/>
        </w:rPr>
        <w:t>и</w:t>
      </w:r>
      <w:r w:rsidR="0001215D">
        <w:rPr>
          <w:b/>
          <w:sz w:val="28"/>
          <w:szCs w:val="28"/>
          <w:lang w:val="uk-UA"/>
        </w:rPr>
        <w:tab/>
      </w:r>
      <w:r w:rsidR="00CB613C">
        <w:rPr>
          <w:b/>
          <w:sz w:val="28"/>
          <w:szCs w:val="28"/>
          <w:lang w:val="uk-UA"/>
        </w:rPr>
        <w:tab/>
      </w:r>
      <w:r w:rsidR="00CB613C">
        <w:rPr>
          <w:b/>
          <w:sz w:val="28"/>
          <w:szCs w:val="28"/>
          <w:lang w:val="uk-UA"/>
        </w:rPr>
        <w:tab/>
      </w:r>
      <w:r w:rsidR="00CB613C">
        <w:rPr>
          <w:b/>
          <w:sz w:val="28"/>
          <w:szCs w:val="28"/>
          <w:lang w:val="uk-UA"/>
        </w:rPr>
        <w:tab/>
        <w:t xml:space="preserve">     </w:t>
      </w:r>
      <w:r>
        <w:rPr>
          <w:b/>
          <w:sz w:val="28"/>
          <w:szCs w:val="28"/>
          <w:lang w:val="uk-UA"/>
        </w:rPr>
        <w:t>Людмила ЛИННИК</w:t>
      </w:r>
    </w:p>
    <w:sectPr w:rsidR="00351935" w:rsidSect="00106B29">
      <w:pgSz w:w="11906" w:h="16838"/>
      <w:pgMar w:top="1134" w:right="73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C25"/>
    <w:rsid w:val="0001215D"/>
    <w:rsid w:val="00106B29"/>
    <w:rsid w:val="00161704"/>
    <w:rsid w:val="00351935"/>
    <w:rsid w:val="004E7B0F"/>
    <w:rsid w:val="00686D30"/>
    <w:rsid w:val="006D3913"/>
    <w:rsid w:val="0070759D"/>
    <w:rsid w:val="007D3E56"/>
    <w:rsid w:val="007F4CD2"/>
    <w:rsid w:val="00807671"/>
    <w:rsid w:val="008631D8"/>
    <w:rsid w:val="00973C25"/>
    <w:rsid w:val="009C64E7"/>
    <w:rsid w:val="00B1511A"/>
    <w:rsid w:val="00CB613C"/>
    <w:rsid w:val="00CF4DE8"/>
    <w:rsid w:val="00F24386"/>
    <w:rsid w:val="00F90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9EB3C"/>
  <w15:chartTrackingRefBased/>
  <w15:docId w15:val="{769DE9F9-F76B-4DBF-8183-041C1983B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15D"/>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01215D"/>
    <w:pPr>
      <w:keepNext/>
      <w:outlineLvl w:val="0"/>
    </w:pPr>
    <w:rPr>
      <w:sz w:val="28"/>
      <w:lang w:val="uk-UA"/>
    </w:rPr>
  </w:style>
  <w:style w:type="paragraph" w:styleId="3">
    <w:name w:val="heading 3"/>
    <w:basedOn w:val="a"/>
    <w:next w:val="a"/>
    <w:link w:val="30"/>
    <w:semiHidden/>
    <w:unhideWhenUsed/>
    <w:qFormat/>
    <w:rsid w:val="0001215D"/>
    <w:pPr>
      <w:keepNext/>
      <w:jc w:val="center"/>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215D"/>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semiHidden/>
    <w:rsid w:val="0001215D"/>
    <w:rPr>
      <w:rFonts w:ascii="Times New Roman" w:eastAsia="Times New Roman" w:hAnsi="Times New Roman" w:cs="Times New Roman"/>
      <w:b/>
      <w:sz w:val="28"/>
      <w:szCs w:val="20"/>
      <w:lang w:val="uk-UA" w:eastAsia="ru-RU"/>
    </w:rPr>
  </w:style>
  <w:style w:type="paragraph" w:styleId="a3">
    <w:name w:val="List Paragraph"/>
    <w:basedOn w:val="a"/>
    <w:uiPriority w:val="34"/>
    <w:qFormat/>
    <w:rsid w:val="0001215D"/>
    <w:pPr>
      <w:autoSpaceDE w:val="0"/>
      <w:autoSpaceDN w:val="0"/>
      <w:ind w:left="720"/>
      <w:contextualSpacing/>
    </w:pPr>
    <w:rPr>
      <w:sz w:val="20"/>
      <w:lang w:eastAsia="uk-UA"/>
    </w:rPr>
  </w:style>
  <w:style w:type="paragraph" w:styleId="a4">
    <w:name w:val="Balloon Text"/>
    <w:basedOn w:val="a"/>
    <w:link w:val="a5"/>
    <w:uiPriority w:val="99"/>
    <w:semiHidden/>
    <w:unhideWhenUsed/>
    <w:rsid w:val="00F24386"/>
    <w:rPr>
      <w:rFonts w:ascii="Segoe UI" w:hAnsi="Segoe UI" w:cs="Segoe UI"/>
      <w:sz w:val="18"/>
      <w:szCs w:val="18"/>
    </w:rPr>
  </w:style>
  <w:style w:type="character" w:customStyle="1" w:styleId="a5">
    <w:name w:val="Текст выноски Знак"/>
    <w:basedOn w:val="a0"/>
    <w:link w:val="a4"/>
    <w:uiPriority w:val="99"/>
    <w:semiHidden/>
    <w:rsid w:val="00F24386"/>
    <w:rPr>
      <w:rFonts w:ascii="Segoe UI" w:eastAsia="Times New Roman" w:hAnsi="Segoe UI" w:cs="Segoe UI"/>
      <w:sz w:val="18"/>
      <w:szCs w:val="18"/>
      <w:lang w:eastAsia="ru-RU"/>
    </w:rPr>
  </w:style>
  <w:style w:type="character" w:styleId="a6">
    <w:name w:val="Strong"/>
    <w:basedOn w:val="a0"/>
    <w:qFormat/>
    <w:rsid w:val="00CB61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2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15</cp:revision>
  <cp:lastPrinted>2024-11-05T14:22:00Z</cp:lastPrinted>
  <dcterms:created xsi:type="dcterms:W3CDTF">2024-11-05T14:22:00Z</dcterms:created>
  <dcterms:modified xsi:type="dcterms:W3CDTF">2024-11-18T07:21:00Z</dcterms:modified>
</cp:coreProperties>
</file>