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08" w:rsidRDefault="00DE0C38" w:rsidP="00FC0281">
      <w:pPr>
        <w:shd w:val="clear" w:color="auto" w:fill="FFFFFF"/>
        <w:spacing w:before="300" w:after="300" w:line="240" w:lineRule="auto"/>
        <w:ind w:right="450" w:firstLine="45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50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45"/>
      </w:tblGrid>
      <w:tr w:rsidR="00BE1A37" w:rsidRPr="001F7793" w:rsidTr="00B956FB">
        <w:trPr>
          <w:tblCellSpacing w:w="0" w:type="dxa"/>
        </w:trPr>
        <w:tc>
          <w:tcPr>
            <w:tcW w:w="11" w:type="pct"/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7B3" w:rsidRDefault="0081539F" w:rsidP="00B956F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</w:t>
            </w:r>
          </w:p>
          <w:p w:rsidR="00BE1A37" w:rsidRPr="0081539F" w:rsidRDefault="00B20DEE" w:rsidP="0081539F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</w:t>
            </w:r>
            <w:r w:rsidR="0024645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Додаток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2</w:t>
            </w:r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1539F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до Порядку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визначення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потреб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населення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1539F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адміністративно-територіальної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одиниці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/</w:t>
            </w:r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1539F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територіальної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громади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1539F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у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соціальних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послугах</w:t>
            </w:r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1539F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(пункт 1 </w:t>
            </w:r>
            <w:proofErr w:type="spellStart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>розділу</w:t>
            </w:r>
            <w:proofErr w:type="spellEnd"/>
            <w:r w:rsidR="00BE1A37" w:rsidRPr="0081539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II)</w:t>
            </w:r>
          </w:p>
        </w:tc>
      </w:tr>
    </w:tbl>
    <w:p w:rsidR="00BE1A37" w:rsidRPr="001F7793" w:rsidRDefault="00BE1A37" w:rsidP="0024645D">
      <w:pPr>
        <w:shd w:val="clear" w:color="auto" w:fill="FFFFFF"/>
        <w:spacing w:after="300" w:line="240" w:lineRule="auto"/>
        <w:ind w:firstLine="4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n147"/>
      <w:bookmarkEnd w:id="0"/>
      <w:proofErr w:type="spellStart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Таблиця</w:t>
      </w:r>
      <w:proofErr w:type="spellEnd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 xml:space="preserve"> 2.1.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Інформація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надавача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</w:p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n148"/>
      <w:bookmarkEnd w:id="1"/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Розділ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1.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Адресні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дані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731"/>
      </w:tblGrid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2" w:name="n149"/>
            <w:bookmarkEnd w:id="2"/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406B"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="0046406B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скорочена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550F1C" w:rsidP="0046406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Комунальна установа «</w:t>
            </w:r>
            <w:r w:rsidR="0046406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Центр надання соціальних послуг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« Тростянецької міської ради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приватна)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B20DEE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омунальна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B20DEE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val="uk-UA" w:eastAsia="ru-RU"/>
              </w:rPr>
              <w:t xml:space="preserve">Бюджетна </w:t>
            </w:r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установа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Підпорядкування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 (для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надавачів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підрозділ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територіальний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підрозділ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ЦОВВ,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сфери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належить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надавач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550F1C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Відділу соціального захисту Тростянецької міської ради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46406B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Регіон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територія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Автономної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Крим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міст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Києва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та Севастополя)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20DEE" w:rsidRDefault="00B20DEE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Сумська область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550F1C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Охтирський район Тростянецька міська територіальна громада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550F1C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м.Тростянець</w:t>
            </w:r>
            <w:proofErr w:type="spellEnd"/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B20DEE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val="uk-UA" w:eastAsia="ru-RU"/>
              </w:rPr>
              <w:t>в</w:t>
            </w:r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ул.Леоніда</w:t>
            </w:r>
            <w:proofErr w:type="spellEnd"/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Татаренка</w:t>
            </w:r>
            <w:proofErr w:type="spellEnd"/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, буд.2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50F1C" w:rsidRDefault="0046406B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05458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550F1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5 47 30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506AE" w:rsidP="00B20DEE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>ter16@dszn.sm.gov.ua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688" w:rsidRDefault="00B34688" w:rsidP="00B34688">
            <w:r>
              <w:t>https://www.facebook.com/profile.php?id=100083282741806</w:t>
            </w:r>
          </w:p>
          <w:p w:rsidR="00BE1A37" w:rsidRPr="009506AE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ресурс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506AE" w:rsidRDefault="009506A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550F1C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номер в </w:t>
            </w:r>
            <w:proofErr w:type="spellStart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Реєстрі</w:t>
            </w:r>
            <w:proofErr w:type="spellEnd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надавачів</w:t>
            </w:r>
            <w:proofErr w:type="spellEnd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отримувачів</w:t>
            </w:r>
            <w:proofErr w:type="spellEnd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0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506AE" w:rsidRDefault="000950E6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РНСП №120203228</w:t>
            </w:r>
          </w:p>
        </w:tc>
      </w:tr>
    </w:tbl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n150"/>
      <w:bookmarkEnd w:id="3"/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Розділ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2.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Загальні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показники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надавача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1"/>
        <w:gridCol w:w="2258"/>
      </w:tblGrid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4" w:name="n151"/>
            <w:bookmarkEnd w:id="4"/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506AE" w:rsidRDefault="009506A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41860296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Графік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AE" w:rsidRDefault="009506AE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9506A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Понеділок – четвер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9506A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506AE" w:rsidRDefault="009506AE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9506A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з 8-00 до 17.15 </w:t>
            </w:r>
          </w:p>
          <w:p w:rsidR="009506AE" w:rsidRDefault="009506AE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П’ятниця:</w:t>
            </w:r>
          </w:p>
          <w:p w:rsidR="009506AE" w:rsidRDefault="009506AE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з 8.00 до 16.00</w:t>
            </w:r>
            <w:r w:rsidRPr="009506A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Перерва на обід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9506AE" w:rsidRDefault="009506AE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9506A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з 12-00 до 13.00</w:t>
            </w:r>
          </w:p>
          <w:p w:rsidR="009506AE" w:rsidRPr="009506AE" w:rsidRDefault="00B34688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Вихідні: субота, неділ</w:t>
            </w:r>
            <w:r w:rsidR="009506A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Відокремлені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підрозділи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06B"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адресою)</w:t>
            </w:r>
            <w:r w:rsidR="0046406B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20" w:rsidRDefault="009506AE" w:rsidP="00DE482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Відділення соціальної роботи</w:t>
            </w:r>
          </w:p>
          <w:p w:rsidR="009506AE" w:rsidRPr="009506AE" w:rsidRDefault="009506AE" w:rsidP="00DE482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Притулок для осіб, які постраждали від </w:t>
            </w:r>
            <w:r w:rsidR="00DE48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домашнього насильства та/або насильства за ознакою статі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відокремленого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="0046406B"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підрозділу</w:t>
            </w:r>
            <w:proofErr w:type="spellEnd"/>
            <w:r w:rsidR="0046406B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адреса кожного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відокремленого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філії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), за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безпосередня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Default="00B34688" w:rsidP="00DE4820">
            <w:pPr>
              <w:spacing w:before="150" w:after="30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Сумська область, Охтирський район </w:t>
            </w:r>
            <w:proofErr w:type="spellStart"/>
            <w:r w:rsidR="00DE48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м.Тростянець</w:t>
            </w:r>
            <w:proofErr w:type="spellEnd"/>
            <w:r w:rsidR="00DE48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DE48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вул.Леоніда</w:t>
            </w:r>
            <w:proofErr w:type="spellEnd"/>
            <w:r w:rsidR="00DE48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Татаренка,</w:t>
            </w:r>
            <w:r w:rsidR="0046406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буд.</w:t>
            </w:r>
            <w:r w:rsidR="00DE48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  <w:p w:rsidR="00DE4820" w:rsidRPr="00DE4820" w:rsidRDefault="00DE4820" w:rsidP="00DE4820">
            <w:pPr>
              <w:spacing w:before="150" w:after="30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Сум</w:t>
            </w:r>
            <w:r w:rsidR="00B3468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ська область, Охтирський район </w:t>
            </w:r>
            <w:proofErr w:type="spellStart"/>
            <w:r w:rsidR="00B3468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.Буймер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, вул.Пушкіна,</w:t>
            </w:r>
            <w:r w:rsidR="0046406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буд.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віддалених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віддалених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місцях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E4820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B52F2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Планова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отримувачів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E4820" w:rsidP="00B34688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B3468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отримувачів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E4820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922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2039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val="uk-UA" w:eastAsia="ru-RU"/>
              </w:rPr>
            </w:pPr>
            <w:r w:rsidRPr="00D203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uk-UA" w:eastAsia="ru-RU"/>
              </w:rPr>
              <w:t>459,6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ДБН В.2.2-40:2018 «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споруди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Інклюзивність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(так/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B34688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val="uk-UA" w:eastAsia="ru-RU"/>
              </w:rPr>
            </w:pPr>
            <w:r w:rsidRPr="00B3468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з них: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46406B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E4820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легковий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46406B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мікроавтобус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E4820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E4820" w:rsidRDefault="00DE4820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мопед/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моторолер</w:t>
            </w:r>
            <w:proofErr w:type="spell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34688" w:rsidRDefault="00DE4820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B3468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A7E18" w:rsidRDefault="00AA7E18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9506AE" w:rsidRPr="001F7793" w:rsidTr="009506AE"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A7E18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AA7E1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(автомобіль спеціалізований </w:t>
            </w:r>
            <w:r w:rsidR="0046406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CITROEN</w:t>
            </w:r>
            <w:r w:rsidR="0046406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) соціальн</w:t>
            </w:r>
            <w:r w:rsidR="0046406B"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val="uk-UA" w:eastAsia="ru-RU"/>
              </w:rPr>
              <w:t>а</w:t>
            </w:r>
            <w:r w:rsidR="00AA7E1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адаптація, соціальна інтеграція та реінтеграція,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A7E18" w:rsidRDefault="00AA7E18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6B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2.3.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406B"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="0046406B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1A37" w:rsidRPr="001F7793" w:rsidRDefault="0046406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отримувачів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-сироти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позбавлені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Особи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похилого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52F29" w:rsidRDefault="00B52F29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B52F29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val="uk-UA" w:eastAsia="ru-RU"/>
              </w:rPr>
              <w:t>Внутрішньо переміщені особи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надавачем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назви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="0024645D">
              <w:fldChar w:fldCharType="begin"/>
            </w:r>
            <w:r w:rsidR="0024645D">
              <w:instrText xml:space="preserve"> HYPERLINK "https://zakononline.com.ua/documents/show/487003___655981" \l "n15" </w:instrText>
            </w:r>
            <w:r w:rsidR="0024645D">
              <w:fldChar w:fldCharType="separate"/>
            </w:r>
            <w:r w:rsidRPr="001F7793">
              <w:rPr>
                <w:rFonts w:ascii="inherit" w:eastAsia="Times New Roman" w:hAnsi="inherit" w:cs="Times New Roman"/>
                <w:color w:val="0000FF"/>
                <w:sz w:val="24"/>
                <w:szCs w:val="24"/>
                <w:u w:val="single"/>
                <w:lang w:eastAsia="ru-RU"/>
              </w:rPr>
              <w:t>Класифікатора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FF"/>
                <w:sz w:val="24"/>
                <w:szCs w:val="24"/>
                <w:u w:val="single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FF"/>
                <w:sz w:val="24"/>
                <w:szCs w:val="24"/>
                <w:u w:val="single"/>
                <w:lang w:eastAsia="ru-RU"/>
              </w:rPr>
              <w:t>послуг</w:t>
            </w:r>
            <w:proofErr w:type="spellEnd"/>
            <w:r w:rsidR="0024645D">
              <w:rPr>
                <w:rFonts w:ascii="inherit" w:eastAsia="Times New Roman" w:hAnsi="inherit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23 червня 2020 року № 429,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9 липня 2020 року за № 643/34926)</w:t>
            </w:r>
          </w:p>
        </w:tc>
      </w:tr>
      <w:tr w:rsidR="00BE1A37" w:rsidRPr="001F7793" w:rsidTr="009506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34688" w:rsidRDefault="00D2039C" w:rsidP="00B346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догляд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вдома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соціальна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адаптація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соціальна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інтеграція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реінтеграція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надання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притулку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екстрене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кризове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втручання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консультування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інформування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соціальний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супровід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сімей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осіб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які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перебувають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у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складних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життєвих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обставинах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соціальний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супровід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сімей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, у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яких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виховуються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діти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-сироти і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діти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позбавлені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батьківського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піклування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представництво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інтересів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соціальна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профілактика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натуральна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допомога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транспортні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інші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послуги</w:t>
            </w:r>
            <w:proofErr w:type="spellEnd"/>
            <w:r w:rsidR="00B34688" w:rsidRPr="00B3468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bookmarkStart w:id="5" w:name="n134"/>
            <w:bookmarkEnd w:id="5"/>
          </w:p>
        </w:tc>
      </w:tr>
    </w:tbl>
    <w:p w:rsidR="00B34688" w:rsidRDefault="00B34688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bookmarkStart w:id="6" w:name="n152"/>
      <w:bookmarkEnd w:id="6"/>
    </w:p>
    <w:p w:rsidR="00B34688" w:rsidRDefault="00B34688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</w:p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Розділ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3.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Кадрове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забезпечення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надавача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послуги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1523"/>
        <w:gridCol w:w="952"/>
        <w:gridCol w:w="2831"/>
      </w:tblGrid>
      <w:tr w:rsidR="00BE1A37" w:rsidRPr="001F7793" w:rsidTr="009506A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7" w:name="n153"/>
            <w:bookmarkEnd w:id="7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договором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підряду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BE1A37" w:rsidRPr="001F7793" w:rsidTr="009506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B34688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B34688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 xml:space="preserve">(на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року)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A7E18" w:rsidRDefault="00AA7E18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 w:rsidR="00B52F2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A7E18" w:rsidRDefault="00AA7E18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A7E18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персоналу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 xml:space="preserve">(в тому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керівного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складу)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3C6EAC" w:rsidP="008551D9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обслуговуючого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6830B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46E5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6830B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46E5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фахівець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працівник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робітник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психолог / психолог/ психолог установи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помічник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вихователя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вихователь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вихователя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фізичний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вчитель-реабілітолог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ерготерапевт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лікар-фізіотерапевт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-невролог дитячий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лікар-психіатр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практики -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сімейний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сестра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(брат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551D9" w:rsidRDefault="008551D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ерукар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Швачка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Взуттьовик</w:t>
            </w:r>
          </w:p>
          <w:p w:rsidR="00E46E5D" w:rsidRPr="00E46E5D" w:rsidRDefault="00E46E5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Робітник з комплексного обслуговування і ремонту будинків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E1A37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  <w:p w:rsidR="00E46E5D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E1A37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  <w:p w:rsidR="00E46E5D" w:rsidRPr="00E46E5D" w:rsidRDefault="00E46E5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A37" w:rsidRPr="001F7793" w:rsidRDefault="00BE1A37" w:rsidP="00BE1A37">
      <w:pPr>
        <w:shd w:val="clear" w:color="auto" w:fill="FFFFFF"/>
        <w:spacing w:before="150" w:after="300" w:line="240" w:lineRule="auto"/>
        <w:ind w:firstLine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n154"/>
      <w:bookmarkEnd w:id="8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</w:t>
      </w:r>
      <w:r w:rsidR="00E46E5D"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  <w:t>1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Вказати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саме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згідно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 </w:t>
      </w:r>
      <w:proofErr w:type="spellStart"/>
      <w:r w:rsidR="0024645D">
        <w:fldChar w:fldCharType="begin"/>
      </w:r>
      <w:r w:rsidR="0024645D">
        <w:instrText xml:space="preserve"> HYPERLINK "https://zakononline.com.ua/documents/show/454287___709818" </w:instrText>
      </w:r>
      <w:r w:rsidR="0024645D">
        <w:fldChar w:fldCharType="separate"/>
      </w:r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Національним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класифікатором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України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ДК 003:2010 «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Класифікатор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професій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»</w:t>
      </w:r>
      <w:r w:rsidR="0024645D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fldChar w:fldCharType="end"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затвердженим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наказом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Держспоживстандарту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28 липня 2010 року </w:t>
      </w:r>
      <w:hyperlink r:id="rId6" w:history="1"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№ 327</w:t>
        </w:r>
      </w:hyperlink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 та </w:t>
      </w:r>
      <w:proofErr w:type="spellStart"/>
      <w:r w:rsidR="0024645D">
        <w:fldChar w:fldCharType="begin"/>
      </w:r>
      <w:r w:rsidR="0024645D">
        <w:instrText xml:space="preserve"> HYPERLINK "https://zakononline.com.ua/documents/show/43558___43558" \l "n11" </w:instrText>
      </w:r>
      <w:r w:rsidR="0024645D">
        <w:fldChar w:fldCharType="separate"/>
      </w:r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Випуском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80 «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Соціальні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»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Довідника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кваліфікаційних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характеристик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професій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працівників</w:t>
      </w:r>
      <w:proofErr w:type="spellEnd"/>
      <w:r w:rsidR="0024645D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fldChar w:fldCharType="end"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затвердженим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наказом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Міністерства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політики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України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29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березня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2017 року № 518.</w:t>
      </w:r>
    </w:p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n155"/>
      <w:bookmarkEnd w:id="9"/>
      <w:proofErr w:type="spellStart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lastRenderedPageBreak/>
        <w:t>Таблиця</w:t>
      </w:r>
      <w:proofErr w:type="spellEnd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 xml:space="preserve"> 2.2.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Зведена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інформація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надавачів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</w:t>
      </w:r>
      <w:proofErr w:type="spell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927"/>
        <w:gridCol w:w="2817"/>
      </w:tblGrid>
      <w:tr w:rsidR="00BE1A37" w:rsidRPr="001F7793" w:rsidTr="009506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10" w:name="n156"/>
            <w:bookmarkEnd w:id="10"/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надавачів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регіональному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надавачів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за формою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815FC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815FC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приватна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815FC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відокремлених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надавача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адресою)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віддалених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віддалених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місцях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815FC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ДБН В.2.2-40:2018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споруди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Інклюзивність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941DE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ДБН В.2.2-40:2018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споруди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Інклюзивність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815FC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ДБН В.2.2-40:2018 «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споруди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Інклюзивність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941DE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персоналу,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року)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58052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58052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="008941D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C6EAC" w:rsidRDefault="003C6EAC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персоналу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 xml:space="preserve">(в тому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керівного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складу):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обслуговуючого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персоналу: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9506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робітників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розписом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0950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зайнятих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EE45AD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E1A37" w:rsidRPr="001F7793" w:rsidTr="009506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EE45AD" w:rsidRDefault="008941DE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E1A37" w:rsidRPr="001F7793" w:rsidRDefault="00BE1A37" w:rsidP="00BE1A37">
      <w:pPr>
        <w:shd w:val="clear" w:color="auto" w:fill="FFFFFF"/>
        <w:spacing w:before="150" w:after="300" w:line="240" w:lineRule="auto"/>
        <w:ind w:firstLine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n157"/>
      <w:bookmarkEnd w:id="11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Визначається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 </w:t>
      </w:r>
      <w:hyperlink r:id="rId7" w:anchor="n11" w:history="1"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Порядку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проведення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моніторингу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оцінки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ступеня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безбар’єрності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об’єктів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фізичного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оточення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і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послуг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для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осіб</w:t>
        </w:r>
        <w:proofErr w:type="spellEnd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 xml:space="preserve"> з </w:t>
        </w:r>
        <w:proofErr w:type="spellStart"/>
        <w:r w:rsidRPr="001F7793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інвалідністю</w:t>
        </w:r>
        <w:proofErr w:type="spellEnd"/>
      </w:hyperlink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затвердженого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постановою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Кабінету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Міністрів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України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26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травня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2021 р. № 537.</w:t>
      </w:r>
      <w:bookmarkStart w:id="12" w:name="n192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BE1A37" w:rsidRPr="001F7793" w:rsidTr="00950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13" w:name="n158"/>
            <w:bookmarkEnd w:id="13"/>
          </w:p>
        </w:tc>
        <w:tc>
          <w:tcPr>
            <w:tcW w:w="0" w:type="auto"/>
            <w:vAlign w:val="center"/>
            <w:hideMark/>
          </w:tcPr>
          <w:p w:rsidR="00BE1A37" w:rsidRPr="00BE1A37" w:rsidRDefault="00BE1A37" w:rsidP="00BE1A37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Додаток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3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Pr="00BE1A37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</w:t>
            </w:r>
            <w:r w:rsidRPr="00BE1A37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</w:t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до Порядку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визначення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потреб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населення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адміністративно-територіальної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одиниці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/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територіальної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громади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 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соціальних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послугах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 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(пункт 1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розділу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II)</w:t>
            </w:r>
          </w:p>
        </w:tc>
      </w:tr>
    </w:tbl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n159"/>
      <w:bookmarkEnd w:id="14"/>
      <w:proofErr w:type="spellStart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Таблиця</w:t>
      </w:r>
      <w:proofErr w:type="spellEnd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 xml:space="preserve"> 3.1.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Дані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забезпечення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соціальними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послугами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вразливих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груп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обставинах</w:t>
      </w:r>
      <w:proofErr w:type="spellEnd"/>
    </w:p>
    <w:tbl>
      <w:tblPr>
        <w:tblW w:w="51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771"/>
        <w:gridCol w:w="1281"/>
        <w:gridCol w:w="1785"/>
        <w:gridCol w:w="1428"/>
        <w:gridCol w:w="1124"/>
        <w:gridCol w:w="1281"/>
      </w:tblGrid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15" w:name="n160"/>
            <w:bookmarkEnd w:id="15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вразливих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4645D">
              <w:fldChar w:fldCharType="begin"/>
            </w:r>
            <w:r w:rsidR="0024645D">
              <w:instrText xml:space="preserve"> HYPERLINK "https://zakononline.com.ua/documents/show/520743___757093" \l "n143" </w:instrText>
            </w:r>
            <w:r w:rsidR="0024645D">
              <w:fldChar w:fldCharType="separate"/>
            </w:r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додаток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1</w:t>
            </w:r>
            <w:r w:rsidR="0024645D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до Порядку)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звертались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надійшли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потреб особи/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зроблено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висновок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наданні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різниця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граф 5 та 6)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Особи/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вразливих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обставинах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Безробітні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зареєстровані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центрі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зайнятості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F1E52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655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60645E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60645E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60645E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Внутрішньо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переміщені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F1E52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1627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E30BF8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члени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E30BF8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1500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60645E" w:rsidRDefault="00C74051" w:rsidP="0060645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  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60645E" w:rsidRDefault="00C74051" w:rsidP="0060645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60645E" w:rsidRDefault="00C74051" w:rsidP="0060645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C74051" w:rsidRDefault="00C74051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них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2F8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118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тривала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хвороба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перешкоджає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виконувати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2F8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де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триває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процес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розлучення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вирішується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спір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матір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вихованні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2F8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одинокі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(батьки)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2F8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відібрано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батьківських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2F8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в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2F8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де батьки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трудовими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мігрантами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6F282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Біженці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тимчасового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6F282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звернулись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заявою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біженцем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особою, яка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видано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довідку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71604F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інституційного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догляду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71604F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заподіяно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шкоду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пожежею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стихійним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лихом, катастрофою,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бойовими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діями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терористичним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актом,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збройним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конфліктом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тимчасовою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окупацією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851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з числа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антитерористичної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операції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здійснювали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заходи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оборони,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відсічі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стримування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збройної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агресії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брали участь у заходах,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оборони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військовою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агресією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AD0785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356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з числа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23 роки),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проживають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територіальній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громаді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AD0785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Жінки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виявили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намір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відмовитися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новонародженої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ВІЛ-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інфіковані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15FCD" w:rsidRPr="00AD0785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туберкульоз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язаними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уживанням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усіх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психоактивних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речовин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19.1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залежністю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азартних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ігор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15FCD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15FC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постраждали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домашнього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насильства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15FC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15FC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B1D7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15FC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B1D7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15FC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вчинили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домашнє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насильство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направлені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кривдників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постраждали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торгівлі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людьми,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815FCD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звільнені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місць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волі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неповнолітні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85" w:rsidRDefault="00AD0785" w:rsidP="00AD0785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1A37" w:rsidRPr="009B1D75" w:rsidRDefault="00AD0785" w:rsidP="00AD0785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3415C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органу пробації,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85" w:rsidRDefault="00AD0785" w:rsidP="00AD0785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1A37" w:rsidRPr="006968C7" w:rsidRDefault="0033415C" w:rsidP="00AD0785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неповнолітні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85" w:rsidRDefault="00AD0785" w:rsidP="00AD0785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1A37" w:rsidRPr="001F7793" w:rsidRDefault="0033415C" w:rsidP="00AD0785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Бездомні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недієздатні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опікуна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92302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дієздатність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обмежена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піклувальника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поновлено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-сироти,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позбавлені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обставинах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справах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обставинах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AD078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AD078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23</w:t>
            </w:r>
            <w:r w:rsidR="00BE1A37" w:rsidRPr="008C420D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BE1A37" w:rsidP="00AD078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C420D"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AD078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AD0785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зазнали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булінгу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C420D" w:rsidRPr="008C420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вчинили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самогубство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спробу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  <w:r w:rsidR="00BE1A37" w:rsidRPr="008C420D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  <w:r w:rsidR="00BE1A37" w:rsidRPr="008C420D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8C420D"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8C420D" w:rsidP="008C420D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C420D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  <w:r w:rsidR="00BE1A37" w:rsidRPr="008C420D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30.3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зазнали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жорстокого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поводження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C420D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C420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покинуті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закладах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здоров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відмовилися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забрати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пологового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будинку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здоров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8C420D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-сироти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цілодобове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інституційного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догляду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типу,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33415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опікою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патронатні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патронатних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вихователів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BE1A37"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батьки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замінюють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ухиляються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своїх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BE1A37"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систематично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самовільно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залишають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BE1A37"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3026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систематично без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поважних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причин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відвідують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BE1A37"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E3D4E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E3D4E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E3D4E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AD078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D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E3D4E" w:rsidRPr="00AD0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 з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потребами, у тому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тяжкими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захворюваннями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травмами, станами,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встановлено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інвалідність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3415C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потребами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3415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112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97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06A44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2451E9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2451E9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вуха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соскоподібного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відростка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слуху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2451E9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кістково-м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сполучної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тканини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рухової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активності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2451E9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9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ока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придаткового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зору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2451E9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тяжкими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захворюваннями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травмами, станами (в тому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паліативної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1528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III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419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709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715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39.8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rPr>
          <w:trHeight w:val="19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кістково-м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сполучної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тканини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рухової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активності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39.10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ока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придаткового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зору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DF1C43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39.11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451E9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вуха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соскоподібного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відростка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слуху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451E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16" w:name="_GoBack"/>
            <w:bookmarkEnd w:id="16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похилого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похилого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F02B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585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F02B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IV, V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рухової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активності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F02B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F02B4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F02B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F02B4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Одинокі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веденні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домашнього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F02B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4F43E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1F7793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1F7793" w:rsidRDefault="004F43E4" w:rsidP="002F02B4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Одинокі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стороннього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догляду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1F7793" w:rsidRDefault="002F02B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  <w:r w:rsidR="004F43E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2F02B4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паліативної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2F02B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0 </w:t>
            </w:r>
          </w:p>
        </w:tc>
      </w:tr>
    </w:tbl>
    <w:p w:rsidR="00BE1A37" w:rsidRPr="001F7793" w:rsidRDefault="00BE1A37" w:rsidP="00BE1A37">
      <w:pPr>
        <w:shd w:val="clear" w:color="auto" w:fill="FFFFFF"/>
        <w:spacing w:before="150" w:after="300" w:line="240" w:lineRule="auto"/>
        <w:ind w:firstLine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n161"/>
      <w:bookmarkEnd w:id="17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Якщо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особа/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сім’я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належить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декількох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вразливих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груп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тих,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обставинах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інформація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цієї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особи/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сім’ї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відображається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кожною такою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групою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окремо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n162"/>
      <w:bookmarkStart w:id="19" w:name="n193"/>
      <w:bookmarkEnd w:id="18"/>
      <w:bookmarkEnd w:id="19"/>
      <w:proofErr w:type="spellStart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Таблиця</w:t>
      </w:r>
      <w:proofErr w:type="spellEnd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 xml:space="preserve"> 3.2.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Дані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видів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, потребу в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яких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встановлено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вразливих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груп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обставинах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2043"/>
        <w:gridCol w:w="1351"/>
        <w:gridCol w:w="1442"/>
        <w:gridCol w:w="1233"/>
        <w:gridCol w:w="1597"/>
      </w:tblGrid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 </w:t>
            </w:r>
            <w:proofErr w:type="spellStart"/>
            <w:r w:rsidR="0024645D">
              <w:fldChar w:fldCharType="begin"/>
            </w:r>
            <w:r w:rsidR="0024645D">
              <w:instrText xml:space="preserve"> HYPERLINK "https://zakononline.com.ua/documents/show/487003___655981" \l "n15" </w:instrText>
            </w:r>
            <w:r w:rsidR="0024645D">
              <w:fldChar w:fldCharType="separate"/>
            </w:r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Класифікатора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послуг</w:t>
            </w:r>
            <w:proofErr w:type="spellEnd"/>
            <w:r w:rsidR="0024645D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затвердженого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наказом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Мінсоцполітики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23 червня 2020 року № 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Класифікаторі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затвердженому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наказом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Мінсоцполітики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23 червня 2020 року № 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отримувачів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потреб особи/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зроблено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висновок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наданні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надійшли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потреба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незадоволеною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**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різниця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граф 4 та 5)</w:t>
            </w: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1A37" w:rsidRPr="001F7793" w:rsidTr="009506A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БАЗОВІ СОЦІАЛЬНІ ПОСЛУГИ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P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Інформування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Консультування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Представництво інтересів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Надання притулку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Соціальна профілактика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A9768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P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Екстрене (кризове) втручання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Соціальна адаптація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Соціальна інтеграція та реінтеграція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Догляд вдома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Натуральна допомога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Транспортні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BE1A37" w:rsidRPr="00F535F9" w:rsidTr="009506A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ІНШІ СОЦІАЛЬНІ ПОСЛУГИ</w:t>
            </w:r>
            <w:r w:rsidRPr="00F535F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(відповідно до переліку соціальних послуг, визначених у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" w:anchor="n15" w:history="1">
              <w:r w:rsidRPr="00F535F9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Класифікаторі соціальних послуг</w:t>
              </w:r>
            </w:hyperlink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F535F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затвердженому наказом </w:t>
            </w:r>
            <w:proofErr w:type="spellStart"/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Мінсоцполітики</w:t>
            </w:r>
            <w:proofErr w:type="spellEnd"/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від 23.06.2020 № 429,</w:t>
            </w:r>
            <w:r w:rsidRPr="00F535F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зареєстрованому в Міністерстві юстиції України 9 липня 2020 року за № 643/34926)</w:t>
            </w:r>
          </w:p>
        </w:tc>
      </w:tr>
      <w:tr w:rsidR="00BE1A37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</w:tr>
    </w:tbl>
    <w:p w:rsidR="00BE1A37" w:rsidRPr="001F7793" w:rsidRDefault="00BE1A37" w:rsidP="00BE1A37">
      <w:pPr>
        <w:shd w:val="clear" w:color="auto" w:fill="FFFFFF"/>
        <w:spacing w:before="150" w:after="300" w:line="240" w:lineRule="auto"/>
        <w:ind w:firstLine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Формування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кількість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/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потенційних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здійснюється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кожної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результатами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аналізу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вразливі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групи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тих,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обставинах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(графа 3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3.1), з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урахуванням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категорії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отримувачів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визначені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графі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5 </w:t>
      </w:r>
      <w:proofErr w:type="spellStart"/>
      <w:r w:rsidR="0024645D">
        <w:fldChar w:fldCharType="begin"/>
      </w:r>
      <w:r w:rsidR="0024645D">
        <w:instrText xml:space="preserve"> HYPERLINK "https://zakononline.com.ua/documents/show/487003___655981" \l "n22" </w:instrText>
      </w:r>
      <w:r w:rsidR="0024645D">
        <w:fldChar w:fldCharType="separate"/>
      </w:r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розділу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II</w:t>
      </w:r>
      <w:r w:rsidR="0024645D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fldChar w:fldCharType="end"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«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Класифікатора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затвердженого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наказом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Мінсоцполітики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23 червня 2020 року № 429,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зареєстрованого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Міністерстві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юстиції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України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09 липня 2020 року за № 643/34926.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графи 6 є основою для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аналізу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пріоритетних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жителів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територіальної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громади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урахуванням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 3 та 4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кількості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/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потенційних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тих, потребу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послугах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було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встановлено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результатами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оцінювання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потреб та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надійшли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повідомлення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потребу в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соціальній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послузі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sectPr w:rsidR="00BE1A37" w:rsidRPr="001F7793" w:rsidSect="00B956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6AB0"/>
    <w:multiLevelType w:val="hybridMultilevel"/>
    <w:tmpl w:val="5282DBD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B1"/>
    <w:rsid w:val="00080183"/>
    <w:rsid w:val="00092F32"/>
    <w:rsid w:val="000950E6"/>
    <w:rsid w:val="000E3D4E"/>
    <w:rsid w:val="0010689A"/>
    <w:rsid w:val="00206B08"/>
    <w:rsid w:val="00207DFE"/>
    <w:rsid w:val="00236E0B"/>
    <w:rsid w:val="002451E9"/>
    <w:rsid w:val="0024645D"/>
    <w:rsid w:val="002610D2"/>
    <w:rsid w:val="002F02B4"/>
    <w:rsid w:val="00306A44"/>
    <w:rsid w:val="0033415C"/>
    <w:rsid w:val="003C6EAC"/>
    <w:rsid w:val="0046406B"/>
    <w:rsid w:val="004773EC"/>
    <w:rsid w:val="00493046"/>
    <w:rsid w:val="004C0DE9"/>
    <w:rsid w:val="004F43E4"/>
    <w:rsid w:val="00550F1C"/>
    <w:rsid w:val="00580527"/>
    <w:rsid w:val="00585D2E"/>
    <w:rsid w:val="0060645E"/>
    <w:rsid w:val="006830BB"/>
    <w:rsid w:val="006852D1"/>
    <w:rsid w:val="006968C7"/>
    <w:rsid w:val="006F282B"/>
    <w:rsid w:val="0071604F"/>
    <w:rsid w:val="00812F8C"/>
    <w:rsid w:val="0081539F"/>
    <w:rsid w:val="00815FCD"/>
    <w:rsid w:val="00821AEC"/>
    <w:rsid w:val="008551D9"/>
    <w:rsid w:val="00861906"/>
    <w:rsid w:val="00883A4C"/>
    <w:rsid w:val="008941DE"/>
    <w:rsid w:val="008C420D"/>
    <w:rsid w:val="008E5F01"/>
    <w:rsid w:val="00923026"/>
    <w:rsid w:val="009506AE"/>
    <w:rsid w:val="00975346"/>
    <w:rsid w:val="009B1D75"/>
    <w:rsid w:val="00A435D8"/>
    <w:rsid w:val="00A97683"/>
    <w:rsid w:val="00AA7E18"/>
    <w:rsid w:val="00AD0785"/>
    <w:rsid w:val="00B20DEE"/>
    <w:rsid w:val="00B34688"/>
    <w:rsid w:val="00B4305A"/>
    <w:rsid w:val="00B52F29"/>
    <w:rsid w:val="00B747B3"/>
    <w:rsid w:val="00B956FB"/>
    <w:rsid w:val="00BC7C40"/>
    <w:rsid w:val="00BE1A37"/>
    <w:rsid w:val="00BF1E52"/>
    <w:rsid w:val="00C566FC"/>
    <w:rsid w:val="00C74051"/>
    <w:rsid w:val="00C80523"/>
    <w:rsid w:val="00C92AEA"/>
    <w:rsid w:val="00CE18E9"/>
    <w:rsid w:val="00D2039C"/>
    <w:rsid w:val="00DE0C38"/>
    <w:rsid w:val="00DE4820"/>
    <w:rsid w:val="00DF1C43"/>
    <w:rsid w:val="00E30BF8"/>
    <w:rsid w:val="00E46E5D"/>
    <w:rsid w:val="00E715CA"/>
    <w:rsid w:val="00EE45AD"/>
    <w:rsid w:val="00F31EB1"/>
    <w:rsid w:val="00F535F9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19E"/>
  <w15:docId w15:val="{DBD725E7-18F8-47E1-9BED-36FD8456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A37"/>
  </w:style>
  <w:style w:type="paragraph" w:customStyle="1" w:styleId="msonormal0">
    <w:name w:val="msonormal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E1A37"/>
  </w:style>
  <w:style w:type="character" w:customStyle="1" w:styleId="rvts23">
    <w:name w:val="rvts23"/>
    <w:basedOn w:val="a0"/>
    <w:rsid w:val="00BE1A37"/>
  </w:style>
  <w:style w:type="paragraph" w:customStyle="1" w:styleId="rvps7">
    <w:name w:val="rvps7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E1A37"/>
  </w:style>
  <w:style w:type="paragraph" w:customStyle="1" w:styleId="rvps14">
    <w:name w:val="rvps14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A37"/>
    <w:rPr>
      <w:color w:val="800080"/>
      <w:u w:val="single"/>
    </w:rPr>
  </w:style>
  <w:style w:type="character" w:customStyle="1" w:styleId="rvts52">
    <w:name w:val="rvts52"/>
    <w:basedOn w:val="a0"/>
    <w:rsid w:val="00BE1A37"/>
  </w:style>
  <w:style w:type="character" w:customStyle="1" w:styleId="rvts44">
    <w:name w:val="rvts44"/>
    <w:basedOn w:val="a0"/>
    <w:rsid w:val="00BE1A37"/>
  </w:style>
  <w:style w:type="paragraph" w:customStyle="1" w:styleId="rvps15">
    <w:name w:val="rvps15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BE1A37"/>
  </w:style>
  <w:style w:type="character" w:customStyle="1" w:styleId="rvts82">
    <w:name w:val="rvts82"/>
    <w:basedOn w:val="a0"/>
    <w:rsid w:val="00BE1A37"/>
  </w:style>
  <w:style w:type="character" w:customStyle="1" w:styleId="rvts11">
    <w:name w:val="rvts11"/>
    <w:basedOn w:val="a0"/>
    <w:rsid w:val="00BE1A37"/>
  </w:style>
  <w:style w:type="character" w:customStyle="1" w:styleId="rvts90">
    <w:name w:val="rvts90"/>
    <w:basedOn w:val="a0"/>
    <w:rsid w:val="00BE1A37"/>
  </w:style>
  <w:style w:type="character" w:customStyle="1" w:styleId="rvts94">
    <w:name w:val="rvts94"/>
    <w:basedOn w:val="a0"/>
    <w:rsid w:val="00BE1A37"/>
  </w:style>
  <w:style w:type="character" w:customStyle="1" w:styleId="rvts80">
    <w:name w:val="rvts80"/>
    <w:basedOn w:val="a0"/>
    <w:rsid w:val="00BE1A37"/>
  </w:style>
  <w:style w:type="paragraph" w:styleId="a5">
    <w:name w:val="Balloon Text"/>
    <w:basedOn w:val="a"/>
    <w:link w:val="a6"/>
    <w:uiPriority w:val="99"/>
    <w:semiHidden/>
    <w:unhideWhenUsed/>
    <w:rsid w:val="00B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1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06AE"/>
    <w:pPr>
      <w:ind w:left="720"/>
      <w:contextualSpacing/>
    </w:pPr>
  </w:style>
  <w:style w:type="paragraph" w:customStyle="1" w:styleId="a8">
    <w:basedOn w:val="a"/>
    <w:next w:val="a9"/>
    <w:qFormat/>
    <w:rsid w:val="00DE0C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9">
    <w:name w:val="Title"/>
    <w:basedOn w:val="a"/>
    <w:next w:val="a"/>
    <w:link w:val="aa"/>
    <w:uiPriority w:val="10"/>
    <w:qFormat/>
    <w:rsid w:val="00DE0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DE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87003___655981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online.com.ua/documents/show/496149___673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online.com.ua/documents/show/60287___60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A9D5-FE3C-4B62-8742-3A3E6278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3334</Words>
  <Characters>19004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user-tmr10</dc:creator>
  <cp:lastModifiedBy>user-tmr</cp:lastModifiedBy>
  <cp:revision>14</cp:revision>
  <dcterms:created xsi:type="dcterms:W3CDTF">2024-06-21T07:24:00Z</dcterms:created>
  <dcterms:modified xsi:type="dcterms:W3CDTF">2024-07-02T13:24:00Z</dcterms:modified>
</cp:coreProperties>
</file>