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655" w:rsidRPr="00392442" w:rsidRDefault="00392442" w:rsidP="003924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2442">
        <w:rPr>
          <w:rFonts w:ascii="Times New Roman" w:hAnsi="Times New Roman" w:cs="Times New Roman"/>
          <w:b/>
          <w:sz w:val="28"/>
          <w:szCs w:val="28"/>
          <w:lang w:val="uk-UA"/>
        </w:rPr>
        <w:t>Звіт</w:t>
      </w:r>
    </w:p>
    <w:p w:rsidR="00392442" w:rsidRPr="00392442" w:rsidRDefault="00392442" w:rsidP="003924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2442">
        <w:rPr>
          <w:rFonts w:ascii="Times New Roman" w:hAnsi="Times New Roman" w:cs="Times New Roman"/>
          <w:b/>
          <w:sz w:val="28"/>
          <w:szCs w:val="28"/>
          <w:lang w:val="uk-UA"/>
        </w:rPr>
        <w:t>Про періодичне відстеження результативності регуляторного акту</w:t>
      </w:r>
    </w:p>
    <w:p w:rsidR="009F59A1" w:rsidRDefault="00392442" w:rsidP="003924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2442">
        <w:rPr>
          <w:rFonts w:ascii="Times New Roman" w:hAnsi="Times New Roman" w:cs="Times New Roman"/>
          <w:b/>
          <w:sz w:val="28"/>
          <w:szCs w:val="28"/>
          <w:lang w:val="uk-UA"/>
        </w:rPr>
        <w:t>«Про встановлення місцевих податків та зборів на території Тростянецької міської територіальної громади з 01.01.2022 року»</w:t>
      </w:r>
    </w:p>
    <w:p w:rsidR="009F59A1" w:rsidRDefault="009F59A1" w:rsidP="003924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92442" w:rsidRDefault="009F59A1" w:rsidP="009F59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F59A1">
        <w:rPr>
          <w:rFonts w:ascii="Times New Roman" w:hAnsi="Times New Roman" w:cs="Times New Roman"/>
          <w:b/>
          <w:sz w:val="28"/>
          <w:szCs w:val="28"/>
          <w:lang w:val="uk-UA"/>
        </w:rPr>
        <w:t>1. Вид та назва регуляторного акту, результативність якого відстежується:</w:t>
      </w:r>
      <w:r w:rsidR="00392442" w:rsidRPr="009F59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9F59A1" w:rsidRDefault="009F59A1" w:rsidP="009F59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59A1">
        <w:rPr>
          <w:rFonts w:ascii="Times New Roman" w:hAnsi="Times New Roman" w:cs="Times New Roman"/>
          <w:sz w:val="28"/>
          <w:szCs w:val="28"/>
          <w:lang w:val="uk-UA"/>
        </w:rPr>
        <w:t>Рішення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8 сесії 8 скликання (п’яте пленарне засідання) Тростянецької міської ради №798 від 14.07.2021 року </w:t>
      </w:r>
      <w:r w:rsidRPr="009F59A1">
        <w:rPr>
          <w:rFonts w:ascii="Times New Roman" w:hAnsi="Times New Roman" w:cs="Times New Roman"/>
          <w:sz w:val="28"/>
          <w:szCs w:val="28"/>
          <w:lang w:val="uk-UA"/>
        </w:rPr>
        <w:t>«Про встановлення місцевих податків та зборів на території Тростянецької міської територіальної громади з 01.01.2022 року»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F59A1" w:rsidRDefault="009F59A1" w:rsidP="009F59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F59A1" w:rsidRDefault="009F59A1" w:rsidP="009F59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F59A1">
        <w:rPr>
          <w:rFonts w:ascii="Times New Roman" w:hAnsi="Times New Roman" w:cs="Times New Roman"/>
          <w:b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9F59A1">
        <w:rPr>
          <w:rFonts w:ascii="Times New Roman" w:hAnsi="Times New Roman" w:cs="Times New Roman"/>
          <w:b/>
          <w:sz w:val="28"/>
          <w:szCs w:val="28"/>
          <w:lang w:val="uk-UA"/>
        </w:rPr>
        <w:t>Виконавець заходів з відстеження:</w:t>
      </w:r>
    </w:p>
    <w:p w:rsidR="009F59A1" w:rsidRDefault="009F59A1" w:rsidP="009F59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Відділ економічного розвитку, залучення інвестицій та міжнародної діяльності апарату Тростянецької міської ради.</w:t>
      </w:r>
    </w:p>
    <w:p w:rsidR="009F59A1" w:rsidRDefault="009F59A1" w:rsidP="009F59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F59A1" w:rsidRDefault="009F59A1" w:rsidP="009F59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F59A1">
        <w:rPr>
          <w:rFonts w:ascii="Times New Roman" w:hAnsi="Times New Roman" w:cs="Times New Roman"/>
          <w:b/>
          <w:sz w:val="28"/>
          <w:szCs w:val="28"/>
          <w:lang w:val="uk-UA"/>
        </w:rPr>
        <w:t>3.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Цілі прийняття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акта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9F59A1" w:rsidRDefault="00DB45A9" w:rsidP="009F59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врегулювання місцевих податків та зборів на території Тростянецької міської територіальної громади відповідно до Податкового кодексу України  та закону України «Про засади державної регуляторної політики у сфері господарської діяльності»;</w:t>
      </w:r>
    </w:p>
    <w:p w:rsidR="00DB45A9" w:rsidRDefault="00DB45A9" w:rsidP="009F59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BF0B1A">
        <w:rPr>
          <w:rFonts w:ascii="Times New Roman" w:hAnsi="Times New Roman" w:cs="Times New Roman"/>
          <w:sz w:val="28"/>
          <w:szCs w:val="28"/>
          <w:lang w:val="uk-UA"/>
        </w:rPr>
        <w:t xml:space="preserve">встановлення доцільних та </w:t>
      </w:r>
      <w:proofErr w:type="spellStart"/>
      <w:r w:rsidR="00BF0B1A">
        <w:rPr>
          <w:rFonts w:ascii="Times New Roman" w:hAnsi="Times New Roman" w:cs="Times New Roman"/>
          <w:sz w:val="28"/>
          <w:szCs w:val="28"/>
          <w:lang w:val="uk-UA"/>
        </w:rPr>
        <w:t>обгрунтованих</w:t>
      </w:r>
      <w:proofErr w:type="spellEnd"/>
      <w:r w:rsidR="00BF0B1A">
        <w:rPr>
          <w:rFonts w:ascii="Times New Roman" w:hAnsi="Times New Roman" w:cs="Times New Roman"/>
          <w:sz w:val="28"/>
          <w:szCs w:val="28"/>
          <w:lang w:val="uk-UA"/>
        </w:rPr>
        <w:t xml:space="preserve"> розмірів ставок місцевих податків, зокрема податку на майно (податку на нерухоме майно відмінне від земельної ділянки, плата за землю, транспортному податку)</w:t>
      </w:r>
      <w:r w:rsidR="002F1016">
        <w:rPr>
          <w:rFonts w:ascii="Times New Roman" w:hAnsi="Times New Roman" w:cs="Times New Roman"/>
          <w:sz w:val="28"/>
          <w:szCs w:val="28"/>
          <w:lang w:val="uk-UA"/>
        </w:rPr>
        <w:t>, єдиному податку та місцевих зборів (туристичний збір, збір за місця для паркування транспортних засобів), відповідно до вимог Податкового кодексу України, які б врахували особливості території, інтереси громадян і суб’єктів господарювання та дозволили збільшити наповнення дохідної частини бюджету громади</w:t>
      </w:r>
      <w:r w:rsidR="00777D6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77D62" w:rsidRDefault="00777D62" w:rsidP="009F59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забезпечення прозорості та відкритості надходження та використання коштів бюджету;</w:t>
      </w:r>
    </w:p>
    <w:p w:rsidR="00777D62" w:rsidRDefault="00777D62" w:rsidP="009F59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встановлення пільг, щодо сплати податку на нерухоме майно, відмінне від земельної ділянки, плати за землю;</w:t>
      </w:r>
    </w:p>
    <w:p w:rsidR="00417765" w:rsidRDefault="00417765" w:rsidP="0041776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777D62">
        <w:rPr>
          <w:rFonts w:ascii="Times New Roman" w:hAnsi="Times New Roman" w:cs="Times New Roman"/>
          <w:sz w:val="28"/>
          <w:szCs w:val="28"/>
          <w:lang w:val="uk-UA"/>
        </w:rPr>
        <w:t>забезпечення м</w:t>
      </w:r>
      <w:r w:rsidR="00E9174C">
        <w:rPr>
          <w:rFonts w:ascii="Times New Roman" w:hAnsi="Times New Roman" w:cs="Times New Roman"/>
          <w:sz w:val="28"/>
          <w:szCs w:val="28"/>
          <w:lang w:val="uk-UA"/>
        </w:rPr>
        <w:t>аксимальної прозорості та відкритості органів місцевого самоврядування</w:t>
      </w:r>
      <w:r w:rsidR="00777D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41AC">
        <w:rPr>
          <w:rFonts w:ascii="Times New Roman" w:hAnsi="Times New Roman" w:cs="Times New Roman"/>
          <w:sz w:val="28"/>
          <w:szCs w:val="28"/>
          <w:lang w:val="uk-UA"/>
        </w:rPr>
        <w:t>та вдосконалення відносин між міською радою та суб’єктами господарювання, пов’язаними з оподаткуванням місцевими податками та зборами;</w:t>
      </w:r>
    </w:p>
    <w:p w:rsidR="000A1E46" w:rsidRDefault="004E0F61" w:rsidP="004E0F6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о</w:t>
      </w:r>
      <w:r w:rsidR="00027F99">
        <w:rPr>
          <w:rFonts w:ascii="Times New Roman" w:hAnsi="Times New Roman" w:cs="Times New Roman"/>
          <w:sz w:val="28"/>
          <w:szCs w:val="28"/>
          <w:lang w:val="uk-UA"/>
        </w:rPr>
        <w:t>тримання фінансового ресурсу для вирішення соціально економічних питань розвитку громади, підвищення соціальних стандартів.</w:t>
      </w:r>
    </w:p>
    <w:p w:rsidR="000A1E46" w:rsidRDefault="000A1E46" w:rsidP="004E0F6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0B77" w:rsidRDefault="000A1E46" w:rsidP="000A1E46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1E46">
        <w:rPr>
          <w:rFonts w:ascii="Times New Roman" w:hAnsi="Times New Roman" w:cs="Times New Roman"/>
          <w:b/>
          <w:sz w:val="28"/>
          <w:szCs w:val="28"/>
          <w:lang w:val="uk-UA"/>
        </w:rPr>
        <w:t>4. Строк виконання заходів в</w:t>
      </w:r>
      <w:r w:rsidR="00EC0B77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0A1E46">
        <w:rPr>
          <w:rFonts w:ascii="Times New Roman" w:hAnsi="Times New Roman" w:cs="Times New Roman"/>
          <w:b/>
          <w:sz w:val="28"/>
          <w:szCs w:val="28"/>
          <w:lang w:val="uk-UA"/>
        </w:rPr>
        <w:t>дстеження:</w:t>
      </w:r>
      <w:r w:rsidR="008041AC" w:rsidRPr="000A1E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F670F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1F670F" w:rsidRPr="001F670F">
        <w:rPr>
          <w:rFonts w:ascii="Times New Roman" w:hAnsi="Times New Roman" w:cs="Times New Roman"/>
          <w:sz w:val="28"/>
          <w:szCs w:val="28"/>
          <w:lang w:val="uk-UA"/>
        </w:rPr>
        <w:t>вітень 2026 року</w:t>
      </w:r>
      <w:r w:rsidR="001F670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F670F" w:rsidRDefault="001F670F" w:rsidP="000A1E46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F670F" w:rsidRDefault="001F670F" w:rsidP="000A1E46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5. Тип відстеження: </w:t>
      </w:r>
      <w:r w:rsidRPr="001F670F">
        <w:rPr>
          <w:rFonts w:ascii="Times New Roman" w:hAnsi="Times New Roman" w:cs="Times New Roman"/>
          <w:sz w:val="28"/>
          <w:szCs w:val="28"/>
          <w:lang w:val="uk-UA"/>
        </w:rPr>
        <w:t>періодичне</w:t>
      </w:r>
      <w:r w:rsidR="00C6330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63300" w:rsidRPr="001F670F" w:rsidRDefault="00C63300" w:rsidP="000A1E46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6.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63300">
        <w:rPr>
          <w:rFonts w:ascii="Times New Roman" w:hAnsi="Times New Roman" w:cs="Times New Roman"/>
          <w:b/>
          <w:sz w:val="28"/>
          <w:szCs w:val="28"/>
          <w:lang w:val="uk-UA"/>
        </w:rPr>
        <w:t>Методи одержання результатів відстеження: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статистичний.</w:t>
      </w:r>
    </w:p>
    <w:p w:rsidR="009F59A1" w:rsidRPr="000A1E46" w:rsidRDefault="009F59A1" w:rsidP="00E917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F59A1" w:rsidRDefault="005D1E40" w:rsidP="009F59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7</w:t>
      </w:r>
      <w:r w:rsidR="00677363" w:rsidRPr="00677363">
        <w:rPr>
          <w:rFonts w:ascii="Times New Roman" w:hAnsi="Times New Roman" w:cs="Times New Roman"/>
          <w:b/>
          <w:sz w:val="28"/>
          <w:szCs w:val="28"/>
          <w:lang w:val="uk-UA"/>
        </w:rPr>
        <w:t>. Дані та припущення на основі яких відстежувалась результативність, а також способи одержання даних:</w:t>
      </w:r>
    </w:p>
    <w:p w:rsidR="00FD4EAD" w:rsidRDefault="00FD4EAD" w:rsidP="009F59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4EAD">
        <w:rPr>
          <w:rFonts w:ascii="Times New Roman" w:hAnsi="Times New Roman" w:cs="Times New Roman"/>
          <w:sz w:val="28"/>
          <w:szCs w:val="28"/>
          <w:lang w:val="uk-UA"/>
        </w:rPr>
        <w:t>Відстеження результативності даного регуляторного акту здійснювалося на основі даних фінансового  управління Тростянецької міської ради</w:t>
      </w:r>
      <w:r w:rsidR="008700F4">
        <w:rPr>
          <w:rFonts w:ascii="Times New Roman" w:hAnsi="Times New Roman" w:cs="Times New Roman"/>
          <w:sz w:val="28"/>
          <w:szCs w:val="28"/>
          <w:lang w:val="uk-UA"/>
        </w:rPr>
        <w:t xml:space="preserve"> отриманих від </w:t>
      </w:r>
      <w:r w:rsidR="00DC482F">
        <w:rPr>
          <w:rFonts w:ascii="Times New Roman" w:hAnsi="Times New Roman" w:cs="Times New Roman"/>
          <w:sz w:val="28"/>
          <w:szCs w:val="28"/>
          <w:lang w:val="uk-UA"/>
        </w:rPr>
        <w:t>ГУК Сумської області /Тростянецька МТГ/ та даних спеціалізованого програмного забезпечення «</w:t>
      </w:r>
      <w:r w:rsidR="00DC482F">
        <w:rPr>
          <w:rFonts w:ascii="Times New Roman" w:hAnsi="Times New Roman" w:cs="Times New Roman"/>
          <w:sz w:val="28"/>
          <w:szCs w:val="28"/>
          <w:lang w:val="en-US"/>
        </w:rPr>
        <w:t>IAC</w:t>
      </w:r>
      <w:r w:rsidR="00DC482F" w:rsidRPr="00DC48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482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DC482F">
        <w:rPr>
          <w:rFonts w:ascii="Times New Roman" w:hAnsi="Times New Roman" w:cs="Times New Roman"/>
          <w:sz w:val="28"/>
          <w:szCs w:val="28"/>
          <w:lang w:val="en-US"/>
        </w:rPr>
        <w:t>LOGICA</w:t>
      </w:r>
      <w:r w:rsidR="00DC482F">
        <w:rPr>
          <w:rFonts w:ascii="Times New Roman" w:hAnsi="Times New Roman" w:cs="Times New Roman"/>
          <w:sz w:val="28"/>
          <w:szCs w:val="28"/>
          <w:lang w:val="uk-UA"/>
        </w:rPr>
        <w:t>»» щодо обсягів фактичних надходжень до бюджету:</w:t>
      </w:r>
    </w:p>
    <w:p w:rsidR="00C63300" w:rsidRDefault="00C63300" w:rsidP="00D071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обсяги </w:t>
      </w:r>
      <w:r w:rsidR="00DC482F">
        <w:rPr>
          <w:rFonts w:ascii="Times New Roman" w:hAnsi="Times New Roman" w:cs="Times New Roman"/>
          <w:sz w:val="28"/>
          <w:szCs w:val="28"/>
          <w:lang w:val="uk-UA"/>
        </w:rPr>
        <w:t xml:space="preserve"> надходжень до бюджету Тростянецької МТГ</w:t>
      </w:r>
      <w:r w:rsidR="00D07180">
        <w:rPr>
          <w:rFonts w:ascii="Times New Roman" w:hAnsi="Times New Roman" w:cs="Times New Roman"/>
          <w:sz w:val="28"/>
          <w:szCs w:val="28"/>
          <w:lang w:val="uk-UA"/>
        </w:rPr>
        <w:t xml:space="preserve">, пов’язаних з дією </w:t>
      </w:r>
      <w:proofErr w:type="spellStart"/>
      <w:r w:rsidR="00D07180"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C482F" w:rsidRDefault="00C63300" w:rsidP="00D071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кількість звернень від суб’єктів господарської діяльності/ фізичних осіб стосовно ставок податків.</w:t>
      </w:r>
    </w:p>
    <w:p w:rsidR="00101597" w:rsidRDefault="00101597" w:rsidP="00101597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01597" w:rsidRDefault="00101597" w:rsidP="00101597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01597">
        <w:rPr>
          <w:rFonts w:ascii="Times New Roman" w:hAnsi="Times New Roman" w:cs="Times New Roman"/>
          <w:b/>
          <w:sz w:val="28"/>
          <w:szCs w:val="28"/>
          <w:lang w:val="uk-UA"/>
        </w:rPr>
        <w:t>8. Кількісні та якісні значення показників результативності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tbl>
      <w:tblPr>
        <w:tblStyle w:val="a4"/>
        <w:tblW w:w="9781" w:type="dxa"/>
        <w:tblInd w:w="-572" w:type="dxa"/>
        <w:tblLook w:val="04A0" w:firstRow="1" w:lastRow="0" w:firstColumn="1" w:lastColumn="0" w:noHBand="0" w:noVBand="1"/>
      </w:tblPr>
      <w:tblGrid>
        <w:gridCol w:w="2804"/>
        <w:gridCol w:w="1476"/>
        <w:gridCol w:w="1214"/>
        <w:gridCol w:w="1215"/>
        <w:gridCol w:w="1476"/>
        <w:gridCol w:w="1596"/>
      </w:tblGrid>
      <w:tr w:rsidR="00E1216D" w:rsidTr="00D41B7E">
        <w:tc>
          <w:tcPr>
            <w:tcW w:w="2804" w:type="dxa"/>
          </w:tcPr>
          <w:p w:rsidR="00101597" w:rsidRPr="00101597" w:rsidRDefault="00101597" w:rsidP="001015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15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податку</w:t>
            </w:r>
          </w:p>
        </w:tc>
        <w:tc>
          <w:tcPr>
            <w:tcW w:w="1476" w:type="dxa"/>
          </w:tcPr>
          <w:p w:rsidR="00101597" w:rsidRPr="00101597" w:rsidRDefault="00101597" w:rsidP="001015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15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рік повторне в</w:t>
            </w:r>
            <w:r w:rsidR="00DA6D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1015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дстеження</w:t>
            </w:r>
          </w:p>
        </w:tc>
        <w:tc>
          <w:tcPr>
            <w:tcW w:w="1214" w:type="dxa"/>
          </w:tcPr>
          <w:p w:rsidR="00101597" w:rsidRPr="00101597" w:rsidRDefault="00101597" w:rsidP="001015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15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</w:t>
            </w:r>
          </w:p>
        </w:tc>
        <w:tc>
          <w:tcPr>
            <w:tcW w:w="1215" w:type="dxa"/>
          </w:tcPr>
          <w:p w:rsidR="00101597" w:rsidRPr="00101597" w:rsidRDefault="00101597" w:rsidP="001015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15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476" w:type="dxa"/>
          </w:tcPr>
          <w:p w:rsidR="00101597" w:rsidRDefault="00101597" w:rsidP="001015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15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  <w:p w:rsidR="00E1216D" w:rsidRPr="00101597" w:rsidRDefault="00E1216D" w:rsidP="001015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періодичне відстеження</w:t>
            </w:r>
          </w:p>
        </w:tc>
        <w:tc>
          <w:tcPr>
            <w:tcW w:w="1596" w:type="dxa"/>
          </w:tcPr>
          <w:p w:rsidR="00101597" w:rsidRPr="00101597" w:rsidRDefault="00E1216D" w:rsidP="001015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Відхилення показників періодичного відстеження до повторного відстеження</w:t>
            </w:r>
            <w:r w:rsidR="006C5F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(+/-)</w:t>
            </w:r>
          </w:p>
        </w:tc>
      </w:tr>
      <w:tr w:rsidR="00E1216D" w:rsidTr="006C5F55">
        <w:tc>
          <w:tcPr>
            <w:tcW w:w="9781" w:type="dxa"/>
            <w:gridSpan w:val="6"/>
            <w:vAlign w:val="bottom"/>
          </w:tcPr>
          <w:p w:rsidR="00E1216D" w:rsidRPr="00E1216D" w:rsidRDefault="00E1216D" w:rsidP="00E1216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1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Надходження до бюджету громади, тис. грн</w:t>
            </w:r>
          </w:p>
        </w:tc>
      </w:tr>
      <w:tr w:rsidR="00D41B7E" w:rsidTr="00D41B7E">
        <w:tc>
          <w:tcPr>
            <w:tcW w:w="2804" w:type="dxa"/>
            <w:vAlign w:val="bottom"/>
          </w:tcPr>
          <w:p w:rsidR="00D41B7E" w:rsidRPr="00E1216D" w:rsidRDefault="00D41B7E" w:rsidP="00D41B7E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МІСЦЕВІ ПОДАТКИ І ЗБОРИ</w:t>
            </w:r>
          </w:p>
        </w:tc>
        <w:tc>
          <w:tcPr>
            <w:tcW w:w="1476" w:type="dxa"/>
            <w:vAlign w:val="bottom"/>
          </w:tcPr>
          <w:p w:rsidR="00D41B7E" w:rsidRDefault="00D41B7E" w:rsidP="00D41B7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49 226</w:t>
            </w: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,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34</w:t>
            </w:r>
          </w:p>
        </w:tc>
        <w:tc>
          <w:tcPr>
            <w:tcW w:w="1214" w:type="dxa"/>
            <w:vAlign w:val="bottom"/>
          </w:tcPr>
          <w:p w:rsidR="00D41B7E" w:rsidRDefault="00D41B7E" w:rsidP="00D41B7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58 592</w:t>
            </w: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,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40</w:t>
            </w:r>
          </w:p>
        </w:tc>
        <w:tc>
          <w:tcPr>
            <w:tcW w:w="1215" w:type="dxa"/>
            <w:vAlign w:val="bottom"/>
          </w:tcPr>
          <w:p w:rsidR="00D41B7E" w:rsidRDefault="00D41B7E" w:rsidP="00D41B7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68 434</w:t>
            </w: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,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30</w:t>
            </w:r>
          </w:p>
        </w:tc>
        <w:tc>
          <w:tcPr>
            <w:tcW w:w="1476" w:type="dxa"/>
            <w:vAlign w:val="bottom"/>
          </w:tcPr>
          <w:p w:rsidR="00D41B7E" w:rsidRPr="00D66E75" w:rsidRDefault="00D41B7E" w:rsidP="00D41B7E">
            <w:pPr>
              <w:jc w:val="right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81 104</w:t>
            </w: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,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58</w:t>
            </w:r>
          </w:p>
        </w:tc>
        <w:tc>
          <w:tcPr>
            <w:tcW w:w="1596" w:type="dxa"/>
          </w:tcPr>
          <w:p w:rsidR="00D41B7E" w:rsidRPr="006C5F55" w:rsidRDefault="00D41B7E" w:rsidP="00D41B7E">
            <w:pPr>
              <w:jc w:val="right"/>
              <w:rPr>
                <w:color w:val="000000"/>
              </w:rPr>
            </w:pPr>
          </w:p>
          <w:p w:rsidR="00D41B7E" w:rsidRPr="006C5F55" w:rsidRDefault="00D41B7E" w:rsidP="00D41B7E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+ 31 878,24</w:t>
            </w:r>
          </w:p>
        </w:tc>
      </w:tr>
      <w:tr w:rsidR="00D41B7E" w:rsidTr="00D41B7E">
        <w:tc>
          <w:tcPr>
            <w:tcW w:w="2804" w:type="dxa"/>
            <w:vAlign w:val="bottom"/>
          </w:tcPr>
          <w:p w:rsidR="00D41B7E" w:rsidRPr="001C25CB" w:rsidRDefault="00D41B7E" w:rsidP="00D41B7E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ПОДАТОК НА НЕРУХОМЕ МАЙНО ВІДМІННЕ ВІД ЗЕМЕЛЬНОЇ ДІЛЯНКИ</w:t>
            </w:r>
          </w:p>
        </w:tc>
        <w:tc>
          <w:tcPr>
            <w:tcW w:w="1476" w:type="dxa"/>
            <w:vAlign w:val="bottom"/>
          </w:tcPr>
          <w:p w:rsidR="00D41B7E" w:rsidRDefault="00D41B7E" w:rsidP="00D41B7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1 541</w:t>
            </w:r>
            <w:r>
              <w:rPr>
                <w:b/>
                <w:bCs/>
                <w:color w:val="000000"/>
                <w:lang w:val="uk-UA"/>
              </w:rPr>
              <w:t>,</w:t>
            </w:r>
            <w:r>
              <w:rPr>
                <w:b/>
                <w:bCs/>
                <w:color w:val="000000"/>
              </w:rPr>
              <w:t xml:space="preserve"> 35</w:t>
            </w:r>
          </w:p>
        </w:tc>
        <w:tc>
          <w:tcPr>
            <w:tcW w:w="1214" w:type="dxa"/>
            <w:vAlign w:val="bottom"/>
          </w:tcPr>
          <w:p w:rsidR="00D41B7E" w:rsidRDefault="00D41B7E" w:rsidP="00D41B7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1 885,</w:t>
            </w:r>
            <w:r>
              <w:rPr>
                <w:b/>
                <w:bCs/>
                <w:color w:val="000000"/>
                <w:lang w:val="uk-UA"/>
              </w:rPr>
              <w:t xml:space="preserve"> </w:t>
            </w:r>
            <w:r>
              <w:rPr>
                <w:b/>
                <w:bCs/>
                <w:color w:val="000000"/>
              </w:rPr>
              <w:t>76</w:t>
            </w:r>
          </w:p>
        </w:tc>
        <w:tc>
          <w:tcPr>
            <w:tcW w:w="1215" w:type="dxa"/>
            <w:vAlign w:val="bottom"/>
          </w:tcPr>
          <w:p w:rsidR="00D41B7E" w:rsidRDefault="00D41B7E" w:rsidP="00D41B7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2 855</w:t>
            </w:r>
            <w:r>
              <w:rPr>
                <w:b/>
                <w:bCs/>
                <w:color w:val="000000"/>
                <w:lang w:val="uk-UA"/>
              </w:rPr>
              <w:t>,</w:t>
            </w:r>
            <w:r>
              <w:rPr>
                <w:b/>
                <w:bCs/>
                <w:color w:val="000000"/>
              </w:rPr>
              <w:t xml:space="preserve"> 77</w:t>
            </w:r>
          </w:p>
        </w:tc>
        <w:tc>
          <w:tcPr>
            <w:tcW w:w="1476" w:type="dxa"/>
            <w:vAlign w:val="bottom"/>
          </w:tcPr>
          <w:p w:rsidR="00D41B7E" w:rsidRDefault="00D41B7E" w:rsidP="00D41B7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3 984</w:t>
            </w:r>
            <w:r>
              <w:rPr>
                <w:b/>
                <w:bCs/>
                <w:color w:val="000000"/>
                <w:lang w:val="uk-UA"/>
              </w:rPr>
              <w:t>,</w:t>
            </w:r>
            <w:r>
              <w:rPr>
                <w:b/>
                <w:bCs/>
                <w:color w:val="000000"/>
              </w:rPr>
              <w:t xml:space="preserve"> 83</w:t>
            </w:r>
          </w:p>
        </w:tc>
        <w:tc>
          <w:tcPr>
            <w:tcW w:w="1596" w:type="dxa"/>
          </w:tcPr>
          <w:p w:rsidR="00D41B7E" w:rsidRPr="006C5F55" w:rsidRDefault="00D41B7E" w:rsidP="00D41B7E">
            <w:pPr>
              <w:jc w:val="right"/>
              <w:rPr>
                <w:color w:val="000000"/>
              </w:rPr>
            </w:pPr>
          </w:p>
          <w:p w:rsidR="00D41B7E" w:rsidRPr="006C5F55" w:rsidRDefault="00D41B7E" w:rsidP="00D41B7E">
            <w:pPr>
              <w:jc w:val="right"/>
              <w:rPr>
                <w:color w:val="000000"/>
              </w:rPr>
            </w:pPr>
          </w:p>
          <w:p w:rsidR="00D41B7E" w:rsidRPr="006C5F55" w:rsidRDefault="00D41B7E" w:rsidP="00D41B7E">
            <w:pPr>
              <w:jc w:val="right"/>
              <w:rPr>
                <w:color w:val="000000"/>
              </w:rPr>
            </w:pPr>
          </w:p>
          <w:p w:rsidR="00D41B7E" w:rsidRPr="006C5F55" w:rsidRDefault="00D41B7E" w:rsidP="00D41B7E">
            <w:pPr>
              <w:jc w:val="right"/>
              <w:rPr>
                <w:color w:val="000000"/>
              </w:rPr>
            </w:pPr>
          </w:p>
          <w:p w:rsidR="00D41B7E" w:rsidRPr="006C5F55" w:rsidRDefault="00D41B7E" w:rsidP="00D41B7E">
            <w:pPr>
              <w:jc w:val="right"/>
              <w:rPr>
                <w:color w:val="000000"/>
              </w:rPr>
            </w:pPr>
          </w:p>
          <w:p w:rsidR="00D41B7E" w:rsidRPr="006C5F55" w:rsidRDefault="00D41B7E" w:rsidP="00D41B7E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+2 443,48</w:t>
            </w:r>
          </w:p>
        </w:tc>
      </w:tr>
      <w:tr w:rsidR="00D41B7E" w:rsidTr="00D41B7E">
        <w:tc>
          <w:tcPr>
            <w:tcW w:w="2804" w:type="dxa"/>
            <w:vAlign w:val="bottom"/>
          </w:tcPr>
          <w:p w:rsidR="00D41B7E" w:rsidRPr="00D9435A" w:rsidRDefault="00D41B7E" w:rsidP="00D41B7E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9435A">
              <w:rPr>
                <w:rFonts w:ascii="Times New Roman" w:hAnsi="Times New Roman" w:cs="Times New Roman"/>
                <w:color w:val="000000"/>
                <w:lang w:val="uk-UA"/>
              </w:rPr>
              <w:t>Податок на нерухоме майно, відмінне від земельної ділянки, сплачений юридичними особами, які є власниками об`єктів житлової нерухомості</w:t>
            </w:r>
          </w:p>
        </w:tc>
        <w:tc>
          <w:tcPr>
            <w:tcW w:w="1476" w:type="dxa"/>
            <w:vAlign w:val="bottom"/>
          </w:tcPr>
          <w:p w:rsidR="00D41B7E" w:rsidRPr="00F14038" w:rsidRDefault="00D41B7E" w:rsidP="00D41B7E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</w:rPr>
              <w:t>10</w:t>
            </w:r>
            <w:r>
              <w:rPr>
                <w:color w:val="000000"/>
                <w:lang w:val="uk-UA"/>
              </w:rPr>
              <w:t>,</w:t>
            </w:r>
            <w:r>
              <w:rPr>
                <w:color w:val="000000"/>
              </w:rPr>
              <w:t xml:space="preserve"> 9</w:t>
            </w:r>
            <w:r>
              <w:rPr>
                <w:color w:val="000000"/>
                <w:lang w:val="uk-UA"/>
              </w:rPr>
              <w:t>6</w:t>
            </w:r>
          </w:p>
        </w:tc>
        <w:tc>
          <w:tcPr>
            <w:tcW w:w="1214" w:type="dxa"/>
            <w:vAlign w:val="bottom"/>
          </w:tcPr>
          <w:p w:rsidR="00D41B7E" w:rsidRPr="00F14038" w:rsidRDefault="00D41B7E" w:rsidP="00D41B7E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</w:rPr>
              <w:t>9</w:t>
            </w:r>
            <w:r>
              <w:rPr>
                <w:color w:val="000000"/>
                <w:lang w:val="uk-UA"/>
              </w:rPr>
              <w:t>,</w:t>
            </w:r>
            <w:r>
              <w:rPr>
                <w:color w:val="000000"/>
              </w:rPr>
              <w:t xml:space="preserve"> 4</w:t>
            </w:r>
            <w:r>
              <w:rPr>
                <w:color w:val="000000"/>
                <w:lang w:val="uk-UA"/>
              </w:rPr>
              <w:t>7</w:t>
            </w:r>
          </w:p>
        </w:tc>
        <w:tc>
          <w:tcPr>
            <w:tcW w:w="1215" w:type="dxa"/>
            <w:vAlign w:val="bottom"/>
          </w:tcPr>
          <w:p w:rsidR="00D41B7E" w:rsidRDefault="00D41B7E" w:rsidP="00D41B7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  <w:r>
              <w:rPr>
                <w:color w:val="000000"/>
                <w:lang w:val="uk-UA"/>
              </w:rPr>
              <w:t>,</w:t>
            </w:r>
            <w:r>
              <w:rPr>
                <w:color w:val="000000"/>
              </w:rPr>
              <w:t xml:space="preserve"> 87</w:t>
            </w:r>
          </w:p>
        </w:tc>
        <w:tc>
          <w:tcPr>
            <w:tcW w:w="1476" w:type="dxa"/>
            <w:vAlign w:val="bottom"/>
          </w:tcPr>
          <w:p w:rsidR="00D41B7E" w:rsidRDefault="00D41B7E" w:rsidP="00D41B7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  <w:r>
              <w:rPr>
                <w:color w:val="000000"/>
                <w:lang w:val="uk-UA"/>
              </w:rPr>
              <w:t>,</w:t>
            </w:r>
            <w:r>
              <w:rPr>
                <w:color w:val="000000"/>
              </w:rPr>
              <w:t xml:space="preserve"> 85</w:t>
            </w:r>
          </w:p>
        </w:tc>
        <w:tc>
          <w:tcPr>
            <w:tcW w:w="1596" w:type="dxa"/>
          </w:tcPr>
          <w:p w:rsidR="00D41B7E" w:rsidRPr="006C5F55" w:rsidRDefault="00D41B7E" w:rsidP="00D41B7E">
            <w:pPr>
              <w:jc w:val="right"/>
              <w:rPr>
                <w:color w:val="000000"/>
              </w:rPr>
            </w:pPr>
          </w:p>
          <w:p w:rsidR="00D41B7E" w:rsidRPr="006C5F55" w:rsidRDefault="00D41B7E" w:rsidP="00D41B7E">
            <w:pPr>
              <w:jc w:val="right"/>
              <w:rPr>
                <w:color w:val="000000"/>
              </w:rPr>
            </w:pPr>
          </w:p>
          <w:p w:rsidR="00D41B7E" w:rsidRPr="006C5F55" w:rsidRDefault="00D41B7E" w:rsidP="00D41B7E">
            <w:pPr>
              <w:jc w:val="right"/>
              <w:rPr>
                <w:color w:val="000000"/>
              </w:rPr>
            </w:pPr>
          </w:p>
          <w:p w:rsidR="00D41B7E" w:rsidRPr="006C5F55" w:rsidRDefault="00D41B7E" w:rsidP="00D41B7E">
            <w:pPr>
              <w:jc w:val="right"/>
              <w:rPr>
                <w:color w:val="000000"/>
              </w:rPr>
            </w:pPr>
          </w:p>
          <w:p w:rsidR="00D41B7E" w:rsidRPr="006C5F55" w:rsidRDefault="00D41B7E" w:rsidP="00D41B7E">
            <w:pPr>
              <w:jc w:val="right"/>
              <w:rPr>
                <w:color w:val="000000"/>
              </w:rPr>
            </w:pPr>
          </w:p>
          <w:p w:rsidR="00D41B7E" w:rsidRPr="006C5F55" w:rsidRDefault="00D41B7E" w:rsidP="00D41B7E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-1,11</w:t>
            </w:r>
          </w:p>
        </w:tc>
      </w:tr>
      <w:tr w:rsidR="00D41B7E" w:rsidTr="00D41B7E">
        <w:tc>
          <w:tcPr>
            <w:tcW w:w="2804" w:type="dxa"/>
            <w:vAlign w:val="bottom"/>
          </w:tcPr>
          <w:p w:rsidR="00D41B7E" w:rsidRPr="00D9435A" w:rsidRDefault="00D41B7E" w:rsidP="00D41B7E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9435A">
              <w:rPr>
                <w:rFonts w:ascii="Times New Roman" w:hAnsi="Times New Roman" w:cs="Times New Roman"/>
                <w:color w:val="000000"/>
                <w:lang w:val="uk-UA"/>
              </w:rPr>
              <w:t>Податок на нерухоме майно, відмінне від земельної ділянки, сплачений фізичними особами, які є власниками об`єктів житлової нерухомості</w:t>
            </w:r>
          </w:p>
        </w:tc>
        <w:tc>
          <w:tcPr>
            <w:tcW w:w="1476" w:type="dxa"/>
            <w:vAlign w:val="bottom"/>
          </w:tcPr>
          <w:p w:rsidR="00D41B7E" w:rsidRPr="006C5F55" w:rsidRDefault="00D41B7E" w:rsidP="00D41B7E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</w:rPr>
              <w:t xml:space="preserve">3 </w:t>
            </w:r>
            <w:r>
              <w:rPr>
                <w:color w:val="000000"/>
                <w:lang w:val="uk-UA"/>
              </w:rPr>
              <w:t>,</w:t>
            </w:r>
            <w:r>
              <w:rPr>
                <w:color w:val="000000"/>
              </w:rPr>
              <w:t>7</w:t>
            </w: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214" w:type="dxa"/>
            <w:vAlign w:val="bottom"/>
          </w:tcPr>
          <w:p w:rsidR="00D41B7E" w:rsidRPr="006C5F55" w:rsidRDefault="00D41B7E" w:rsidP="00D41B7E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  <w:lang w:val="uk-UA"/>
              </w:rPr>
              <w:t>,</w:t>
            </w:r>
            <w:r>
              <w:rPr>
                <w:color w:val="000000"/>
              </w:rPr>
              <w:t xml:space="preserve"> 9</w:t>
            </w:r>
            <w:r>
              <w:rPr>
                <w:color w:val="000000"/>
                <w:lang w:val="uk-UA"/>
              </w:rPr>
              <w:t>8</w:t>
            </w:r>
          </w:p>
        </w:tc>
        <w:tc>
          <w:tcPr>
            <w:tcW w:w="1215" w:type="dxa"/>
            <w:vAlign w:val="bottom"/>
          </w:tcPr>
          <w:p w:rsidR="00D41B7E" w:rsidRDefault="00D41B7E" w:rsidP="00D41B7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</w:t>
            </w:r>
            <w:r>
              <w:rPr>
                <w:color w:val="000000"/>
                <w:lang w:val="uk-UA"/>
              </w:rPr>
              <w:t>,</w:t>
            </w:r>
            <w:r>
              <w:rPr>
                <w:color w:val="000000"/>
              </w:rPr>
              <w:t xml:space="preserve"> 6</w:t>
            </w:r>
          </w:p>
        </w:tc>
        <w:tc>
          <w:tcPr>
            <w:tcW w:w="1476" w:type="dxa"/>
            <w:vAlign w:val="bottom"/>
          </w:tcPr>
          <w:p w:rsidR="00D41B7E" w:rsidRPr="006C5F55" w:rsidRDefault="00D41B7E" w:rsidP="00D41B7E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</w:rPr>
              <w:t>299</w:t>
            </w:r>
            <w:r>
              <w:rPr>
                <w:color w:val="000000"/>
                <w:lang w:val="uk-UA"/>
              </w:rPr>
              <w:t>,</w:t>
            </w:r>
            <w:r>
              <w:rPr>
                <w:color w:val="000000"/>
              </w:rPr>
              <w:t xml:space="preserve"> 4</w:t>
            </w: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596" w:type="dxa"/>
          </w:tcPr>
          <w:p w:rsidR="00D41B7E" w:rsidRPr="006C5F55" w:rsidRDefault="00D41B7E" w:rsidP="00D41B7E">
            <w:pPr>
              <w:jc w:val="right"/>
              <w:rPr>
                <w:color w:val="000000"/>
              </w:rPr>
            </w:pPr>
          </w:p>
          <w:p w:rsidR="00D41B7E" w:rsidRPr="006C5F55" w:rsidRDefault="00D41B7E" w:rsidP="00D41B7E">
            <w:pPr>
              <w:jc w:val="right"/>
              <w:rPr>
                <w:color w:val="000000"/>
              </w:rPr>
            </w:pPr>
          </w:p>
          <w:p w:rsidR="00D41B7E" w:rsidRPr="006C5F55" w:rsidRDefault="00D41B7E" w:rsidP="00D41B7E">
            <w:pPr>
              <w:jc w:val="right"/>
              <w:rPr>
                <w:color w:val="000000"/>
              </w:rPr>
            </w:pPr>
          </w:p>
          <w:p w:rsidR="00D41B7E" w:rsidRPr="006C5F55" w:rsidRDefault="00D41B7E" w:rsidP="00D41B7E">
            <w:pPr>
              <w:jc w:val="right"/>
              <w:rPr>
                <w:color w:val="000000"/>
              </w:rPr>
            </w:pPr>
          </w:p>
          <w:p w:rsidR="00D41B7E" w:rsidRPr="006C5F55" w:rsidRDefault="00D41B7E" w:rsidP="00D41B7E">
            <w:pPr>
              <w:jc w:val="right"/>
              <w:rPr>
                <w:color w:val="000000"/>
              </w:rPr>
            </w:pPr>
          </w:p>
          <w:p w:rsidR="00D41B7E" w:rsidRPr="006C5F55" w:rsidRDefault="00D41B7E" w:rsidP="00D41B7E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+295,7</w:t>
            </w:r>
          </w:p>
        </w:tc>
      </w:tr>
      <w:tr w:rsidR="00D41B7E" w:rsidTr="00D41B7E">
        <w:tc>
          <w:tcPr>
            <w:tcW w:w="2804" w:type="dxa"/>
            <w:vAlign w:val="bottom"/>
          </w:tcPr>
          <w:p w:rsidR="00D41B7E" w:rsidRPr="00D9435A" w:rsidRDefault="00D41B7E" w:rsidP="00D41B7E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9435A">
              <w:rPr>
                <w:rFonts w:ascii="Times New Roman" w:hAnsi="Times New Roman" w:cs="Times New Roman"/>
                <w:color w:val="000000"/>
                <w:lang w:val="uk-UA"/>
              </w:rPr>
              <w:t>Податок на нерухоме майно, відмінне від земельної ділянки, сплачений фізичними особами, які є власниками об`єктів нежитлової нерухомості</w:t>
            </w:r>
          </w:p>
        </w:tc>
        <w:tc>
          <w:tcPr>
            <w:tcW w:w="1476" w:type="dxa"/>
            <w:vAlign w:val="bottom"/>
          </w:tcPr>
          <w:p w:rsidR="00D41B7E" w:rsidRPr="006C5F55" w:rsidRDefault="00D41B7E" w:rsidP="00D41B7E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</w:rPr>
              <w:t>334</w:t>
            </w:r>
            <w:r>
              <w:rPr>
                <w:color w:val="000000"/>
                <w:lang w:val="uk-UA"/>
              </w:rPr>
              <w:t>,</w:t>
            </w:r>
            <w:r>
              <w:rPr>
                <w:color w:val="000000"/>
              </w:rPr>
              <w:t xml:space="preserve"> 2</w:t>
            </w:r>
            <w:r>
              <w:rPr>
                <w:color w:val="000000"/>
                <w:lang w:val="uk-UA"/>
              </w:rPr>
              <w:t>4</w:t>
            </w:r>
          </w:p>
        </w:tc>
        <w:tc>
          <w:tcPr>
            <w:tcW w:w="1214" w:type="dxa"/>
            <w:vAlign w:val="bottom"/>
          </w:tcPr>
          <w:p w:rsidR="00D41B7E" w:rsidRDefault="00D41B7E" w:rsidP="00D41B7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870</w:t>
            </w:r>
            <w:r>
              <w:rPr>
                <w:color w:val="000000"/>
                <w:lang w:val="uk-UA"/>
              </w:rPr>
              <w:t>,</w:t>
            </w:r>
            <w:r>
              <w:rPr>
                <w:color w:val="000000"/>
              </w:rPr>
              <w:t xml:space="preserve"> 90</w:t>
            </w:r>
          </w:p>
        </w:tc>
        <w:tc>
          <w:tcPr>
            <w:tcW w:w="1215" w:type="dxa"/>
            <w:vAlign w:val="bottom"/>
          </w:tcPr>
          <w:p w:rsidR="00D41B7E" w:rsidRPr="00D41B7E" w:rsidRDefault="00D41B7E" w:rsidP="00D41B7E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</w:rPr>
              <w:t>1 450</w:t>
            </w:r>
            <w:r>
              <w:rPr>
                <w:color w:val="000000"/>
                <w:lang w:val="uk-UA"/>
              </w:rPr>
              <w:t>,</w:t>
            </w:r>
            <w:r>
              <w:rPr>
                <w:color w:val="000000"/>
              </w:rPr>
              <w:t xml:space="preserve"> 9</w:t>
            </w: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476" w:type="dxa"/>
            <w:vAlign w:val="bottom"/>
          </w:tcPr>
          <w:p w:rsidR="00D41B7E" w:rsidRDefault="00D41B7E" w:rsidP="00D41B7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1 927</w:t>
            </w:r>
            <w:r>
              <w:rPr>
                <w:color w:val="000000"/>
                <w:lang w:val="uk-UA"/>
              </w:rPr>
              <w:t>,</w:t>
            </w:r>
            <w:r>
              <w:rPr>
                <w:color w:val="000000"/>
              </w:rPr>
              <w:t xml:space="preserve"> 89</w:t>
            </w:r>
          </w:p>
        </w:tc>
        <w:tc>
          <w:tcPr>
            <w:tcW w:w="1596" w:type="dxa"/>
          </w:tcPr>
          <w:p w:rsidR="00D41B7E" w:rsidRPr="006C5F55" w:rsidRDefault="00D41B7E" w:rsidP="00D41B7E">
            <w:pPr>
              <w:jc w:val="right"/>
              <w:rPr>
                <w:color w:val="000000"/>
              </w:rPr>
            </w:pPr>
          </w:p>
          <w:p w:rsidR="00D41B7E" w:rsidRPr="006C5F55" w:rsidRDefault="00D41B7E" w:rsidP="00D41B7E">
            <w:pPr>
              <w:jc w:val="right"/>
              <w:rPr>
                <w:color w:val="000000"/>
              </w:rPr>
            </w:pPr>
          </w:p>
          <w:p w:rsidR="00D41B7E" w:rsidRPr="006C5F55" w:rsidRDefault="00D41B7E" w:rsidP="00D41B7E">
            <w:pPr>
              <w:jc w:val="right"/>
              <w:rPr>
                <w:color w:val="000000"/>
              </w:rPr>
            </w:pPr>
          </w:p>
          <w:p w:rsidR="00D41B7E" w:rsidRPr="006C5F55" w:rsidRDefault="00D41B7E" w:rsidP="00D41B7E">
            <w:pPr>
              <w:jc w:val="right"/>
              <w:rPr>
                <w:color w:val="000000"/>
              </w:rPr>
            </w:pPr>
          </w:p>
          <w:p w:rsidR="00D41B7E" w:rsidRPr="006C5F55" w:rsidRDefault="00D41B7E" w:rsidP="00D41B7E">
            <w:pPr>
              <w:jc w:val="right"/>
              <w:rPr>
                <w:color w:val="000000"/>
              </w:rPr>
            </w:pPr>
          </w:p>
          <w:p w:rsidR="00D41B7E" w:rsidRPr="006C5F55" w:rsidRDefault="00D41B7E" w:rsidP="00D41B7E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+1 593,65</w:t>
            </w:r>
          </w:p>
        </w:tc>
      </w:tr>
      <w:tr w:rsidR="0022531B" w:rsidTr="00D41B7E">
        <w:tc>
          <w:tcPr>
            <w:tcW w:w="2804" w:type="dxa"/>
            <w:vAlign w:val="bottom"/>
          </w:tcPr>
          <w:p w:rsidR="0022531B" w:rsidRPr="00D9435A" w:rsidRDefault="0022531B" w:rsidP="00D41B7E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6" w:type="dxa"/>
            <w:vAlign w:val="bottom"/>
          </w:tcPr>
          <w:p w:rsidR="0022531B" w:rsidRDefault="0022531B" w:rsidP="00D41B7E">
            <w:pPr>
              <w:jc w:val="right"/>
              <w:rPr>
                <w:color w:val="000000"/>
              </w:rPr>
            </w:pPr>
          </w:p>
        </w:tc>
        <w:tc>
          <w:tcPr>
            <w:tcW w:w="1214" w:type="dxa"/>
            <w:vAlign w:val="bottom"/>
          </w:tcPr>
          <w:p w:rsidR="0022531B" w:rsidRDefault="0022531B" w:rsidP="00D41B7E">
            <w:pPr>
              <w:jc w:val="right"/>
              <w:rPr>
                <w:color w:val="000000"/>
              </w:rPr>
            </w:pPr>
          </w:p>
        </w:tc>
        <w:tc>
          <w:tcPr>
            <w:tcW w:w="1215" w:type="dxa"/>
            <w:vAlign w:val="bottom"/>
          </w:tcPr>
          <w:p w:rsidR="0022531B" w:rsidRDefault="0022531B" w:rsidP="00D41B7E">
            <w:pPr>
              <w:jc w:val="right"/>
              <w:rPr>
                <w:color w:val="000000"/>
              </w:rPr>
            </w:pPr>
          </w:p>
        </w:tc>
        <w:tc>
          <w:tcPr>
            <w:tcW w:w="1476" w:type="dxa"/>
            <w:vAlign w:val="bottom"/>
          </w:tcPr>
          <w:p w:rsidR="0022531B" w:rsidRDefault="0022531B" w:rsidP="00D41B7E">
            <w:pPr>
              <w:jc w:val="right"/>
              <w:rPr>
                <w:color w:val="000000"/>
              </w:rPr>
            </w:pPr>
          </w:p>
        </w:tc>
        <w:tc>
          <w:tcPr>
            <w:tcW w:w="1596" w:type="dxa"/>
          </w:tcPr>
          <w:p w:rsidR="0022531B" w:rsidRPr="006C5F55" w:rsidRDefault="0022531B" w:rsidP="00D41B7E">
            <w:pPr>
              <w:jc w:val="right"/>
              <w:rPr>
                <w:color w:val="000000"/>
              </w:rPr>
            </w:pPr>
          </w:p>
        </w:tc>
      </w:tr>
      <w:tr w:rsidR="00D41B7E" w:rsidTr="00D41B7E">
        <w:tc>
          <w:tcPr>
            <w:tcW w:w="2804" w:type="dxa"/>
            <w:vAlign w:val="bottom"/>
          </w:tcPr>
          <w:p w:rsidR="00D41B7E" w:rsidRPr="00D9435A" w:rsidRDefault="00D41B7E" w:rsidP="00D41B7E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9435A"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>Податок на нерухоме майно, відмінне від земельної ділянки, сплачений юридичними особами, які є власниками об`єктів нежитлової нерухомості</w:t>
            </w:r>
          </w:p>
        </w:tc>
        <w:tc>
          <w:tcPr>
            <w:tcW w:w="1476" w:type="dxa"/>
            <w:vAlign w:val="bottom"/>
          </w:tcPr>
          <w:p w:rsidR="00D41B7E" w:rsidRDefault="00D41B7E" w:rsidP="00D41B7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1 192</w:t>
            </w:r>
            <w:r>
              <w:rPr>
                <w:color w:val="000000"/>
                <w:lang w:val="uk-UA"/>
              </w:rPr>
              <w:t>,</w:t>
            </w:r>
            <w:r>
              <w:rPr>
                <w:color w:val="000000"/>
              </w:rPr>
              <w:t xml:space="preserve"> 44</w:t>
            </w:r>
          </w:p>
        </w:tc>
        <w:tc>
          <w:tcPr>
            <w:tcW w:w="1214" w:type="dxa"/>
            <w:vAlign w:val="bottom"/>
          </w:tcPr>
          <w:p w:rsidR="00D41B7E" w:rsidRDefault="00D41B7E" w:rsidP="00D41B7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1 003</w:t>
            </w:r>
            <w:r>
              <w:rPr>
                <w:color w:val="000000"/>
                <w:lang w:val="uk-UA"/>
              </w:rPr>
              <w:t>,</w:t>
            </w:r>
            <w:r>
              <w:rPr>
                <w:color w:val="000000"/>
              </w:rPr>
              <w:t xml:space="preserve"> 41</w:t>
            </w:r>
          </w:p>
        </w:tc>
        <w:tc>
          <w:tcPr>
            <w:tcW w:w="1215" w:type="dxa"/>
            <w:vAlign w:val="bottom"/>
          </w:tcPr>
          <w:p w:rsidR="00D41B7E" w:rsidRDefault="00D41B7E" w:rsidP="00D41B7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1 330</w:t>
            </w:r>
            <w:r>
              <w:rPr>
                <w:color w:val="000000"/>
                <w:lang w:val="uk-UA"/>
              </w:rPr>
              <w:t>,</w:t>
            </w:r>
            <w:r>
              <w:rPr>
                <w:color w:val="000000"/>
              </w:rPr>
              <w:t xml:space="preserve"> 39</w:t>
            </w:r>
          </w:p>
        </w:tc>
        <w:tc>
          <w:tcPr>
            <w:tcW w:w="1476" w:type="dxa"/>
            <w:vAlign w:val="bottom"/>
          </w:tcPr>
          <w:p w:rsidR="00D41B7E" w:rsidRDefault="00D41B7E" w:rsidP="00D41B7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1 747</w:t>
            </w:r>
            <w:r>
              <w:rPr>
                <w:color w:val="000000"/>
                <w:lang w:val="uk-UA"/>
              </w:rPr>
              <w:t>,</w:t>
            </w:r>
            <w:r>
              <w:rPr>
                <w:color w:val="000000"/>
              </w:rPr>
              <w:t xml:space="preserve"> 6</w:t>
            </w:r>
            <w:r>
              <w:rPr>
                <w:color w:val="000000"/>
                <w:lang w:val="uk-UA"/>
              </w:rPr>
              <w:t>8</w:t>
            </w:r>
          </w:p>
        </w:tc>
        <w:tc>
          <w:tcPr>
            <w:tcW w:w="1596" w:type="dxa"/>
          </w:tcPr>
          <w:p w:rsidR="00D41B7E" w:rsidRPr="006C5F55" w:rsidRDefault="00D41B7E" w:rsidP="00D41B7E">
            <w:pPr>
              <w:jc w:val="right"/>
              <w:rPr>
                <w:color w:val="000000"/>
              </w:rPr>
            </w:pPr>
          </w:p>
          <w:p w:rsidR="00D41B7E" w:rsidRPr="006C5F55" w:rsidRDefault="00D41B7E" w:rsidP="00D41B7E">
            <w:pPr>
              <w:jc w:val="right"/>
              <w:rPr>
                <w:color w:val="000000"/>
              </w:rPr>
            </w:pPr>
          </w:p>
          <w:p w:rsidR="00D41B7E" w:rsidRPr="00D41B7E" w:rsidRDefault="00D41B7E" w:rsidP="00D41B7E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+555,24</w:t>
            </w:r>
          </w:p>
          <w:p w:rsidR="00D41B7E" w:rsidRPr="006C5F55" w:rsidRDefault="00D41B7E" w:rsidP="00D41B7E">
            <w:pPr>
              <w:jc w:val="right"/>
              <w:rPr>
                <w:color w:val="000000"/>
              </w:rPr>
            </w:pPr>
          </w:p>
          <w:p w:rsidR="00D41B7E" w:rsidRPr="006C5F55" w:rsidRDefault="00D41B7E" w:rsidP="00D41B7E">
            <w:pPr>
              <w:jc w:val="right"/>
              <w:rPr>
                <w:color w:val="000000"/>
              </w:rPr>
            </w:pPr>
          </w:p>
          <w:p w:rsidR="00D41B7E" w:rsidRPr="006C5F55" w:rsidRDefault="00D41B7E" w:rsidP="00D41B7E">
            <w:pPr>
              <w:jc w:val="right"/>
              <w:rPr>
                <w:color w:val="000000"/>
                <w:lang w:val="uk-UA"/>
              </w:rPr>
            </w:pPr>
          </w:p>
        </w:tc>
      </w:tr>
      <w:tr w:rsidR="00D41B7E" w:rsidTr="00D41B7E">
        <w:tc>
          <w:tcPr>
            <w:tcW w:w="2804" w:type="dxa"/>
            <w:vAlign w:val="bottom"/>
          </w:tcPr>
          <w:p w:rsidR="00D41B7E" w:rsidRPr="00D9435A" w:rsidRDefault="00D41B7E" w:rsidP="00D41B7E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9435A">
              <w:rPr>
                <w:rFonts w:ascii="Times New Roman" w:hAnsi="Times New Roman" w:cs="Times New Roman"/>
                <w:color w:val="000000"/>
                <w:lang w:val="uk-UA"/>
              </w:rPr>
              <w:t>ПЛАТА ЗА ЗЕМЛЮ</w:t>
            </w:r>
          </w:p>
        </w:tc>
        <w:tc>
          <w:tcPr>
            <w:tcW w:w="1476" w:type="dxa"/>
            <w:vAlign w:val="bottom"/>
          </w:tcPr>
          <w:p w:rsidR="00D41B7E" w:rsidRPr="00120D2C" w:rsidRDefault="00D41B7E" w:rsidP="00120D2C">
            <w:pPr>
              <w:jc w:val="right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</w:rPr>
              <w:t>28</w:t>
            </w:r>
            <w:r w:rsidR="00167CA0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482</w:t>
            </w:r>
            <w:r w:rsidR="00167CA0">
              <w:rPr>
                <w:b/>
                <w:bCs/>
                <w:color w:val="000000"/>
                <w:lang w:val="uk-UA"/>
              </w:rPr>
              <w:t>,</w:t>
            </w:r>
            <w:r>
              <w:rPr>
                <w:b/>
                <w:bCs/>
                <w:color w:val="000000"/>
              </w:rPr>
              <w:t xml:space="preserve"> 8</w:t>
            </w:r>
            <w:r w:rsidR="00120D2C">
              <w:rPr>
                <w:b/>
                <w:bCs/>
                <w:color w:val="000000"/>
                <w:lang w:val="uk-UA"/>
              </w:rPr>
              <w:t>5</w:t>
            </w:r>
          </w:p>
        </w:tc>
        <w:tc>
          <w:tcPr>
            <w:tcW w:w="1214" w:type="dxa"/>
            <w:vAlign w:val="bottom"/>
          </w:tcPr>
          <w:p w:rsidR="00D41B7E" w:rsidRDefault="00D41B7E" w:rsidP="00167CA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</w:t>
            </w:r>
            <w:r w:rsidR="00167CA0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900</w:t>
            </w:r>
            <w:r w:rsidR="00167CA0">
              <w:rPr>
                <w:b/>
                <w:bCs/>
                <w:color w:val="000000"/>
                <w:lang w:val="uk-UA"/>
              </w:rPr>
              <w:t>,</w:t>
            </w:r>
            <w:r>
              <w:rPr>
                <w:b/>
                <w:bCs/>
                <w:color w:val="000000"/>
              </w:rPr>
              <w:t xml:space="preserve"> 37</w:t>
            </w:r>
          </w:p>
        </w:tc>
        <w:tc>
          <w:tcPr>
            <w:tcW w:w="1215" w:type="dxa"/>
            <w:vAlign w:val="bottom"/>
          </w:tcPr>
          <w:p w:rsidR="00D41B7E" w:rsidRDefault="00D41B7E" w:rsidP="00167CA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</w:t>
            </w:r>
            <w:r w:rsidR="00167CA0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011</w:t>
            </w:r>
            <w:r w:rsidR="00167CA0">
              <w:rPr>
                <w:b/>
                <w:bCs/>
                <w:color w:val="000000"/>
                <w:lang w:val="uk-UA"/>
              </w:rPr>
              <w:t>,</w:t>
            </w:r>
            <w:r>
              <w:rPr>
                <w:b/>
                <w:bCs/>
                <w:color w:val="000000"/>
              </w:rPr>
              <w:t xml:space="preserve"> 63</w:t>
            </w:r>
          </w:p>
        </w:tc>
        <w:tc>
          <w:tcPr>
            <w:tcW w:w="1476" w:type="dxa"/>
            <w:vAlign w:val="bottom"/>
          </w:tcPr>
          <w:p w:rsidR="00D41B7E" w:rsidRDefault="00D41B7E" w:rsidP="00167CA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</w:t>
            </w:r>
            <w:r w:rsidR="00167CA0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394</w:t>
            </w:r>
            <w:r w:rsidR="00167CA0">
              <w:rPr>
                <w:b/>
                <w:bCs/>
                <w:color w:val="000000"/>
                <w:lang w:val="uk-UA"/>
              </w:rPr>
              <w:t>,</w:t>
            </w:r>
            <w:r>
              <w:rPr>
                <w:b/>
                <w:bCs/>
                <w:color w:val="000000"/>
              </w:rPr>
              <w:t xml:space="preserve"> 4</w:t>
            </w:r>
            <w:r w:rsidR="00167CA0">
              <w:rPr>
                <w:b/>
                <w:bCs/>
                <w:color w:val="000000"/>
                <w:lang w:val="uk-UA"/>
              </w:rPr>
              <w:t>9</w:t>
            </w:r>
          </w:p>
        </w:tc>
        <w:tc>
          <w:tcPr>
            <w:tcW w:w="1596" w:type="dxa"/>
            <w:vAlign w:val="bottom"/>
          </w:tcPr>
          <w:p w:rsidR="00D41B7E" w:rsidRPr="00120D2C" w:rsidRDefault="00120D2C" w:rsidP="00D41B7E">
            <w:pPr>
              <w:jc w:val="right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+14 911,64</w:t>
            </w:r>
          </w:p>
        </w:tc>
      </w:tr>
      <w:tr w:rsidR="00D41B7E" w:rsidTr="00D41B7E">
        <w:tc>
          <w:tcPr>
            <w:tcW w:w="2804" w:type="dxa"/>
            <w:vAlign w:val="bottom"/>
          </w:tcPr>
          <w:p w:rsidR="00D41B7E" w:rsidRPr="00D9435A" w:rsidRDefault="00D41B7E" w:rsidP="00D41B7E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9435A">
              <w:rPr>
                <w:rFonts w:ascii="Times New Roman" w:hAnsi="Times New Roman" w:cs="Times New Roman"/>
                <w:color w:val="000000"/>
                <w:lang w:val="uk-UA"/>
              </w:rPr>
              <w:t>Земельний податок з юридичних осіб</w:t>
            </w:r>
          </w:p>
        </w:tc>
        <w:tc>
          <w:tcPr>
            <w:tcW w:w="1476" w:type="dxa"/>
            <w:vAlign w:val="bottom"/>
          </w:tcPr>
          <w:p w:rsidR="00D41B7E" w:rsidRDefault="00167CA0" w:rsidP="00167CA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7 585,</w:t>
            </w:r>
            <w:r>
              <w:rPr>
                <w:color w:val="000000"/>
                <w:lang w:val="uk-UA"/>
              </w:rPr>
              <w:t>85</w:t>
            </w:r>
          </w:p>
        </w:tc>
        <w:tc>
          <w:tcPr>
            <w:tcW w:w="1214" w:type="dxa"/>
            <w:vAlign w:val="bottom"/>
          </w:tcPr>
          <w:p w:rsidR="00D41B7E" w:rsidRDefault="00D41B7E" w:rsidP="00167CA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167CA0">
              <w:rPr>
                <w:color w:val="000000"/>
              </w:rPr>
              <w:t> </w:t>
            </w:r>
            <w:r>
              <w:rPr>
                <w:color w:val="000000"/>
              </w:rPr>
              <w:t>382</w:t>
            </w:r>
            <w:r w:rsidR="00167CA0">
              <w:rPr>
                <w:color w:val="000000"/>
                <w:lang w:val="uk-UA"/>
              </w:rPr>
              <w:t>,</w:t>
            </w:r>
            <w:r>
              <w:rPr>
                <w:color w:val="000000"/>
              </w:rPr>
              <w:t xml:space="preserve"> 23</w:t>
            </w:r>
          </w:p>
        </w:tc>
        <w:tc>
          <w:tcPr>
            <w:tcW w:w="1215" w:type="dxa"/>
            <w:vAlign w:val="bottom"/>
          </w:tcPr>
          <w:p w:rsidR="00D41B7E" w:rsidRDefault="00D41B7E" w:rsidP="00167CA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167CA0">
              <w:rPr>
                <w:color w:val="000000"/>
              </w:rPr>
              <w:t> </w:t>
            </w:r>
            <w:r>
              <w:rPr>
                <w:color w:val="000000"/>
              </w:rPr>
              <w:t>458</w:t>
            </w:r>
            <w:r w:rsidR="00167CA0">
              <w:rPr>
                <w:color w:val="000000"/>
                <w:lang w:val="uk-UA"/>
              </w:rPr>
              <w:t>,</w:t>
            </w:r>
            <w:r>
              <w:rPr>
                <w:color w:val="000000"/>
              </w:rPr>
              <w:t xml:space="preserve"> 98</w:t>
            </w:r>
          </w:p>
        </w:tc>
        <w:tc>
          <w:tcPr>
            <w:tcW w:w="1476" w:type="dxa"/>
            <w:vAlign w:val="bottom"/>
          </w:tcPr>
          <w:p w:rsidR="00D41B7E" w:rsidRDefault="00D41B7E" w:rsidP="00167CA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167CA0">
              <w:rPr>
                <w:color w:val="000000"/>
              </w:rPr>
              <w:t> </w:t>
            </w:r>
            <w:r>
              <w:rPr>
                <w:color w:val="000000"/>
              </w:rPr>
              <w:t>162</w:t>
            </w:r>
            <w:r w:rsidR="00167CA0">
              <w:rPr>
                <w:color w:val="000000"/>
                <w:lang w:val="uk-UA"/>
              </w:rPr>
              <w:t>,</w:t>
            </w:r>
            <w:r>
              <w:rPr>
                <w:color w:val="000000"/>
              </w:rPr>
              <w:t xml:space="preserve"> 7</w:t>
            </w:r>
            <w:r w:rsidR="00167CA0">
              <w:rPr>
                <w:color w:val="000000"/>
                <w:lang w:val="uk-UA"/>
              </w:rPr>
              <w:t>5</w:t>
            </w:r>
          </w:p>
        </w:tc>
        <w:tc>
          <w:tcPr>
            <w:tcW w:w="1596" w:type="dxa"/>
          </w:tcPr>
          <w:p w:rsidR="00120D2C" w:rsidRDefault="00120D2C" w:rsidP="00120D2C">
            <w:pPr>
              <w:jc w:val="right"/>
              <w:rPr>
                <w:color w:val="000000"/>
              </w:rPr>
            </w:pPr>
          </w:p>
          <w:p w:rsidR="00D41B7E" w:rsidRPr="00120D2C" w:rsidRDefault="00120D2C" w:rsidP="00120D2C">
            <w:pPr>
              <w:jc w:val="right"/>
              <w:rPr>
                <w:color w:val="000000"/>
              </w:rPr>
            </w:pPr>
            <w:r w:rsidRPr="00120D2C">
              <w:rPr>
                <w:color w:val="000000"/>
              </w:rPr>
              <w:t>+ 4</w:t>
            </w:r>
            <w:r>
              <w:rPr>
                <w:color w:val="000000"/>
                <w:lang w:val="uk-UA"/>
              </w:rPr>
              <w:t xml:space="preserve"> </w:t>
            </w:r>
            <w:r w:rsidRPr="00120D2C">
              <w:rPr>
                <w:color w:val="000000"/>
              </w:rPr>
              <w:t>576,9</w:t>
            </w:r>
          </w:p>
        </w:tc>
      </w:tr>
      <w:tr w:rsidR="00D41B7E" w:rsidTr="00D41B7E">
        <w:tc>
          <w:tcPr>
            <w:tcW w:w="2804" w:type="dxa"/>
            <w:vAlign w:val="bottom"/>
          </w:tcPr>
          <w:p w:rsidR="00D41B7E" w:rsidRPr="00D9435A" w:rsidRDefault="00D41B7E" w:rsidP="00D41B7E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9435A">
              <w:rPr>
                <w:rFonts w:ascii="Times New Roman" w:hAnsi="Times New Roman" w:cs="Times New Roman"/>
                <w:color w:val="000000"/>
                <w:lang w:val="uk-UA"/>
              </w:rPr>
              <w:t>Орендна плата з юридичних осіб</w:t>
            </w:r>
          </w:p>
        </w:tc>
        <w:tc>
          <w:tcPr>
            <w:tcW w:w="1476" w:type="dxa"/>
            <w:vAlign w:val="bottom"/>
          </w:tcPr>
          <w:p w:rsidR="00D41B7E" w:rsidRDefault="00D41B7E" w:rsidP="00AB5C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="00AB5C52">
              <w:rPr>
                <w:color w:val="000000"/>
              </w:rPr>
              <w:t> </w:t>
            </w:r>
            <w:r>
              <w:rPr>
                <w:color w:val="000000"/>
              </w:rPr>
              <w:t>915</w:t>
            </w:r>
            <w:r w:rsidR="00AB5C52">
              <w:rPr>
                <w:color w:val="000000"/>
                <w:lang w:val="uk-UA"/>
              </w:rPr>
              <w:t>,</w:t>
            </w:r>
            <w:r>
              <w:rPr>
                <w:color w:val="000000"/>
              </w:rPr>
              <w:t xml:space="preserve"> 22</w:t>
            </w:r>
          </w:p>
        </w:tc>
        <w:tc>
          <w:tcPr>
            <w:tcW w:w="1214" w:type="dxa"/>
            <w:vAlign w:val="bottom"/>
          </w:tcPr>
          <w:p w:rsidR="00D41B7E" w:rsidRDefault="00D41B7E" w:rsidP="00AB5C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</w:t>
            </w:r>
            <w:r w:rsidR="00AB5C52">
              <w:rPr>
                <w:color w:val="000000"/>
              </w:rPr>
              <w:t> </w:t>
            </w:r>
            <w:r>
              <w:rPr>
                <w:color w:val="000000"/>
              </w:rPr>
              <w:t>916</w:t>
            </w:r>
            <w:r w:rsidR="00AB5C52">
              <w:rPr>
                <w:color w:val="000000"/>
                <w:lang w:val="uk-UA"/>
              </w:rPr>
              <w:t>,</w:t>
            </w:r>
            <w:r>
              <w:rPr>
                <w:color w:val="000000"/>
              </w:rPr>
              <w:t xml:space="preserve"> 6</w:t>
            </w:r>
            <w:r w:rsidR="00AB5C52">
              <w:rPr>
                <w:color w:val="000000"/>
                <w:lang w:val="uk-UA"/>
              </w:rPr>
              <w:t>4</w:t>
            </w:r>
          </w:p>
        </w:tc>
        <w:tc>
          <w:tcPr>
            <w:tcW w:w="1215" w:type="dxa"/>
            <w:vAlign w:val="bottom"/>
          </w:tcPr>
          <w:p w:rsidR="00D41B7E" w:rsidRDefault="00D41B7E" w:rsidP="00AB5C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</w:t>
            </w:r>
            <w:r w:rsidR="00AB5C52">
              <w:rPr>
                <w:color w:val="000000"/>
              </w:rPr>
              <w:t> </w:t>
            </w:r>
            <w:r>
              <w:rPr>
                <w:color w:val="000000"/>
              </w:rPr>
              <w:t>704</w:t>
            </w:r>
            <w:r w:rsidR="00AB5C52">
              <w:rPr>
                <w:color w:val="000000"/>
                <w:lang w:val="uk-UA"/>
              </w:rPr>
              <w:t>,</w:t>
            </w:r>
            <w:r>
              <w:rPr>
                <w:color w:val="000000"/>
              </w:rPr>
              <w:t xml:space="preserve"> 0</w:t>
            </w:r>
            <w:r w:rsidR="00AB5C52">
              <w:rPr>
                <w:color w:val="000000"/>
                <w:lang w:val="uk-UA"/>
              </w:rPr>
              <w:t>3</w:t>
            </w:r>
          </w:p>
        </w:tc>
        <w:tc>
          <w:tcPr>
            <w:tcW w:w="1476" w:type="dxa"/>
            <w:vAlign w:val="bottom"/>
          </w:tcPr>
          <w:p w:rsidR="00D41B7E" w:rsidRDefault="00D41B7E" w:rsidP="00AB5C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24 736 </w:t>
            </w:r>
            <w:r w:rsidR="00AB5C52">
              <w:rPr>
                <w:color w:val="000000"/>
                <w:lang w:val="uk-UA"/>
              </w:rPr>
              <w:t>,</w:t>
            </w:r>
            <w:r>
              <w:rPr>
                <w:color w:val="000000"/>
              </w:rPr>
              <w:t>81</w:t>
            </w:r>
          </w:p>
        </w:tc>
        <w:tc>
          <w:tcPr>
            <w:tcW w:w="1596" w:type="dxa"/>
          </w:tcPr>
          <w:p w:rsidR="00D41B7E" w:rsidRDefault="00D41B7E" w:rsidP="00120D2C">
            <w:pPr>
              <w:jc w:val="right"/>
              <w:rPr>
                <w:color w:val="000000"/>
              </w:rPr>
            </w:pPr>
          </w:p>
          <w:p w:rsidR="00120D2C" w:rsidRPr="00120D2C" w:rsidRDefault="00120D2C" w:rsidP="00120D2C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+6 821,59</w:t>
            </w:r>
          </w:p>
        </w:tc>
      </w:tr>
      <w:tr w:rsidR="00D41B7E" w:rsidTr="00D41B7E">
        <w:tc>
          <w:tcPr>
            <w:tcW w:w="2804" w:type="dxa"/>
            <w:vAlign w:val="bottom"/>
          </w:tcPr>
          <w:p w:rsidR="00D41B7E" w:rsidRPr="00D9435A" w:rsidRDefault="00D41B7E" w:rsidP="00D41B7E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9435A">
              <w:rPr>
                <w:rFonts w:ascii="Times New Roman" w:hAnsi="Times New Roman" w:cs="Times New Roman"/>
                <w:color w:val="000000"/>
                <w:lang w:val="uk-UA"/>
              </w:rPr>
              <w:t>Земельний податок з фізичних осіб</w:t>
            </w:r>
          </w:p>
        </w:tc>
        <w:tc>
          <w:tcPr>
            <w:tcW w:w="1476" w:type="dxa"/>
            <w:vAlign w:val="bottom"/>
          </w:tcPr>
          <w:p w:rsidR="00D41B7E" w:rsidRDefault="00D41B7E" w:rsidP="000B18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0B18DA">
              <w:rPr>
                <w:color w:val="000000"/>
                <w:lang w:val="uk-UA"/>
              </w:rPr>
              <w:t>,</w:t>
            </w:r>
            <w:r>
              <w:rPr>
                <w:color w:val="000000"/>
              </w:rPr>
              <w:t xml:space="preserve"> 62</w:t>
            </w:r>
          </w:p>
        </w:tc>
        <w:tc>
          <w:tcPr>
            <w:tcW w:w="1214" w:type="dxa"/>
            <w:vAlign w:val="bottom"/>
          </w:tcPr>
          <w:p w:rsidR="00D41B7E" w:rsidRDefault="00D41B7E" w:rsidP="000B18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398</w:t>
            </w:r>
            <w:r w:rsidR="000B18DA">
              <w:rPr>
                <w:color w:val="000000"/>
                <w:lang w:val="uk-UA"/>
              </w:rPr>
              <w:t>,</w:t>
            </w:r>
            <w:r>
              <w:rPr>
                <w:color w:val="000000"/>
              </w:rPr>
              <w:t xml:space="preserve"> 49</w:t>
            </w:r>
          </w:p>
        </w:tc>
        <w:tc>
          <w:tcPr>
            <w:tcW w:w="1215" w:type="dxa"/>
            <w:vAlign w:val="bottom"/>
          </w:tcPr>
          <w:p w:rsidR="00D41B7E" w:rsidRDefault="00D41B7E" w:rsidP="000B18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544</w:t>
            </w:r>
            <w:r w:rsidR="000B18DA">
              <w:rPr>
                <w:color w:val="000000"/>
                <w:lang w:val="uk-UA"/>
              </w:rPr>
              <w:t>,</w:t>
            </w:r>
            <w:r>
              <w:rPr>
                <w:color w:val="000000"/>
              </w:rPr>
              <w:t xml:space="preserve"> 7</w:t>
            </w:r>
            <w:r w:rsidR="000B18DA">
              <w:rPr>
                <w:color w:val="000000"/>
                <w:lang w:val="uk-UA"/>
              </w:rPr>
              <w:t>3</w:t>
            </w:r>
          </w:p>
        </w:tc>
        <w:tc>
          <w:tcPr>
            <w:tcW w:w="1476" w:type="dxa"/>
            <w:vAlign w:val="bottom"/>
          </w:tcPr>
          <w:p w:rsidR="00D41B7E" w:rsidRDefault="00D41B7E" w:rsidP="00C871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839</w:t>
            </w:r>
            <w:r w:rsidR="00C8716E">
              <w:rPr>
                <w:color w:val="000000"/>
                <w:lang w:val="uk-UA"/>
              </w:rPr>
              <w:t>,</w:t>
            </w:r>
            <w:r>
              <w:rPr>
                <w:color w:val="000000"/>
              </w:rPr>
              <w:t xml:space="preserve"> 59</w:t>
            </w:r>
          </w:p>
        </w:tc>
        <w:tc>
          <w:tcPr>
            <w:tcW w:w="1596" w:type="dxa"/>
          </w:tcPr>
          <w:p w:rsidR="00D41B7E" w:rsidRDefault="00D41B7E" w:rsidP="00120D2C">
            <w:pPr>
              <w:jc w:val="right"/>
              <w:rPr>
                <w:color w:val="000000"/>
              </w:rPr>
            </w:pPr>
          </w:p>
          <w:p w:rsidR="00120D2C" w:rsidRPr="00120D2C" w:rsidRDefault="00120D2C" w:rsidP="00120D2C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+830,97</w:t>
            </w:r>
          </w:p>
        </w:tc>
      </w:tr>
      <w:tr w:rsidR="00D41B7E" w:rsidTr="00D41B7E">
        <w:tc>
          <w:tcPr>
            <w:tcW w:w="2804" w:type="dxa"/>
            <w:vAlign w:val="bottom"/>
          </w:tcPr>
          <w:p w:rsidR="00D41B7E" w:rsidRPr="00D9435A" w:rsidRDefault="00D41B7E" w:rsidP="00D41B7E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9435A">
              <w:rPr>
                <w:rFonts w:ascii="Times New Roman" w:hAnsi="Times New Roman" w:cs="Times New Roman"/>
                <w:color w:val="000000"/>
                <w:lang w:val="uk-UA"/>
              </w:rPr>
              <w:t>Орендна плата з фізичних осіб</w:t>
            </w:r>
          </w:p>
        </w:tc>
        <w:tc>
          <w:tcPr>
            <w:tcW w:w="1476" w:type="dxa"/>
            <w:vAlign w:val="bottom"/>
          </w:tcPr>
          <w:p w:rsidR="00D41B7E" w:rsidRDefault="00D41B7E" w:rsidP="00C871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C8716E">
              <w:rPr>
                <w:color w:val="000000"/>
              </w:rPr>
              <w:t> </w:t>
            </w:r>
            <w:r>
              <w:rPr>
                <w:color w:val="000000"/>
              </w:rPr>
              <w:t>973</w:t>
            </w:r>
            <w:r w:rsidR="00C8716E">
              <w:rPr>
                <w:color w:val="000000"/>
                <w:lang w:val="uk-UA"/>
              </w:rPr>
              <w:t>,</w:t>
            </w:r>
            <w:r>
              <w:rPr>
                <w:color w:val="000000"/>
              </w:rPr>
              <w:t xml:space="preserve"> 1</w:t>
            </w:r>
            <w:r w:rsidR="00C8716E">
              <w:rPr>
                <w:color w:val="000000"/>
                <w:lang w:val="uk-UA"/>
              </w:rPr>
              <w:t>6</w:t>
            </w:r>
          </w:p>
        </w:tc>
        <w:tc>
          <w:tcPr>
            <w:tcW w:w="1214" w:type="dxa"/>
            <w:vAlign w:val="bottom"/>
          </w:tcPr>
          <w:p w:rsidR="00D41B7E" w:rsidRPr="00C8716E" w:rsidRDefault="00D41B7E" w:rsidP="00C8716E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</w:rPr>
              <w:t>4</w:t>
            </w:r>
            <w:r w:rsidR="00C8716E">
              <w:rPr>
                <w:color w:val="000000"/>
              </w:rPr>
              <w:t> </w:t>
            </w:r>
            <w:r>
              <w:rPr>
                <w:color w:val="000000"/>
              </w:rPr>
              <w:t>203</w:t>
            </w:r>
            <w:r w:rsidR="00C8716E">
              <w:rPr>
                <w:color w:val="000000"/>
                <w:lang w:val="uk-UA"/>
              </w:rPr>
              <w:t>,</w:t>
            </w:r>
            <w:r>
              <w:rPr>
                <w:color w:val="000000"/>
              </w:rPr>
              <w:t xml:space="preserve"> 0</w:t>
            </w:r>
            <w:r w:rsidR="00C8716E">
              <w:rPr>
                <w:color w:val="000000"/>
                <w:lang w:val="uk-UA"/>
              </w:rPr>
              <w:t>1</w:t>
            </w:r>
          </w:p>
        </w:tc>
        <w:tc>
          <w:tcPr>
            <w:tcW w:w="1215" w:type="dxa"/>
            <w:vAlign w:val="bottom"/>
          </w:tcPr>
          <w:p w:rsidR="00D41B7E" w:rsidRDefault="00D41B7E" w:rsidP="00C871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C8716E">
              <w:rPr>
                <w:color w:val="000000"/>
              </w:rPr>
              <w:t> </w:t>
            </w:r>
            <w:r>
              <w:rPr>
                <w:color w:val="000000"/>
              </w:rPr>
              <w:t>303</w:t>
            </w:r>
            <w:r w:rsidR="00C8716E">
              <w:rPr>
                <w:color w:val="000000"/>
                <w:lang w:val="uk-UA"/>
              </w:rPr>
              <w:t>,</w:t>
            </w:r>
            <w:r>
              <w:rPr>
                <w:color w:val="000000"/>
              </w:rPr>
              <w:t xml:space="preserve"> 89</w:t>
            </w:r>
          </w:p>
        </w:tc>
        <w:tc>
          <w:tcPr>
            <w:tcW w:w="1476" w:type="dxa"/>
            <w:vAlign w:val="bottom"/>
          </w:tcPr>
          <w:p w:rsidR="00D41B7E" w:rsidRDefault="00D41B7E" w:rsidP="00C871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C8716E">
              <w:rPr>
                <w:color w:val="000000"/>
              </w:rPr>
              <w:t> </w:t>
            </w:r>
            <w:r>
              <w:rPr>
                <w:color w:val="000000"/>
              </w:rPr>
              <w:t>655</w:t>
            </w:r>
            <w:r w:rsidR="00C8716E">
              <w:rPr>
                <w:color w:val="000000"/>
                <w:lang w:val="uk-UA"/>
              </w:rPr>
              <w:t>,</w:t>
            </w:r>
            <w:r>
              <w:rPr>
                <w:color w:val="000000"/>
              </w:rPr>
              <w:t xml:space="preserve"> 3</w:t>
            </w:r>
            <w:r w:rsidR="00C8716E">
              <w:rPr>
                <w:color w:val="000000"/>
                <w:lang w:val="uk-UA"/>
              </w:rPr>
              <w:t>4</w:t>
            </w:r>
          </w:p>
        </w:tc>
        <w:tc>
          <w:tcPr>
            <w:tcW w:w="1596" w:type="dxa"/>
          </w:tcPr>
          <w:p w:rsidR="00D41B7E" w:rsidRDefault="00D41B7E" w:rsidP="00120D2C">
            <w:pPr>
              <w:jc w:val="right"/>
              <w:rPr>
                <w:color w:val="000000"/>
              </w:rPr>
            </w:pPr>
          </w:p>
          <w:p w:rsidR="00120D2C" w:rsidRPr="00120D2C" w:rsidRDefault="00120D2C" w:rsidP="00120D2C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+ 2682,18</w:t>
            </w:r>
          </w:p>
        </w:tc>
      </w:tr>
      <w:tr w:rsidR="00D41B7E" w:rsidTr="00D41B7E">
        <w:tc>
          <w:tcPr>
            <w:tcW w:w="2804" w:type="dxa"/>
            <w:vAlign w:val="bottom"/>
          </w:tcPr>
          <w:p w:rsidR="00D41B7E" w:rsidRPr="00D9435A" w:rsidRDefault="00D41B7E" w:rsidP="00D41B7E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9435A">
              <w:rPr>
                <w:rFonts w:ascii="Times New Roman" w:hAnsi="Times New Roman" w:cs="Times New Roman"/>
                <w:color w:val="000000"/>
                <w:lang w:val="uk-UA"/>
              </w:rPr>
              <w:t>ТРАНСПОРТНИЙ ПОДАТОК</w:t>
            </w:r>
          </w:p>
        </w:tc>
        <w:tc>
          <w:tcPr>
            <w:tcW w:w="1476" w:type="dxa"/>
            <w:vAlign w:val="bottom"/>
          </w:tcPr>
          <w:p w:rsidR="00D41B7E" w:rsidRPr="00120D2C" w:rsidRDefault="00120D2C" w:rsidP="00D41B7E">
            <w:pPr>
              <w:jc w:val="right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56,25</w:t>
            </w:r>
          </w:p>
        </w:tc>
        <w:tc>
          <w:tcPr>
            <w:tcW w:w="1214" w:type="dxa"/>
            <w:vAlign w:val="bottom"/>
          </w:tcPr>
          <w:p w:rsidR="00D41B7E" w:rsidRPr="002D6C32" w:rsidRDefault="002D6C32" w:rsidP="00D41B7E">
            <w:pPr>
              <w:jc w:val="right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50,0</w:t>
            </w:r>
          </w:p>
        </w:tc>
        <w:tc>
          <w:tcPr>
            <w:tcW w:w="1215" w:type="dxa"/>
            <w:vAlign w:val="bottom"/>
          </w:tcPr>
          <w:p w:rsidR="00D41B7E" w:rsidRPr="00120D2C" w:rsidRDefault="00120D2C" w:rsidP="00D41B7E">
            <w:pPr>
              <w:jc w:val="right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25,92</w:t>
            </w:r>
          </w:p>
        </w:tc>
        <w:tc>
          <w:tcPr>
            <w:tcW w:w="1476" w:type="dxa"/>
            <w:vAlign w:val="bottom"/>
          </w:tcPr>
          <w:p w:rsidR="00D41B7E" w:rsidRPr="00120D2C" w:rsidRDefault="00120D2C" w:rsidP="00D41B7E">
            <w:pPr>
              <w:jc w:val="right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11,82</w:t>
            </w:r>
          </w:p>
        </w:tc>
        <w:tc>
          <w:tcPr>
            <w:tcW w:w="1596" w:type="dxa"/>
          </w:tcPr>
          <w:p w:rsidR="00D41B7E" w:rsidRPr="002D6C32" w:rsidRDefault="002D6C32" w:rsidP="00120D2C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-44,43</w:t>
            </w:r>
          </w:p>
        </w:tc>
      </w:tr>
      <w:tr w:rsidR="00D41B7E" w:rsidTr="00D41B7E">
        <w:tc>
          <w:tcPr>
            <w:tcW w:w="2804" w:type="dxa"/>
            <w:vAlign w:val="bottom"/>
          </w:tcPr>
          <w:p w:rsidR="00D41B7E" w:rsidRPr="00D9435A" w:rsidRDefault="00D41B7E" w:rsidP="00D41B7E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9435A">
              <w:rPr>
                <w:rFonts w:ascii="Times New Roman" w:hAnsi="Times New Roman" w:cs="Times New Roman"/>
                <w:color w:val="000000"/>
                <w:lang w:val="uk-UA"/>
              </w:rPr>
              <w:t>Транспортний податок з фізичних осіб</w:t>
            </w:r>
          </w:p>
        </w:tc>
        <w:tc>
          <w:tcPr>
            <w:tcW w:w="1476" w:type="dxa"/>
            <w:vAlign w:val="bottom"/>
          </w:tcPr>
          <w:p w:rsidR="00D41B7E" w:rsidRDefault="00D41B7E" w:rsidP="00D41B7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14" w:type="dxa"/>
            <w:vAlign w:val="bottom"/>
          </w:tcPr>
          <w:p w:rsidR="00D41B7E" w:rsidRDefault="00D41B7E" w:rsidP="002D6C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2D6C32">
              <w:rPr>
                <w:color w:val="000000"/>
                <w:lang w:val="uk-UA"/>
              </w:rPr>
              <w:t>,</w:t>
            </w:r>
            <w:r>
              <w:rPr>
                <w:color w:val="000000"/>
              </w:rPr>
              <w:t xml:space="preserve"> 08</w:t>
            </w:r>
          </w:p>
        </w:tc>
        <w:tc>
          <w:tcPr>
            <w:tcW w:w="1215" w:type="dxa"/>
            <w:vAlign w:val="bottom"/>
          </w:tcPr>
          <w:p w:rsidR="00D41B7E" w:rsidRDefault="00D41B7E" w:rsidP="00D41B7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76" w:type="dxa"/>
            <w:vAlign w:val="bottom"/>
          </w:tcPr>
          <w:p w:rsidR="00D41B7E" w:rsidRDefault="00D41B7E" w:rsidP="00D41B7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96" w:type="dxa"/>
          </w:tcPr>
          <w:p w:rsidR="00120D2C" w:rsidRDefault="00120D2C" w:rsidP="00120D2C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</w:t>
            </w:r>
          </w:p>
          <w:p w:rsidR="00120D2C" w:rsidRPr="00120D2C" w:rsidRDefault="00120D2C" w:rsidP="00120D2C">
            <w:pPr>
              <w:jc w:val="right"/>
              <w:rPr>
                <w:color w:val="000000"/>
                <w:lang w:val="uk-UA"/>
              </w:rPr>
            </w:pPr>
          </w:p>
        </w:tc>
      </w:tr>
      <w:tr w:rsidR="00D41B7E" w:rsidTr="00D41B7E">
        <w:tc>
          <w:tcPr>
            <w:tcW w:w="2804" w:type="dxa"/>
            <w:vAlign w:val="bottom"/>
          </w:tcPr>
          <w:p w:rsidR="00D41B7E" w:rsidRPr="00D9435A" w:rsidRDefault="00D41B7E" w:rsidP="00D41B7E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9435A">
              <w:rPr>
                <w:rFonts w:ascii="Times New Roman" w:hAnsi="Times New Roman" w:cs="Times New Roman"/>
                <w:color w:val="000000"/>
                <w:lang w:val="uk-UA"/>
              </w:rPr>
              <w:t>Транспортний податок з юридичних осіб</w:t>
            </w:r>
          </w:p>
        </w:tc>
        <w:tc>
          <w:tcPr>
            <w:tcW w:w="1476" w:type="dxa"/>
            <w:vAlign w:val="bottom"/>
          </w:tcPr>
          <w:p w:rsidR="00D41B7E" w:rsidRDefault="00D41B7E" w:rsidP="00120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</w:t>
            </w:r>
            <w:r w:rsidR="00120D2C">
              <w:rPr>
                <w:color w:val="000000"/>
                <w:lang w:val="uk-UA"/>
              </w:rPr>
              <w:t>,</w:t>
            </w:r>
            <w:r>
              <w:rPr>
                <w:color w:val="000000"/>
              </w:rPr>
              <w:t xml:space="preserve"> 25</w:t>
            </w:r>
          </w:p>
        </w:tc>
        <w:tc>
          <w:tcPr>
            <w:tcW w:w="1214" w:type="dxa"/>
            <w:vAlign w:val="bottom"/>
          </w:tcPr>
          <w:p w:rsidR="00D41B7E" w:rsidRPr="002D6C32" w:rsidRDefault="00D41B7E" w:rsidP="002D6C32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</w:rPr>
              <w:t>47</w:t>
            </w:r>
            <w:r w:rsidR="002D6C32">
              <w:rPr>
                <w:color w:val="000000"/>
                <w:lang w:val="uk-UA"/>
              </w:rPr>
              <w:t>,</w:t>
            </w:r>
            <w:r>
              <w:rPr>
                <w:color w:val="000000"/>
              </w:rPr>
              <w:t xml:space="preserve"> 9</w:t>
            </w:r>
            <w:r w:rsidR="002D6C32">
              <w:rPr>
                <w:color w:val="000000"/>
                <w:lang w:val="uk-UA"/>
              </w:rPr>
              <w:t>2</w:t>
            </w:r>
          </w:p>
        </w:tc>
        <w:tc>
          <w:tcPr>
            <w:tcW w:w="1215" w:type="dxa"/>
            <w:vAlign w:val="bottom"/>
          </w:tcPr>
          <w:p w:rsidR="00D41B7E" w:rsidRDefault="00D41B7E" w:rsidP="00120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  <w:r w:rsidR="00120D2C">
              <w:rPr>
                <w:color w:val="000000"/>
                <w:lang w:val="uk-UA"/>
              </w:rPr>
              <w:t>,</w:t>
            </w:r>
            <w:r>
              <w:rPr>
                <w:color w:val="000000"/>
              </w:rPr>
              <w:t xml:space="preserve"> 92</w:t>
            </w:r>
          </w:p>
        </w:tc>
        <w:tc>
          <w:tcPr>
            <w:tcW w:w="1476" w:type="dxa"/>
            <w:vAlign w:val="bottom"/>
          </w:tcPr>
          <w:p w:rsidR="00D41B7E" w:rsidRDefault="00D41B7E" w:rsidP="00120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120D2C">
              <w:rPr>
                <w:color w:val="000000"/>
                <w:lang w:val="uk-UA"/>
              </w:rPr>
              <w:t>,</w:t>
            </w:r>
            <w:r w:rsidR="00120D2C">
              <w:rPr>
                <w:color w:val="000000"/>
              </w:rPr>
              <w:t> </w:t>
            </w:r>
            <w:r>
              <w:rPr>
                <w:color w:val="000000"/>
              </w:rPr>
              <w:t>82</w:t>
            </w:r>
          </w:p>
        </w:tc>
        <w:tc>
          <w:tcPr>
            <w:tcW w:w="1596" w:type="dxa"/>
          </w:tcPr>
          <w:p w:rsidR="00D41B7E" w:rsidRDefault="00D41B7E" w:rsidP="00120D2C">
            <w:pPr>
              <w:jc w:val="right"/>
              <w:rPr>
                <w:color w:val="000000"/>
              </w:rPr>
            </w:pPr>
          </w:p>
          <w:p w:rsidR="00120D2C" w:rsidRPr="00120D2C" w:rsidRDefault="00120D2C" w:rsidP="00120D2C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  <w:r w:rsidR="002D6C32">
              <w:rPr>
                <w:color w:val="000000"/>
                <w:lang w:val="uk-UA"/>
              </w:rPr>
              <w:t>44,43</w:t>
            </w:r>
          </w:p>
        </w:tc>
      </w:tr>
      <w:tr w:rsidR="00D41B7E" w:rsidTr="00D41B7E">
        <w:tc>
          <w:tcPr>
            <w:tcW w:w="2804" w:type="dxa"/>
            <w:vAlign w:val="bottom"/>
          </w:tcPr>
          <w:p w:rsidR="00D41B7E" w:rsidRPr="00D9435A" w:rsidRDefault="00D41B7E" w:rsidP="00D41B7E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9435A">
              <w:rPr>
                <w:rFonts w:ascii="Times New Roman" w:hAnsi="Times New Roman" w:cs="Times New Roman"/>
                <w:color w:val="000000"/>
                <w:lang w:val="uk-UA"/>
              </w:rPr>
              <w:t>ЄДИНИЙ ПОДАТОК</w:t>
            </w:r>
          </w:p>
        </w:tc>
        <w:tc>
          <w:tcPr>
            <w:tcW w:w="1476" w:type="dxa"/>
            <w:vAlign w:val="bottom"/>
          </w:tcPr>
          <w:p w:rsidR="00D41B7E" w:rsidRPr="00ED42C3" w:rsidRDefault="00D41B7E" w:rsidP="00ED42C3">
            <w:pPr>
              <w:jc w:val="right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</w:t>
            </w:r>
            <w:r w:rsidR="00ED42C3">
              <w:rPr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b/>
                <w:bCs/>
                <w:color w:val="000000"/>
                <w:sz w:val="20"/>
                <w:szCs w:val="20"/>
              </w:rPr>
              <w:t>116</w:t>
            </w:r>
            <w:r w:rsidR="00ED42C3">
              <w:rPr>
                <w:b/>
                <w:bCs/>
                <w:color w:val="000000"/>
                <w:sz w:val="20"/>
                <w:szCs w:val="20"/>
                <w:lang w:val="uk-UA"/>
              </w:rPr>
              <w:t>,</w:t>
            </w:r>
            <w:r w:rsidR="00ED42C3">
              <w:rPr>
                <w:b/>
                <w:bCs/>
                <w:color w:val="000000"/>
                <w:sz w:val="20"/>
                <w:szCs w:val="20"/>
              </w:rPr>
              <w:t xml:space="preserve"> 3</w:t>
            </w:r>
            <w:r w:rsidR="00ED42C3">
              <w:rPr>
                <w:b/>
                <w:bCs/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1214" w:type="dxa"/>
            <w:vAlign w:val="bottom"/>
          </w:tcPr>
          <w:p w:rsidR="00D41B7E" w:rsidRDefault="00D41B7E" w:rsidP="006A48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</w:t>
            </w:r>
            <w:r w:rsidR="006A4831">
              <w:rPr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b/>
                <w:bCs/>
                <w:color w:val="000000"/>
                <w:sz w:val="20"/>
                <w:szCs w:val="20"/>
              </w:rPr>
              <w:t>684</w:t>
            </w:r>
            <w:r w:rsidR="006A4831">
              <w:rPr>
                <w:b/>
                <w:bCs/>
                <w:color w:val="000000"/>
                <w:sz w:val="20"/>
                <w:szCs w:val="20"/>
                <w:lang w:val="uk-UA"/>
              </w:rPr>
              <w:t>,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48</w:t>
            </w:r>
          </w:p>
        </w:tc>
        <w:tc>
          <w:tcPr>
            <w:tcW w:w="1215" w:type="dxa"/>
            <w:vAlign w:val="bottom"/>
          </w:tcPr>
          <w:p w:rsidR="00D41B7E" w:rsidRPr="006A4831" w:rsidRDefault="00D41B7E" w:rsidP="006A4831">
            <w:pPr>
              <w:jc w:val="right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</w:t>
            </w:r>
            <w:r w:rsidR="006A4831">
              <w:rPr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b/>
                <w:bCs/>
                <w:color w:val="000000"/>
                <w:sz w:val="20"/>
                <w:szCs w:val="20"/>
              </w:rPr>
              <w:t>493</w:t>
            </w:r>
            <w:r w:rsidR="006A4831">
              <w:rPr>
                <w:b/>
                <w:bCs/>
                <w:color w:val="000000"/>
                <w:sz w:val="20"/>
                <w:szCs w:val="20"/>
                <w:lang w:val="uk-UA"/>
              </w:rPr>
              <w:t>,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3</w:t>
            </w:r>
            <w:r w:rsidR="006A4831">
              <w:rPr>
                <w:b/>
                <w:bCs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1476" w:type="dxa"/>
            <w:vAlign w:val="bottom"/>
          </w:tcPr>
          <w:p w:rsidR="00D41B7E" w:rsidRDefault="00D41B7E" w:rsidP="006A48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</w:t>
            </w:r>
            <w:r w:rsidR="006A4831">
              <w:rPr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b/>
                <w:bCs/>
                <w:color w:val="000000"/>
                <w:sz w:val="20"/>
                <w:szCs w:val="20"/>
              </w:rPr>
              <w:t>626</w:t>
            </w:r>
            <w:r w:rsidR="006A4831">
              <w:rPr>
                <w:b/>
                <w:bCs/>
                <w:color w:val="000000"/>
                <w:sz w:val="20"/>
                <w:szCs w:val="20"/>
                <w:lang w:val="uk-UA"/>
              </w:rPr>
              <w:t>,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96</w:t>
            </w:r>
          </w:p>
        </w:tc>
        <w:tc>
          <w:tcPr>
            <w:tcW w:w="1596" w:type="dxa"/>
          </w:tcPr>
          <w:p w:rsidR="00D41B7E" w:rsidRPr="0013529C" w:rsidRDefault="0013529C" w:rsidP="00120D2C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+14510,6</w:t>
            </w:r>
          </w:p>
        </w:tc>
      </w:tr>
      <w:tr w:rsidR="00D41B7E" w:rsidTr="00D41B7E">
        <w:tc>
          <w:tcPr>
            <w:tcW w:w="2804" w:type="dxa"/>
            <w:vAlign w:val="bottom"/>
          </w:tcPr>
          <w:p w:rsidR="00D41B7E" w:rsidRPr="00D9435A" w:rsidRDefault="00D41B7E" w:rsidP="00D41B7E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9435A">
              <w:rPr>
                <w:rFonts w:ascii="Times New Roman" w:hAnsi="Times New Roman" w:cs="Times New Roman"/>
                <w:color w:val="000000"/>
                <w:lang w:val="uk-UA"/>
              </w:rPr>
              <w:t>Єдиний податок з юридичних осіб</w:t>
            </w:r>
          </w:p>
        </w:tc>
        <w:tc>
          <w:tcPr>
            <w:tcW w:w="1476" w:type="dxa"/>
            <w:vAlign w:val="bottom"/>
          </w:tcPr>
          <w:p w:rsidR="00D41B7E" w:rsidRDefault="00D41B7E" w:rsidP="00B37B8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B37B87">
              <w:rPr>
                <w:color w:val="000000"/>
              </w:rPr>
              <w:t> </w:t>
            </w:r>
            <w:r>
              <w:rPr>
                <w:color w:val="000000"/>
              </w:rPr>
              <w:t>311</w:t>
            </w:r>
            <w:r w:rsidR="00B37B87">
              <w:rPr>
                <w:color w:val="000000"/>
                <w:lang w:val="uk-UA"/>
              </w:rPr>
              <w:t>,</w:t>
            </w:r>
            <w:r>
              <w:rPr>
                <w:color w:val="000000"/>
              </w:rPr>
              <w:t xml:space="preserve"> 13</w:t>
            </w:r>
          </w:p>
        </w:tc>
        <w:tc>
          <w:tcPr>
            <w:tcW w:w="1214" w:type="dxa"/>
            <w:vAlign w:val="bottom"/>
          </w:tcPr>
          <w:p w:rsidR="00D41B7E" w:rsidRPr="006A4831" w:rsidRDefault="00D41B7E" w:rsidP="006A4831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</w:rPr>
              <w:t>1</w:t>
            </w:r>
            <w:r w:rsidR="00ED42C3">
              <w:rPr>
                <w:color w:val="000000"/>
              </w:rPr>
              <w:t> </w:t>
            </w:r>
            <w:r>
              <w:rPr>
                <w:color w:val="000000"/>
              </w:rPr>
              <w:t>905</w:t>
            </w:r>
            <w:r w:rsidR="00ED42C3">
              <w:rPr>
                <w:color w:val="000000"/>
                <w:lang w:val="uk-UA"/>
              </w:rPr>
              <w:t>,</w:t>
            </w:r>
            <w:r>
              <w:rPr>
                <w:color w:val="000000"/>
              </w:rPr>
              <w:t xml:space="preserve"> 2</w:t>
            </w:r>
            <w:r w:rsidR="006A4831">
              <w:rPr>
                <w:color w:val="000000"/>
                <w:lang w:val="uk-UA"/>
              </w:rPr>
              <w:t>6</w:t>
            </w:r>
          </w:p>
        </w:tc>
        <w:tc>
          <w:tcPr>
            <w:tcW w:w="1215" w:type="dxa"/>
            <w:vAlign w:val="bottom"/>
          </w:tcPr>
          <w:p w:rsidR="00D41B7E" w:rsidRPr="006A4831" w:rsidRDefault="00D41B7E" w:rsidP="006A4831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</w:rPr>
              <w:t>2</w:t>
            </w:r>
            <w:r w:rsidR="006A4831">
              <w:rPr>
                <w:color w:val="000000"/>
              </w:rPr>
              <w:t> </w:t>
            </w:r>
            <w:r>
              <w:rPr>
                <w:color w:val="000000"/>
              </w:rPr>
              <w:t>151</w:t>
            </w:r>
            <w:r w:rsidR="006A4831">
              <w:rPr>
                <w:color w:val="000000"/>
                <w:lang w:val="uk-UA"/>
              </w:rPr>
              <w:t>,</w:t>
            </w:r>
            <w:r>
              <w:rPr>
                <w:color w:val="000000"/>
              </w:rPr>
              <w:t xml:space="preserve"> 1</w:t>
            </w:r>
            <w:r w:rsidR="006A4831">
              <w:rPr>
                <w:color w:val="000000"/>
                <w:lang w:val="uk-UA"/>
              </w:rPr>
              <w:t>2</w:t>
            </w:r>
          </w:p>
        </w:tc>
        <w:tc>
          <w:tcPr>
            <w:tcW w:w="1476" w:type="dxa"/>
            <w:vAlign w:val="bottom"/>
          </w:tcPr>
          <w:p w:rsidR="00D41B7E" w:rsidRPr="0013529C" w:rsidRDefault="00D41B7E" w:rsidP="0013529C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</w:rPr>
              <w:t>2</w:t>
            </w:r>
            <w:r w:rsidR="0013529C">
              <w:rPr>
                <w:color w:val="000000"/>
              </w:rPr>
              <w:t> </w:t>
            </w:r>
            <w:r>
              <w:rPr>
                <w:color w:val="000000"/>
              </w:rPr>
              <w:t>859</w:t>
            </w:r>
            <w:r w:rsidR="0013529C">
              <w:rPr>
                <w:color w:val="000000"/>
                <w:lang w:val="uk-UA"/>
              </w:rPr>
              <w:t>,</w:t>
            </w:r>
            <w:r>
              <w:rPr>
                <w:color w:val="000000"/>
              </w:rPr>
              <w:t xml:space="preserve"> 4</w:t>
            </w:r>
            <w:r w:rsidR="0013529C">
              <w:rPr>
                <w:color w:val="000000"/>
                <w:lang w:val="uk-UA"/>
              </w:rPr>
              <w:t>4</w:t>
            </w:r>
          </w:p>
        </w:tc>
        <w:tc>
          <w:tcPr>
            <w:tcW w:w="1596" w:type="dxa"/>
          </w:tcPr>
          <w:p w:rsidR="00917397" w:rsidRDefault="00917397" w:rsidP="00120D2C">
            <w:pPr>
              <w:jc w:val="right"/>
              <w:rPr>
                <w:color w:val="000000"/>
                <w:lang w:val="uk-UA"/>
              </w:rPr>
            </w:pPr>
          </w:p>
          <w:p w:rsidR="00D41B7E" w:rsidRPr="00917397" w:rsidRDefault="00917397" w:rsidP="00120D2C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+1548,31</w:t>
            </w:r>
          </w:p>
        </w:tc>
      </w:tr>
      <w:tr w:rsidR="00D41B7E" w:rsidTr="00D41B7E">
        <w:tc>
          <w:tcPr>
            <w:tcW w:w="2804" w:type="dxa"/>
            <w:vAlign w:val="bottom"/>
          </w:tcPr>
          <w:p w:rsidR="00D41B7E" w:rsidRPr="00D9435A" w:rsidRDefault="00D41B7E" w:rsidP="00D41B7E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9435A">
              <w:rPr>
                <w:rFonts w:ascii="Times New Roman" w:hAnsi="Times New Roman" w:cs="Times New Roman"/>
                <w:color w:val="000000"/>
                <w:lang w:val="uk-UA"/>
              </w:rPr>
              <w:t>Єдиний податок з фізичних осіб</w:t>
            </w:r>
          </w:p>
        </w:tc>
        <w:tc>
          <w:tcPr>
            <w:tcW w:w="1476" w:type="dxa"/>
            <w:vAlign w:val="bottom"/>
          </w:tcPr>
          <w:p w:rsidR="00D41B7E" w:rsidRDefault="00D41B7E" w:rsidP="00B37B8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B37B87">
              <w:rPr>
                <w:color w:val="000000"/>
              </w:rPr>
              <w:t> </w:t>
            </w:r>
            <w:r>
              <w:rPr>
                <w:color w:val="000000"/>
              </w:rPr>
              <w:t>124</w:t>
            </w:r>
            <w:r w:rsidR="00B37B87">
              <w:rPr>
                <w:color w:val="000000"/>
                <w:lang w:val="uk-UA"/>
              </w:rPr>
              <w:t>,</w:t>
            </w:r>
            <w:r>
              <w:rPr>
                <w:color w:val="000000"/>
              </w:rPr>
              <w:t xml:space="preserve"> 2</w:t>
            </w:r>
            <w:r w:rsidR="00B37B87">
              <w:rPr>
                <w:color w:val="000000"/>
                <w:lang w:val="uk-UA"/>
              </w:rPr>
              <w:t>2</w:t>
            </w:r>
          </w:p>
        </w:tc>
        <w:tc>
          <w:tcPr>
            <w:tcW w:w="1214" w:type="dxa"/>
            <w:vAlign w:val="bottom"/>
          </w:tcPr>
          <w:p w:rsidR="00D41B7E" w:rsidRDefault="00D41B7E" w:rsidP="00ED42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14 419</w:t>
            </w:r>
            <w:r w:rsidR="00ED42C3">
              <w:rPr>
                <w:color w:val="000000"/>
                <w:lang w:val="uk-UA"/>
              </w:rPr>
              <w:t>,05</w:t>
            </w:r>
          </w:p>
        </w:tc>
        <w:tc>
          <w:tcPr>
            <w:tcW w:w="1215" w:type="dxa"/>
            <w:vAlign w:val="bottom"/>
          </w:tcPr>
          <w:p w:rsidR="00D41B7E" w:rsidRDefault="00D41B7E" w:rsidP="00ED42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="00ED42C3">
              <w:rPr>
                <w:color w:val="000000"/>
              </w:rPr>
              <w:t> </w:t>
            </w:r>
            <w:r>
              <w:rPr>
                <w:color w:val="000000"/>
              </w:rPr>
              <w:t>830</w:t>
            </w:r>
            <w:r w:rsidR="00ED42C3">
              <w:rPr>
                <w:color w:val="000000"/>
                <w:lang w:val="uk-UA"/>
              </w:rPr>
              <w:t>,</w:t>
            </w:r>
            <w:r>
              <w:rPr>
                <w:color w:val="000000"/>
              </w:rPr>
              <w:t xml:space="preserve"> 3</w:t>
            </w:r>
            <w:r w:rsidR="00ED42C3">
              <w:rPr>
                <w:color w:val="000000"/>
                <w:lang w:val="uk-UA"/>
              </w:rPr>
              <w:t>3</w:t>
            </w:r>
          </w:p>
        </w:tc>
        <w:tc>
          <w:tcPr>
            <w:tcW w:w="1476" w:type="dxa"/>
            <w:vAlign w:val="bottom"/>
          </w:tcPr>
          <w:p w:rsidR="00D41B7E" w:rsidRDefault="00D41B7E" w:rsidP="00ED42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</w:t>
            </w:r>
            <w:r w:rsidR="00ED42C3">
              <w:rPr>
                <w:color w:val="000000"/>
              </w:rPr>
              <w:t> </w:t>
            </w:r>
            <w:r>
              <w:rPr>
                <w:color w:val="000000"/>
              </w:rPr>
              <w:t>260</w:t>
            </w:r>
            <w:r w:rsidR="00ED42C3">
              <w:rPr>
                <w:color w:val="000000"/>
                <w:lang w:val="uk-UA"/>
              </w:rPr>
              <w:t>,</w:t>
            </w:r>
            <w:r>
              <w:rPr>
                <w:color w:val="000000"/>
              </w:rPr>
              <w:t xml:space="preserve"> 05</w:t>
            </w:r>
          </w:p>
        </w:tc>
        <w:tc>
          <w:tcPr>
            <w:tcW w:w="1596" w:type="dxa"/>
          </w:tcPr>
          <w:p w:rsidR="00D41B7E" w:rsidRDefault="00D41B7E" w:rsidP="00120D2C">
            <w:pPr>
              <w:jc w:val="right"/>
              <w:rPr>
                <w:color w:val="000000"/>
              </w:rPr>
            </w:pPr>
          </w:p>
          <w:p w:rsidR="00917397" w:rsidRPr="00917397" w:rsidRDefault="00917397" w:rsidP="00120D2C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+10135,83</w:t>
            </w:r>
          </w:p>
        </w:tc>
      </w:tr>
      <w:tr w:rsidR="00D41B7E" w:rsidTr="00D41B7E">
        <w:tc>
          <w:tcPr>
            <w:tcW w:w="2804" w:type="dxa"/>
            <w:vAlign w:val="bottom"/>
          </w:tcPr>
          <w:p w:rsidR="00D41B7E" w:rsidRPr="00D9435A" w:rsidRDefault="00D41B7E" w:rsidP="00D41B7E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9435A">
              <w:rPr>
                <w:rFonts w:ascii="Times New Roman" w:hAnsi="Times New Roman" w:cs="Times New Roman"/>
                <w:color w:val="000000"/>
                <w:lang w:val="uk-UA"/>
              </w:rPr>
              <w:t xml:space="preserve">Єдиний податок з сільськогосподарських товаровиробників, у яких частка сільськогосподарського </w:t>
            </w:r>
            <w:proofErr w:type="spellStart"/>
            <w:r w:rsidRPr="00D9435A">
              <w:rPr>
                <w:rFonts w:ascii="Times New Roman" w:hAnsi="Times New Roman" w:cs="Times New Roman"/>
                <w:color w:val="000000"/>
                <w:lang w:val="uk-UA"/>
              </w:rPr>
              <w:t>товаровиробництва</w:t>
            </w:r>
            <w:proofErr w:type="spellEnd"/>
            <w:r w:rsidRPr="00D9435A">
              <w:rPr>
                <w:rFonts w:ascii="Times New Roman" w:hAnsi="Times New Roman" w:cs="Times New Roman"/>
                <w:color w:val="000000"/>
                <w:lang w:val="uk-UA"/>
              </w:rPr>
              <w:t xml:space="preserve"> за попередній податковий (звітний) рік дорівнює або перевищує 75 відсотків</w:t>
            </w:r>
          </w:p>
        </w:tc>
        <w:tc>
          <w:tcPr>
            <w:tcW w:w="1476" w:type="dxa"/>
            <w:vAlign w:val="bottom"/>
          </w:tcPr>
          <w:p w:rsidR="00D41B7E" w:rsidRDefault="00D41B7E" w:rsidP="00B37B8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B37B87">
              <w:rPr>
                <w:color w:val="000000"/>
              </w:rPr>
              <w:t> </w:t>
            </w:r>
            <w:r>
              <w:rPr>
                <w:color w:val="000000"/>
              </w:rPr>
              <w:t>681</w:t>
            </w:r>
            <w:r w:rsidR="00B37B87">
              <w:rPr>
                <w:color w:val="000000"/>
                <w:lang w:val="uk-UA"/>
              </w:rPr>
              <w:t>,</w:t>
            </w:r>
            <w:r>
              <w:rPr>
                <w:color w:val="000000"/>
              </w:rPr>
              <w:t xml:space="preserve"> 01</w:t>
            </w:r>
          </w:p>
        </w:tc>
        <w:tc>
          <w:tcPr>
            <w:tcW w:w="1214" w:type="dxa"/>
            <w:vAlign w:val="bottom"/>
          </w:tcPr>
          <w:p w:rsidR="00D41B7E" w:rsidRDefault="00D41B7E" w:rsidP="00ED42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ED42C3">
              <w:rPr>
                <w:color w:val="000000"/>
              </w:rPr>
              <w:t> </w:t>
            </w:r>
            <w:r>
              <w:rPr>
                <w:color w:val="000000"/>
              </w:rPr>
              <w:t>360</w:t>
            </w:r>
            <w:r w:rsidR="00ED42C3">
              <w:rPr>
                <w:color w:val="000000"/>
                <w:lang w:val="uk-UA"/>
              </w:rPr>
              <w:t>,</w:t>
            </w:r>
            <w:r>
              <w:rPr>
                <w:color w:val="000000"/>
              </w:rPr>
              <w:t xml:space="preserve"> 17</w:t>
            </w:r>
          </w:p>
        </w:tc>
        <w:tc>
          <w:tcPr>
            <w:tcW w:w="1215" w:type="dxa"/>
            <w:vAlign w:val="bottom"/>
          </w:tcPr>
          <w:p w:rsidR="00D41B7E" w:rsidRDefault="00D41B7E" w:rsidP="00ED42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ED42C3">
              <w:rPr>
                <w:color w:val="000000"/>
              </w:rPr>
              <w:t> </w:t>
            </w:r>
            <w:r>
              <w:rPr>
                <w:color w:val="000000"/>
              </w:rPr>
              <w:t>511</w:t>
            </w:r>
            <w:r w:rsidR="00ED42C3">
              <w:rPr>
                <w:color w:val="000000"/>
                <w:lang w:val="uk-UA"/>
              </w:rPr>
              <w:t>,</w:t>
            </w:r>
            <w:r>
              <w:rPr>
                <w:color w:val="000000"/>
              </w:rPr>
              <w:t xml:space="preserve"> 89</w:t>
            </w:r>
          </w:p>
        </w:tc>
        <w:tc>
          <w:tcPr>
            <w:tcW w:w="1476" w:type="dxa"/>
            <w:vAlign w:val="bottom"/>
          </w:tcPr>
          <w:p w:rsidR="00D41B7E" w:rsidRDefault="00D41B7E" w:rsidP="00ED42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ED42C3">
              <w:rPr>
                <w:color w:val="000000"/>
              </w:rPr>
              <w:t> </w:t>
            </w:r>
            <w:r>
              <w:rPr>
                <w:color w:val="000000"/>
              </w:rPr>
              <w:t>507</w:t>
            </w:r>
            <w:r w:rsidR="00ED42C3">
              <w:rPr>
                <w:color w:val="000000"/>
                <w:lang w:val="uk-UA"/>
              </w:rPr>
              <w:t>,</w:t>
            </w:r>
            <w:r>
              <w:rPr>
                <w:color w:val="000000"/>
              </w:rPr>
              <w:t xml:space="preserve"> 47</w:t>
            </w:r>
          </w:p>
        </w:tc>
        <w:tc>
          <w:tcPr>
            <w:tcW w:w="1596" w:type="dxa"/>
          </w:tcPr>
          <w:p w:rsidR="00D41B7E" w:rsidRDefault="00D41B7E" w:rsidP="00120D2C">
            <w:pPr>
              <w:jc w:val="right"/>
              <w:rPr>
                <w:color w:val="000000"/>
              </w:rPr>
            </w:pPr>
          </w:p>
          <w:p w:rsidR="00917397" w:rsidRDefault="00917397" w:rsidP="00120D2C">
            <w:pPr>
              <w:jc w:val="right"/>
              <w:rPr>
                <w:color w:val="000000"/>
              </w:rPr>
            </w:pPr>
          </w:p>
          <w:p w:rsidR="00917397" w:rsidRDefault="00917397" w:rsidP="00120D2C">
            <w:pPr>
              <w:jc w:val="right"/>
              <w:rPr>
                <w:color w:val="000000"/>
              </w:rPr>
            </w:pPr>
          </w:p>
          <w:p w:rsidR="00917397" w:rsidRDefault="00917397" w:rsidP="00120D2C">
            <w:pPr>
              <w:jc w:val="right"/>
              <w:rPr>
                <w:color w:val="000000"/>
              </w:rPr>
            </w:pPr>
          </w:p>
          <w:p w:rsidR="00917397" w:rsidRDefault="00917397" w:rsidP="00120D2C">
            <w:pPr>
              <w:jc w:val="right"/>
              <w:rPr>
                <w:color w:val="000000"/>
              </w:rPr>
            </w:pPr>
          </w:p>
          <w:p w:rsidR="00917397" w:rsidRDefault="00917397" w:rsidP="00120D2C">
            <w:pPr>
              <w:jc w:val="right"/>
              <w:rPr>
                <w:color w:val="000000"/>
              </w:rPr>
            </w:pPr>
          </w:p>
          <w:p w:rsidR="00917397" w:rsidRDefault="00917397" w:rsidP="00120D2C">
            <w:pPr>
              <w:jc w:val="right"/>
              <w:rPr>
                <w:color w:val="000000"/>
              </w:rPr>
            </w:pPr>
          </w:p>
          <w:p w:rsidR="00917397" w:rsidRDefault="00917397" w:rsidP="00120D2C">
            <w:pPr>
              <w:jc w:val="right"/>
              <w:rPr>
                <w:color w:val="000000"/>
              </w:rPr>
            </w:pPr>
          </w:p>
          <w:p w:rsidR="00917397" w:rsidRPr="00917397" w:rsidRDefault="00917397" w:rsidP="00120D2C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+2826,46</w:t>
            </w:r>
          </w:p>
        </w:tc>
      </w:tr>
      <w:tr w:rsidR="00D41B7E" w:rsidTr="00D41B7E">
        <w:tc>
          <w:tcPr>
            <w:tcW w:w="2804" w:type="dxa"/>
            <w:vAlign w:val="bottom"/>
          </w:tcPr>
          <w:p w:rsidR="00D41B7E" w:rsidRPr="00D9435A" w:rsidRDefault="00D41B7E" w:rsidP="00D41B7E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9435A">
              <w:rPr>
                <w:rFonts w:ascii="Times New Roman" w:hAnsi="Times New Roman" w:cs="Times New Roman"/>
                <w:color w:val="000000"/>
                <w:lang w:val="uk-UA"/>
              </w:rPr>
              <w:t>Туристичний збір, сплачений юридичними особами</w:t>
            </w:r>
          </w:p>
        </w:tc>
        <w:tc>
          <w:tcPr>
            <w:tcW w:w="1476" w:type="dxa"/>
            <w:vAlign w:val="bottom"/>
          </w:tcPr>
          <w:p w:rsidR="00D41B7E" w:rsidRPr="00DC1BE3" w:rsidRDefault="00D41B7E" w:rsidP="00B37B87">
            <w:pPr>
              <w:jc w:val="right"/>
              <w:rPr>
                <w:b/>
                <w:color w:val="000000"/>
              </w:rPr>
            </w:pPr>
            <w:r w:rsidRPr="00DC1BE3">
              <w:rPr>
                <w:b/>
                <w:color w:val="000000"/>
              </w:rPr>
              <w:t>29</w:t>
            </w:r>
            <w:r w:rsidR="00B37B87">
              <w:rPr>
                <w:b/>
                <w:color w:val="000000"/>
                <w:lang w:val="uk-UA"/>
              </w:rPr>
              <w:t>,</w:t>
            </w:r>
            <w:r w:rsidRPr="00DC1BE3">
              <w:rPr>
                <w:b/>
                <w:color w:val="000000"/>
              </w:rPr>
              <w:t xml:space="preserve"> 5</w:t>
            </w:r>
            <w:r w:rsidR="00B37B87">
              <w:rPr>
                <w:b/>
                <w:color w:val="000000"/>
                <w:lang w:val="uk-UA"/>
              </w:rPr>
              <w:t>5</w:t>
            </w:r>
          </w:p>
        </w:tc>
        <w:tc>
          <w:tcPr>
            <w:tcW w:w="1214" w:type="dxa"/>
            <w:vAlign w:val="bottom"/>
          </w:tcPr>
          <w:p w:rsidR="00D41B7E" w:rsidRPr="00DC1BE3" w:rsidRDefault="00D41B7E" w:rsidP="00B37B87">
            <w:pPr>
              <w:jc w:val="right"/>
              <w:rPr>
                <w:b/>
                <w:color w:val="000000"/>
              </w:rPr>
            </w:pPr>
            <w:r w:rsidRPr="00DC1BE3">
              <w:rPr>
                <w:b/>
                <w:color w:val="000000"/>
              </w:rPr>
              <w:t>71</w:t>
            </w:r>
            <w:r w:rsidR="00B37B87">
              <w:rPr>
                <w:b/>
                <w:color w:val="000000"/>
                <w:lang w:val="uk-UA"/>
              </w:rPr>
              <w:t>,</w:t>
            </w:r>
            <w:r w:rsidRPr="00DC1BE3">
              <w:rPr>
                <w:b/>
                <w:color w:val="000000"/>
              </w:rPr>
              <w:t xml:space="preserve"> 79</w:t>
            </w:r>
          </w:p>
        </w:tc>
        <w:tc>
          <w:tcPr>
            <w:tcW w:w="1215" w:type="dxa"/>
            <w:vAlign w:val="bottom"/>
          </w:tcPr>
          <w:p w:rsidR="00D41B7E" w:rsidRPr="00DC1BE3" w:rsidRDefault="00D41B7E" w:rsidP="00B37B87">
            <w:pPr>
              <w:jc w:val="right"/>
              <w:rPr>
                <w:b/>
                <w:color w:val="000000"/>
              </w:rPr>
            </w:pPr>
            <w:r w:rsidRPr="00DC1BE3">
              <w:rPr>
                <w:b/>
                <w:color w:val="000000"/>
              </w:rPr>
              <w:t>47</w:t>
            </w:r>
            <w:r w:rsidR="00B37B87">
              <w:rPr>
                <w:b/>
                <w:color w:val="000000"/>
                <w:lang w:val="uk-UA"/>
              </w:rPr>
              <w:t>,</w:t>
            </w:r>
            <w:r w:rsidRPr="00DC1BE3">
              <w:rPr>
                <w:b/>
                <w:color w:val="000000"/>
              </w:rPr>
              <w:t xml:space="preserve"> 64</w:t>
            </w:r>
          </w:p>
        </w:tc>
        <w:tc>
          <w:tcPr>
            <w:tcW w:w="1476" w:type="dxa"/>
            <w:vAlign w:val="bottom"/>
          </w:tcPr>
          <w:p w:rsidR="00D41B7E" w:rsidRPr="00DC1BE3" w:rsidRDefault="00D41B7E" w:rsidP="00B37B87">
            <w:pPr>
              <w:jc w:val="right"/>
              <w:rPr>
                <w:b/>
                <w:color w:val="000000"/>
              </w:rPr>
            </w:pPr>
            <w:r w:rsidRPr="00DC1BE3">
              <w:rPr>
                <w:b/>
                <w:color w:val="000000"/>
              </w:rPr>
              <w:t>86</w:t>
            </w:r>
            <w:r w:rsidR="00B37B87">
              <w:rPr>
                <w:b/>
                <w:color w:val="000000"/>
                <w:lang w:val="uk-UA"/>
              </w:rPr>
              <w:t>,</w:t>
            </w:r>
            <w:r w:rsidRPr="00DC1BE3">
              <w:rPr>
                <w:b/>
                <w:color w:val="000000"/>
              </w:rPr>
              <w:t xml:space="preserve"> 48</w:t>
            </w:r>
          </w:p>
        </w:tc>
        <w:tc>
          <w:tcPr>
            <w:tcW w:w="1596" w:type="dxa"/>
          </w:tcPr>
          <w:p w:rsidR="00A57D18" w:rsidRDefault="00A57D18" w:rsidP="00A57D18">
            <w:pPr>
              <w:jc w:val="right"/>
              <w:rPr>
                <w:b/>
                <w:color w:val="000000"/>
              </w:rPr>
            </w:pPr>
          </w:p>
          <w:p w:rsidR="00A57D18" w:rsidRDefault="00A57D18" w:rsidP="00A57D18">
            <w:pPr>
              <w:jc w:val="right"/>
              <w:rPr>
                <w:b/>
                <w:color w:val="000000"/>
              </w:rPr>
            </w:pPr>
          </w:p>
          <w:p w:rsidR="00D41B7E" w:rsidRPr="00A57D18" w:rsidRDefault="00ED42C3" w:rsidP="00A57D18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  <w:lang w:val="uk-UA"/>
              </w:rPr>
              <w:t>+</w:t>
            </w:r>
            <w:r w:rsidR="00A57D18" w:rsidRPr="00A57D18">
              <w:rPr>
                <w:b/>
                <w:color w:val="000000"/>
              </w:rPr>
              <w:t>56,93</w:t>
            </w:r>
          </w:p>
        </w:tc>
      </w:tr>
      <w:tr w:rsidR="00C06C9E" w:rsidTr="0031738A">
        <w:tc>
          <w:tcPr>
            <w:tcW w:w="9781" w:type="dxa"/>
            <w:gridSpan w:val="6"/>
            <w:vAlign w:val="bottom"/>
          </w:tcPr>
          <w:p w:rsidR="00C06C9E" w:rsidRPr="00C06C9E" w:rsidRDefault="00C06C9E" w:rsidP="00C06C9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6C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звернень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щодо встановлення пільг зі сплати податків,</w:t>
            </w:r>
            <w:r w:rsidR="00D171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</w:t>
            </w:r>
          </w:p>
        </w:tc>
      </w:tr>
      <w:tr w:rsidR="0077008F" w:rsidTr="00D41B7E">
        <w:tc>
          <w:tcPr>
            <w:tcW w:w="2804" w:type="dxa"/>
            <w:vAlign w:val="bottom"/>
          </w:tcPr>
          <w:p w:rsidR="0077008F" w:rsidRDefault="0077008F" w:rsidP="00D41B7E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6" w:type="dxa"/>
          </w:tcPr>
          <w:p w:rsidR="0077008F" w:rsidRPr="00A531F9" w:rsidRDefault="0077008F" w:rsidP="00A531F9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14" w:type="dxa"/>
          </w:tcPr>
          <w:p w:rsidR="0077008F" w:rsidRPr="00A531F9" w:rsidRDefault="0077008F" w:rsidP="00A531F9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15" w:type="dxa"/>
          </w:tcPr>
          <w:p w:rsidR="0077008F" w:rsidRDefault="0077008F" w:rsidP="00A531F9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76" w:type="dxa"/>
          </w:tcPr>
          <w:p w:rsidR="0077008F" w:rsidRDefault="0077008F" w:rsidP="00A531F9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96" w:type="dxa"/>
          </w:tcPr>
          <w:p w:rsidR="0077008F" w:rsidRPr="00A531F9" w:rsidRDefault="0077008F" w:rsidP="00A531F9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41B7E" w:rsidTr="00D41B7E">
        <w:tc>
          <w:tcPr>
            <w:tcW w:w="2804" w:type="dxa"/>
            <w:vAlign w:val="bottom"/>
          </w:tcPr>
          <w:p w:rsidR="00D41B7E" w:rsidRPr="00A531F9" w:rsidRDefault="00A531F9" w:rsidP="00D41B7E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Орендна плата</w:t>
            </w:r>
            <w:r w:rsidR="001A5FFC">
              <w:rPr>
                <w:rFonts w:ascii="Times New Roman" w:hAnsi="Times New Roman" w:cs="Times New Roman"/>
                <w:color w:val="000000"/>
                <w:lang w:val="uk-UA"/>
              </w:rPr>
              <w:t xml:space="preserve"> землі</w:t>
            </w:r>
          </w:p>
        </w:tc>
        <w:tc>
          <w:tcPr>
            <w:tcW w:w="1476" w:type="dxa"/>
          </w:tcPr>
          <w:p w:rsidR="00D41B7E" w:rsidRPr="00A531F9" w:rsidRDefault="00A531F9" w:rsidP="00A531F9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31F9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14" w:type="dxa"/>
          </w:tcPr>
          <w:p w:rsidR="00D41B7E" w:rsidRPr="00A531F9" w:rsidRDefault="00A531F9" w:rsidP="00A531F9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31F9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215" w:type="dxa"/>
          </w:tcPr>
          <w:p w:rsidR="00D41B7E" w:rsidRPr="00A531F9" w:rsidRDefault="0077008F" w:rsidP="00A531F9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476" w:type="dxa"/>
          </w:tcPr>
          <w:p w:rsidR="00D41B7E" w:rsidRPr="00A531F9" w:rsidRDefault="0077008F" w:rsidP="00A531F9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596" w:type="dxa"/>
          </w:tcPr>
          <w:p w:rsidR="00D41B7E" w:rsidRPr="00A531F9" w:rsidRDefault="001A5FFC" w:rsidP="00A531F9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+7</w:t>
            </w:r>
          </w:p>
        </w:tc>
      </w:tr>
      <w:tr w:rsidR="001A5FFC" w:rsidTr="00D41B7E">
        <w:tc>
          <w:tcPr>
            <w:tcW w:w="2804" w:type="dxa"/>
            <w:vAlign w:val="bottom"/>
          </w:tcPr>
          <w:p w:rsidR="001A5FFC" w:rsidRPr="00D9435A" w:rsidRDefault="001A5FFC" w:rsidP="001A5FFC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9435A">
              <w:rPr>
                <w:rFonts w:ascii="Times New Roman" w:hAnsi="Times New Roman" w:cs="Times New Roman"/>
                <w:color w:val="000000"/>
                <w:lang w:val="uk-UA"/>
              </w:rPr>
              <w:t>Податок на нерухоме майно, відмінне від земельної ділянки, сплачений фізичними особами, які є власниками об`єктів нежитлової нерухомості</w:t>
            </w:r>
          </w:p>
        </w:tc>
        <w:tc>
          <w:tcPr>
            <w:tcW w:w="1476" w:type="dxa"/>
          </w:tcPr>
          <w:p w:rsidR="001A5FFC" w:rsidRPr="00A531F9" w:rsidRDefault="001A5FFC" w:rsidP="001A5FFC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14" w:type="dxa"/>
          </w:tcPr>
          <w:p w:rsidR="001A5FFC" w:rsidRPr="00A531F9" w:rsidRDefault="001A5FFC" w:rsidP="001A5FFC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15" w:type="dxa"/>
          </w:tcPr>
          <w:p w:rsidR="001A5FFC" w:rsidRDefault="001A5FFC" w:rsidP="001A5FFC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476" w:type="dxa"/>
          </w:tcPr>
          <w:p w:rsidR="001A5FFC" w:rsidRDefault="001A5FFC" w:rsidP="001A5FFC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596" w:type="dxa"/>
          </w:tcPr>
          <w:p w:rsidR="001A5FFC" w:rsidRPr="00A531F9" w:rsidRDefault="001A5FFC" w:rsidP="001A5FFC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  <w:bookmarkStart w:id="0" w:name="_GoBack"/>
            <w:bookmarkEnd w:id="0"/>
          </w:p>
        </w:tc>
      </w:tr>
    </w:tbl>
    <w:p w:rsidR="00101597" w:rsidRPr="00101597" w:rsidRDefault="00101597" w:rsidP="00101597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A38AE" w:rsidRDefault="00C06C9E" w:rsidP="00C06C9E">
      <w:pPr>
        <w:pStyle w:val="a3"/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6C9E">
        <w:rPr>
          <w:rFonts w:ascii="Times New Roman" w:hAnsi="Times New Roman" w:cs="Times New Roman"/>
          <w:sz w:val="28"/>
          <w:szCs w:val="28"/>
          <w:u w:val="single"/>
          <w:lang w:val="uk-UA"/>
        </w:rPr>
        <w:t>Якісні показники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рівень поінформованості суб’єктів господарювання та фізичних осіб стосовно основних положень регуляторного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досягнуто шляхом оприлюднення</w:t>
      </w:r>
      <w:r w:rsidR="007A38AE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7A38AE" w:rsidRPr="009F59A1">
        <w:rPr>
          <w:rFonts w:ascii="Times New Roman" w:hAnsi="Times New Roman" w:cs="Times New Roman"/>
          <w:sz w:val="28"/>
          <w:szCs w:val="28"/>
          <w:lang w:val="uk-UA"/>
        </w:rPr>
        <w:t>ішення</w:t>
      </w:r>
      <w:r w:rsidR="007A38AE">
        <w:rPr>
          <w:rFonts w:ascii="Times New Roman" w:hAnsi="Times New Roman" w:cs="Times New Roman"/>
          <w:sz w:val="28"/>
          <w:szCs w:val="28"/>
          <w:lang w:val="uk-UA"/>
        </w:rPr>
        <w:t xml:space="preserve"> 8 сесії 8 скликання (п’яте пленарне засідання) Тростянецької міської ради №798 від 14.07.2021 року </w:t>
      </w:r>
      <w:r w:rsidR="007A38AE" w:rsidRPr="009F59A1">
        <w:rPr>
          <w:rFonts w:ascii="Times New Roman" w:hAnsi="Times New Roman" w:cs="Times New Roman"/>
          <w:sz w:val="28"/>
          <w:szCs w:val="28"/>
          <w:lang w:val="uk-UA"/>
        </w:rPr>
        <w:t>«Про встановлення місцевих податків та зборів на території Тростянецької міської територіальної громади з 01.01.2022 року»</w:t>
      </w:r>
      <w:r w:rsidR="007A38AE">
        <w:rPr>
          <w:rFonts w:ascii="Times New Roman" w:hAnsi="Times New Roman" w:cs="Times New Roman"/>
          <w:sz w:val="28"/>
          <w:szCs w:val="28"/>
          <w:lang w:val="uk-UA"/>
        </w:rPr>
        <w:t xml:space="preserve"> на офіційному сайті Тростянецької міської ради в розділах</w:t>
      </w:r>
      <w:r w:rsidR="00A30C48">
        <w:rPr>
          <w:rFonts w:ascii="Times New Roman" w:hAnsi="Times New Roman" w:cs="Times New Roman"/>
          <w:sz w:val="28"/>
          <w:szCs w:val="28"/>
          <w:lang w:val="uk-UA"/>
        </w:rPr>
        <w:t xml:space="preserve"> «Документи міської ради» та «Регуляторна політика», доступ до яких необмежений. </w:t>
      </w:r>
      <w:r w:rsidR="007A38AE" w:rsidRPr="007A38AE">
        <w:rPr>
          <w:rFonts w:ascii="Times New Roman" w:hAnsi="Times New Roman" w:cs="Times New Roman"/>
          <w:sz w:val="28"/>
          <w:szCs w:val="28"/>
          <w:lang w:val="uk-UA"/>
        </w:rPr>
        <w:t xml:space="preserve">Також рішення про встановлення податків і зборів після прийняття </w:t>
      </w:r>
      <w:r w:rsidR="007A38AE" w:rsidRPr="007A38AE">
        <w:rPr>
          <w:rFonts w:ascii="Times New Roman" w:hAnsi="Times New Roman" w:cs="Times New Roman"/>
          <w:sz w:val="28"/>
          <w:szCs w:val="28"/>
          <w:lang w:val="uk-UA"/>
        </w:rPr>
        <w:lastRenderedPageBreak/>
        <w:t>надсилаються до податков</w:t>
      </w:r>
      <w:r w:rsidR="007A38AE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7A38AE" w:rsidRPr="007A38AE">
        <w:rPr>
          <w:rFonts w:ascii="Times New Roman" w:hAnsi="Times New Roman" w:cs="Times New Roman"/>
          <w:sz w:val="28"/>
          <w:szCs w:val="28"/>
          <w:lang w:val="uk-UA"/>
        </w:rPr>
        <w:t>ї служби з метою подальшого оприлюднення на сайті ДПС</w:t>
      </w:r>
      <w:r w:rsidR="008565A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565A9" w:rsidRDefault="008565A9" w:rsidP="00C06C9E">
      <w:pPr>
        <w:pStyle w:val="a3"/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565A9" w:rsidRDefault="008565A9" w:rsidP="00C06C9E">
      <w:pPr>
        <w:pStyle w:val="a3"/>
        <w:spacing w:after="0" w:line="240" w:lineRule="auto"/>
        <w:ind w:left="-426"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565A9">
        <w:rPr>
          <w:rFonts w:ascii="Times New Roman" w:hAnsi="Times New Roman" w:cs="Times New Roman"/>
          <w:b/>
          <w:sz w:val="28"/>
          <w:szCs w:val="28"/>
          <w:lang w:val="uk-UA"/>
        </w:rPr>
        <w:t xml:space="preserve">9. Оцінка результатів реалізації регуляторного </w:t>
      </w:r>
      <w:proofErr w:type="spellStart"/>
      <w:r w:rsidRPr="008565A9">
        <w:rPr>
          <w:rFonts w:ascii="Times New Roman" w:hAnsi="Times New Roman" w:cs="Times New Roman"/>
          <w:b/>
          <w:sz w:val="28"/>
          <w:szCs w:val="28"/>
          <w:lang w:val="uk-UA"/>
        </w:rPr>
        <w:t>акта</w:t>
      </w:r>
      <w:proofErr w:type="spellEnd"/>
      <w:r w:rsidRPr="008565A9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D4097E" w:rsidRDefault="00D4097E" w:rsidP="00C06C9E">
      <w:pPr>
        <w:pStyle w:val="a3"/>
        <w:spacing w:after="0" w:line="240" w:lineRule="auto"/>
        <w:ind w:left="-426"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4097E" w:rsidRDefault="00D4097E" w:rsidP="00C06C9E">
      <w:pPr>
        <w:pStyle w:val="a3"/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097E">
        <w:rPr>
          <w:rFonts w:ascii="Times New Roman" w:hAnsi="Times New Roman" w:cs="Times New Roman"/>
          <w:sz w:val="28"/>
          <w:szCs w:val="28"/>
          <w:lang w:val="uk-UA"/>
        </w:rPr>
        <w:t xml:space="preserve"> За результатами проведеного періодичного відстеження результативності регуляторного акту - </w:t>
      </w: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9F59A1">
        <w:rPr>
          <w:rFonts w:ascii="Times New Roman" w:hAnsi="Times New Roman" w:cs="Times New Roman"/>
          <w:sz w:val="28"/>
          <w:szCs w:val="28"/>
          <w:lang w:val="uk-UA"/>
        </w:rPr>
        <w:t>ішення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8 сесії 8 скликання (п’яте пленарне засідання) Тростянецької міської ради №798 від 14.07.2021 року </w:t>
      </w:r>
      <w:r w:rsidRPr="009F59A1">
        <w:rPr>
          <w:rFonts w:ascii="Times New Roman" w:hAnsi="Times New Roman" w:cs="Times New Roman"/>
          <w:sz w:val="28"/>
          <w:szCs w:val="28"/>
          <w:lang w:val="uk-UA"/>
        </w:rPr>
        <w:t>«Про встановлення місцевих податків та зборів на території Тростянецької міської територіальної громади з 01.01.2022 року»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(зі змінами) встановлено, що даний регуляторний акт є актуальним та відповідає вимогам Податкового кодексу України, забезпечує нормативно-правове врегулювання відносин між платниками податків, податковим органом та органом місцевої </w:t>
      </w:r>
      <w:r w:rsidR="00133BE5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лади</w:t>
      </w:r>
      <w:r w:rsidR="00133BE5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навіть в умовах воєнного стану та високого ступеня невизначеності </w:t>
      </w:r>
      <w:r w:rsidR="00095BEC">
        <w:rPr>
          <w:rFonts w:ascii="Times New Roman" w:hAnsi="Times New Roman" w:cs="Times New Roman"/>
          <w:sz w:val="28"/>
          <w:szCs w:val="28"/>
          <w:lang w:val="uk-UA"/>
        </w:rPr>
        <w:t>та непередбачуваності наслідків бойових дій.</w:t>
      </w:r>
    </w:p>
    <w:p w:rsidR="00F14C76" w:rsidRDefault="00F14C76" w:rsidP="00C06C9E">
      <w:pPr>
        <w:pStyle w:val="a3"/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підставі проведеного аналізу встановлено, що регуляторний акт має високий ступень результативності. Надходження мають</w:t>
      </w:r>
      <w:r w:rsidR="00133B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стабільний характер  та мають тенденцію до збільшення. Регуляторний акт відповідає потребам громади</w:t>
      </w:r>
      <w:r w:rsidR="00133BE5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Досягнуто достатній рівень щодо показників поінформованості суб’єкті господарювання і фізичних осіб з основними положеннями акту</w:t>
      </w:r>
      <w:r w:rsidR="00133BE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2531B" w:rsidRDefault="0022531B" w:rsidP="00C06C9E">
      <w:pPr>
        <w:pStyle w:val="a3"/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2531B" w:rsidRDefault="0022531B" w:rsidP="00C06C9E">
      <w:pPr>
        <w:pStyle w:val="a3"/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2531B" w:rsidRDefault="0022531B" w:rsidP="00C06C9E">
      <w:pPr>
        <w:pStyle w:val="a3"/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2531B" w:rsidRPr="0022531B" w:rsidRDefault="0022531B" w:rsidP="00C06C9E">
      <w:pPr>
        <w:pStyle w:val="a3"/>
        <w:spacing w:after="0" w:line="240" w:lineRule="auto"/>
        <w:ind w:left="-426"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253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Міський голова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</w:t>
      </w:r>
      <w:r w:rsidRPr="002253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Юрій БОВА</w:t>
      </w:r>
    </w:p>
    <w:sectPr w:rsidR="0022531B" w:rsidRPr="00225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F73D4"/>
    <w:multiLevelType w:val="hybridMultilevel"/>
    <w:tmpl w:val="A522B8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870AE"/>
    <w:multiLevelType w:val="hybridMultilevel"/>
    <w:tmpl w:val="0082D5EA"/>
    <w:lvl w:ilvl="0" w:tplc="543270DC">
      <w:start w:val="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B1B5D8F"/>
    <w:multiLevelType w:val="hybridMultilevel"/>
    <w:tmpl w:val="C1DEFC94"/>
    <w:lvl w:ilvl="0" w:tplc="14FA1CC2">
      <w:start w:val="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FF7"/>
    <w:rsid w:val="00027F99"/>
    <w:rsid w:val="00095BEC"/>
    <w:rsid w:val="000A1E46"/>
    <w:rsid w:val="000B18DA"/>
    <w:rsid w:val="000B3E4A"/>
    <w:rsid w:val="00101597"/>
    <w:rsid w:val="00120D2C"/>
    <w:rsid w:val="00133BE5"/>
    <w:rsid w:val="0013529C"/>
    <w:rsid w:val="00167CA0"/>
    <w:rsid w:val="001A5FFC"/>
    <w:rsid w:val="001C25CB"/>
    <w:rsid w:val="001F670F"/>
    <w:rsid w:val="00207599"/>
    <w:rsid w:val="0022531B"/>
    <w:rsid w:val="002D6C32"/>
    <w:rsid w:val="002F1016"/>
    <w:rsid w:val="00392442"/>
    <w:rsid w:val="003E00B1"/>
    <w:rsid w:val="00417765"/>
    <w:rsid w:val="004E0F61"/>
    <w:rsid w:val="00586655"/>
    <w:rsid w:val="005C794D"/>
    <w:rsid w:val="005D1E40"/>
    <w:rsid w:val="00677363"/>
    <w:rsid w:val="006A4831"/>
    <w:rsid w:val="006C5F55"/>
    <w:rsid w:val="00731373"/>
    <w:rsid w:val="0077008F"/>
    <w:rsid w:val="00777D62"/>
    <w:rsid w:val="007A38AE"/>
    <w:rsid w:val="008041AC"/>
    <w:rsid w:val="008565A9"/>
    <w:rsid w:val="008700F4"/>
    <w:rsid w:val="00917397"/>
    <w:rsid w:val="009F59A1"/>
    <w:rsid w:val="00A30C48"/>
    <w:rsid w:val="00A531F9"/>
    <w:rsid w:val="00A57D18"/>
    <w:rsid w:val="00AB5C52"/>
    <w:rsid w:val="00B03F2F"/>
    <w:rsid w:val="00B37B87"/>
    <w:rsid w:val="00BF0B1A"/>
    <w:rsid w:val="00C06C9E"/>
    <w:rsid w:val="00C63300"/>
    <w:rsid w:val="00C8716E"/>
    <w:rsid w:val="00D07180"/>
    <w:rsid w:val="00D17171"/>
    <w:rsid w:val="00D4097E"/>
    <w:rsid w:val="00D41B7E"/>
    <w:rsid w:val="00D62FF7"/>
    <w:rsid w:val="00D66E75"/>
    <w:rsid w:val="00D9435A"/>
    <w:rsid w:val="00DA6DA1"/>
    <w:rsid w:val="00DB45A9"/>
    <w:rsid w:val="00DC1BE3"/>
    <w:rsid w:val="00DC482F"/>
    <w:rsid w:val="00E1216D"/>
    <w:rsid w:val="00E736E5"/>
    <w:rsid w:val="00E9174C"/>
    <w:rsid w:val="00EC0B77"/>
    <w:rsid w:val="00ED42C3"/>
    <w:rsid w:val="00F14038"/>
    <w:rsid w:val="00F14C76"/>
    <w:rsid w:val="00F6211B"/>
    <w:rsid w:val="00FD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B01B2"/>
  <w15:chartTrackingRefBased/>
  <w15:docId w15:val="{A8566C0D-9449-412C-B1F9-B56BFCC63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7D62"/>
    <w:pPr>
      <w:ind w:left="720"/>
      <w:contextualSpacing/>
    </w:pPr>
  </w:style>
  <w:style w:type="table" w:styleId="a4">
    <w:name w:val="Table Grid"/>
    <w:basedOn w:val="a1"/>
    <w:uiPriority w:val="39"/>
    <w:rsid w:val="00101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4</Pages>
  <Words>1063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user-tmr6</dc:creator>
  <cp:keywords/>
  <dc:description/>
  <cp:lastModifiedBy>user-tmr6</cp:lastModifiedBy>
  <cp:revision>58</cp:revision>
  <dcterms:created xsi:type="dcterms:W3CDTF">2026-04-16T12:38:00Z</dcterms:created>
  <dcterms:modified xsi:type="dcterms:W3CDTF">2026-05-21T05:52:00Z</dcterms:modified>
</cp:coreProperties>
</file>