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FC42" w14:textId="43266005" w:rsidR="00FA4EC0" w:rsidRDefault="00FA4EC0" w:rsidP="00FA4EC0">
      <w:pPr>
        <w:spacing w:after="0" w:line="240" w:lineRule="auto"/>
        <w:ind w:left="3540" w:right="-14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8725B9" wp14:editId="020CE128">
            <wp:extent cx="426085" cy="607695"/>
            <wp:effectExtent l="0" t="0" r="0" b="190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14:paraId="0AE01F7C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</w:pPr>
    </w:p>
    <w:p w14:paraId="532491AA" w14:textId="77777777" w:rsidR="00FA4EC0" w:rsidRDefault="00FA4EC0" w:rsidP="00FA4EC0">
      <w:pPr>
        <w:spacing w:after="0" w:line="240" w:lineRule="auto"/>
        <w:ind w:left="2832" w:right="-142" w:firstLine="708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К Р А Ї Н 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ПРОЄКТ</w:t>
      </w:r>
    </w:p>
    <w:p w14:paraId="3CF51ABF" w14:textId="77777777" w:rsidR="00FA4EC0" w:rsidRDefault="00FA4EC0" w:rsidP="00FA4E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14:paraId="220FF21F" w14:textId="77777777" w:rsidR="00FA4EC0" w:rsidRDefault="00FA4EC0" w:rsidP="00FA4E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Тростянецька міська рада</w:t>
      </w:r>
    </w:p>
    <w:p w14:paraId="58C855D8" w14:textId="77777777" w:rsidR="00FA4EC0" w:rsidRDefault="00FA4EC0" w:rsidP="00FA4E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___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скликання</w:t>
      </w:r>
    </w:p>
    <w:p w14:paraId="18921D5B" w14:textId="77777777" w:rsidR="00FA4EC0" w:rsidRDefault="00FA4EC0" w:rsidP="00FA4E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7CF663" w14:textId="77777777" w:rsidR="00FA4EC0" w:rsidRDefault="00FA4EC0" w:rsidP="00FA4E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І Ш Е Н Н Я</w:t>
      </w:r>
    </w:p>
    <w:p w14:paraId="2D051500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035D18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</w:p>
    <w:p w14:paraId="17172F1F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м. Тростянець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     № ______</w:t>
      </w:r>
    </w:p>
    <w:p w14:paraId="6F778416" w14:textId="77777777" w:rsidR="00FA4EC0" w:rsidRDefault="00FA4EC0" w:rsidP="00FA4EC0">
      <w:pPr>
        <w:tabs>
          <w:tab w:val="left" w:pos="3119"/>
          <w:tab w:val="left" w:pos="3402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13394D" w14:textId="77777777" w:rsidR="00FA4EC0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реорганізацію юридичної особи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Кам’янського закладу загальної середньої освіти І-ІІІ ступенів – закладу дошкільної освіти  Тростянецької міської ради</w:t>
      </w:r>
    </w:p>
    <w:p w14:paraId="178A1BD0" w14:textId="77777777" w:rsidR="00FA4EC0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59B010" w14:textId="40B0586E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ст. 104-107 Цивільного Кодексу України,  законів України «Про освіту»,  «Про повну загальну середню освіту», </w:t>
      </w:r>
      <w:r w:rsidR="007F185E">
        <w:rPr>
          <w:rFonts w:ascii="Times New Roman" w:hAnsi="Times New Roman" w:cs="Times New Roman"/>
          <w:sz w:val="28"/>
          <w:szCs w:val="28"/>
          <w:lang w:val="uk-UA"/>
        </w:rPr>
        <w:t xml:space="preserve">«Про дошкільну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державну реєстрацію юридичних осіб та фізичних осіб-підприємців та громадських формувань», на виконання рішення Тростянецької міської ради від 24 травня 2024 року №327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 внесення змін до перспективного Плану оптимізації  мережі закладів освіти Тростянецької міської ради на 2022-2024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, з метою трансформації мережі закладів освіти та забезпечення умов для рівного доступу до якісної освіти,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ст. 25, 26, 59, 60 Закону України «Про місцеве самоврядування в Україні»,</w:t>
      </w:r>
    </w:p>
    <w:p w14:paraId="13C423D1" w14:textId="77777777" w:rsidR="00FA4EC0" w:rsidRDefault="00FA4EC0" w:rsidP="00FA4EC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14:paraId="669EBFC5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732FE744" w14:textId="77777777" w:rsidR="00FA4EC0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Реорганізувати юридичну особу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Кам’янський заклад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заклад дошкільної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Тростянецької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(код </w:t>
      </w:r>
      <w:r>
        <w:rPr>
          <w:rFonts w:ascii="Times New Roman" w:hAnsi="Times New Roman" w:cs="Times New Roman"/>
          <w:sz w:val="28"/>
          <w:szCs w:val="28"/>
          <w:lang w:val="uk-UA"/>
        </w:rPr>
        <w:t>ЄДРПОУ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23998774</w:t>
      </w:r>
      <w:r>
        <w:rPr>
          <w:rFonts w:ascii="Times New Roman" w:hAnsi="Times New Roman" w:cs="Times New Roman"/>
          <w:sz w:val="28"/>
          <w:szCs w:val="28"/>
          <w:lang w:val="uk-UA"/>
        </w:rPr>
        <w:t>) шляхом приєднання до Ліцею №3 Тростянецької міської ради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lang w:val="uk-UA"/>
        </w:rPr>
        <w:t>ЄДРПОУ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42264835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FC821D4" w14:textId="77777777" w:rsidR="00FA4EC0" w:rsidRPr="007C7D39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39">
        <w:rPr>
          <w:rFonts w:ascii="Times New Roman" w:hAnsi="Times New Roman" w:cs="Times New Roman"/>
          <w:sz w:val="28"/>
          <w:szCs w:val="28"/>
          <w:lang w:val="uk-UA"/>
        </w:rPr>
        <w:t xml:space="preserve">2. Створити </w:t>
      </w:r>
      <w:r w:rsidRPr="007C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Кам’янську філію </w:t>
      </w:r>
      <w:r w:rsidRPr="007C7D39">
        <w:rPr>
          <w:rFonts w:ascii="Times New Roman" w:hAnsi="Times New Roman" w:cs="Times New Roman"/>
          <w:sz w:val="28"/>
          <w:szCs w:val="28"/>
          <w:lang w:val="uk-UA"/>
        </w:rPr>
        <w:t>Ліцею №3 Тростянецької міської ради:</w:t>
      </w:r>
    </w:p>
    <w:p w14:paraId="0BC67AE4" w14:textId="77777777" w:rsidR="00FA4EC0" w:rsidRPr="007C7D39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39">
        <w:rPr>
          <w:rFonts w:ascii="Times New Roman" w:hAnsi="Times New Roman" w:cs="Times New Roman"/>
          <w:sz w:val="28"/>
          <w:szCs w:val="28"/>
          <w:lang w:val="uk-UA"/>
        </w:rPr>
        <w:t xml:space="preserve">- повне найменування: </w:t>
      </w:r>
      <w:r w:rsidRPr="007C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Кам’янська філія </w:t>
      </w:r>
      <w:r w:rsidRPr="007C7D39">
        <w:rPr>
          <w:rFonts w:ascii="Times New Roman" w:hAnsi="Times New Roman" w:cs="Times New Roman"/>
          <w:sz w:val="28"/>
          <w:szCs w:val="28"/>
          <w:lang w:val="uk-UA"/>
        </w:rPr>
        <w:t>Ліцею №3 Тростянецької міської ради;</w:t>
      </w:r>
    </w:p>
    <w:p w14:paraId="58652B22" w14:textId="77777777" w:rsidR="00FA4EC0" w:rsidRPr="007C7D39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39">
        <w:rPr>
          <w:rFonts w:ascii="Times New Roman" w:hAnsi="Times New Roman" w:cs="Times New Roman"/>
          <w:sz w:val="28"/>
          <w:szCs w:val="28"/>
          <w:lang w:val="uk-UA"/>
        </w:rPr>
        <w:t>- скорочене найменування:</w:t>
      </w:r>
      <w:r w:rsidRPr="007C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Кам’янська філія </w:t>
      </w:r>
      <w:r w:rsidRPr="007C7D39">
        <w:rPr>
          <w:rFonts w:ascii="Times New Roman" w:hAnsi="Times New Roman" w:cs="Times New Roman"/>
          <w:sz w:val="28"/>
          <w:szCs w:val="28"/>
          <w:lang w:val="uk-UA"/>
        </w:rPr>
        <w:t>Ліцею №3 ТМР.</w:t>
      </w:r>
    </w:p>
    <w:p w14:paraId="3C349AEF" w14:textId="77777777" w:rsidR="00FA4EC0" w:rsidRPr="007C7D39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Затвердити Положення про </w:t>
      </w:r>
      <w:r w:rsidRPr="007C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Кам’янську філію </w:t>
      </w:r>
      <w:r w:rsidRPr="007C7D39">
        <w:rPr>
          <w:rFonts w:ascii="Times New Roman" w:hAnsi="Times New Roman" w:cs="Times New Roman"/>
          <w:sz w:val="28"/>
          <w:szCs w:val="28"/>
          <w:lang w:val="uk-UA"/>
        </w:rPr>
        <w:t>Ліцею №3 Тростянецької міської ради (додаток 1).</w:t>
      </w:r>
    </w:p>
    <w:p w14:paraId="492885A9" w14:textId="77777777" w:rsidR="00FA4EC0" w:rsidRPr="007C7D39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39">
        <w:rPr>
          <w:rFonts w:ascii="Times New Roman" w:hAnsi="Times New Roman" w:cs="Times New Roman"/>
          <w:sz w:val="28"/>
          <w:szCs w:val="28"/>
          <w:lang w:val="uk-UA"/>
        </w:rPr>
        <w:t>4. Керівнику Ліцею №3 Тростянецької міської ради забезпечити здійснення державної реєстрації Положення та інших заходів відповідно до норм чинного законодавства України.</w:t>
      </w:r>
    </w:p>
    <w:p w14:paraId="329C7F22" w14:textId="77777777" w:rsidR="00FA4EC0" w:rsidRPr="009E4062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Утворити та затвердити комісію з реорганізації шляхом приєднання </w:t>
      </w:r>
      <w:r w:rsidRPr="009E40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Кам’янського закладу </w:t>
      </w:r>
      <w:r w:rsidRPr="009E406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- </w:t>
      </w:r>
      <w:r w:rsidRPr="009E4062">
        <w:rPr>
          <w:rFonts w:ascii="Times New Roman" w:hAnsi="Times New Roman" w:cs="Times New Roman"/>
          <w:bCs/>
          <w:sz w:val="28"/>
          <w:szCs w:val="28"/>
          <w:lang w:val="uk-UA"/>
        </w:rPr>
        <w:t>закладу дошкільної освіти</w:t>
      </w:r>
      <w:r w:rsidRPr="009E4062">
        <w:rPr>
          <w:rFonts w:ascii="Times New Roman" w:hAnsi="Times New Roman" w:cs="Times New Roman"/>
          <w:sz w:val="28"/>
          <w:szCs w:val="28"/>
          <w:lang w:val="uk-UA"/>
        </w:rPr>
        <w:t xml:space="preserve">  Тростянецької міської ради до  Ліцею №3 Тростянецької міської ради (додаток 2).</w:t>
      </w:r>
    </w:p>
    <w:p w14:paraId="38C613EB" w14:textId="77777777" w:rsidR="00FA4EC0" w:rsidRPr="009E4062" w:rsidRDefault="00FA4EC0" w:rsidP="00FA4EC0">
      <w:pPr>
        <w:tabs>
          <w:tab w:val="left" w:pos="3119"/>
          <w:tab w:val="left" w:pos="3402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Визначити місце знаходження комісії з реорганізації шляхом приєднання  за адресою: </w:t>
      </w:r>
      <w:r w:rsidRPr="009E4062">
        <w:rPr>
          <w:rFonts w:ascii="Times New Roman" w:hAnsi="Times New Roman" w:cs="Times New Roman"/>
          <w:sz w:val="28"/>
          <w:szCs w:val="28"/>
          <w:lang w:val="uk-UA"/>
        </w:rPr>
        <w:t>42600, Сумська область, Охтирський район, місто Тростянець,             вул. Вознесенська, 53-в.</w:t>
      </w:r>
    </w:p>
    <w:p w14:paraId="21F6ECAC" w14:textId="77777777" w:rsidR="00FA4EC0" w:rsidRDefault="00FA4EC0" w:rsidP="00FA4EC0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Визнати </w:t>
      </w:r>
      <w:r w:rsidRPr="009E4062">
        <w:rPr>
          <w:sz w:val="28"/>
          <w:szCs w:val="28"/>
          <w:lang w:val="uk-UA"/>
        </w:rPr>
        <w:t xml:space="preserve">Ліцей №3 </w:t>
      </w:r>
      <w:r>
        <w:rPr>
          <w:bCs/>
          <w:color w:val="000000" w:themeColor="text1"/>
          <w:sz w:val="28"/>
          <w:szCs w:val="28"/>
          <w:lang w:val="uk-UA"/>
        </w:rPr>
        <w:t>Тростянецької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правонаступником всього майна, прав та обов’язків</w:t>
      </w:r>
      <w:r>
        <w:rPr>
          <w:bCs/>
          <w:color w:val="FF0000"/>
          <w:sz w:val="28"/>
          <w:szCs w:val="28"/>
          <w:lang w:val="uk-UA"/>
        </w:rPr>
        <w:t xml:space="preserve"> </w:t>
      </w:r>
      <w:r w:rsidRPr="00D5108A">
        <w:rPr>
          <w:bCs/>
          <w:sz w:val="28"/>
          <w:szCs w:val="28"/>
          <w:lang w:val="uk-UA"/>
        </w:rPr>
        <w:t xml:space="preserve">Кам’янського </w:t>
      </w:r>
      <w:r>
        <w:rPr>
          <w:bCs/>
          <w:sz w:val="28"/>
          <w:szCs w:val="28"/>
          <w:lang w:val="uk-UA"/>
        </w:rPr>
        <w:t xml:space="preserve">закладу </w:t>
      </w:r>
      <w:r>
        <w:rPr>
          <w:sz w:val="28"/>
          <w:szCs w:val="28"/>
          <w:lang w:val="uk-UA"/>
        </w:rPr>
        <w:t xml:space="preserve"> загальної середньої освіти  І-ІІІ ступенів - </w:t>
      </w:r>
      <w:r>
        <w:rPr>
          <w:bCs/>
          <w:sz w:val="28"/>
          <w:szCs w:val="28"/>
          <w:lang w:val="uk-UA"/>
        </w:rPr>
        <w:t>закладу дошкільної освіти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Тростянецької міської ради.</w:t>
      </w:r>
    </w:p>
    <w:p w14:paraId="18E25535" w14:textId="77777777" w:rsidR="00FA4EC0" w:rsidRDefault="00FA4EC0" w:rsidP="00FA4EC0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Встановити строк заявлення кредиторами своїх вимог два місяці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дня оприлюднення повідомлення про рішення щодо припинення юридичної особи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Pr="00D5108A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 закладу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Тростянецької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DEB9A1C" w14:textId="77777777" w:rsidR="00FA4EC0" w:rsidRDefault="00FA4EC0" w:rsidP="00FA4EC0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Голові комісії з реорганізації шляхом приєднання:</w:t>
      </w:r>
    </w:p>
    <w:p w14:paraId="1284056F" w14:textId="77777777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провести процедуру реорганізації вищезазначеного закладу освіти відповідно до вимог чинного законодавства;</w:t>
      </w:r>
    </w:p>
    <w:p w14:paraId="6DD11DF5" w14:textId="77777777" w:rsidR="00FA4EC0" w:rsidRDefault="00FA4EC0" w:rsidP="00FA4EC0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повідомити  державного реєстратора про прийняття рішення щодо реорганізації шляхом приєднання </w:t>
      </w:r>
      <w:r w:rsidRPr="00D5108A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закладу дошкільної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Тростянецької міської ради до Ліцею №3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Тростянецької міської ради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подати в установленому законодавством порядку необхідні документи для внесення до Єдиного державного реєстру відповідних записів;</w:t>
      </w:r>
    </w:p>
    <w:p w14:paraId="0A772769" w14:textId="77777777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забезпечити у ході реорганізації дотримання прав та інтересів працівників закладу освіти та осіб, які в ньому навчаються, відповідно до вимог діючого законодавства;</w:t>
      </w:r>
    </w:p>
    <w:p w14:paraId="182F8DBC" w14:textId="77777777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адати до Тростянецької міської ради на затвердження передавальний акт  відповідно до вимог чинного законодавства;</w:t>
      </w:r>
    </w:p>
    <w:p w14:paraId="735D2DAD" w14:textId="77777777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після закінчення процедури реорганізації шляхом приєднання  </w:t>
      </w:r>
      <w:r w:rsidRPr="00D510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Кам’янського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закладу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Тростянецької міської ради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 №3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Тростянецької міської ради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подати державному реєстратору документи, необхідні для проведення державної реєстрації припинення діяльності юридичної особи.</w:t>
      </w:r>
    </w:p>
    <w:p w14:paraId="58AE3185" w14:textId="77777777" w:rsidR="00FA4EC0" w:rsidRDefault="00FA4EC0" w:rsidP="00FA4EC0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color w:val="242B2E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 . Відділу освіти Тростянецької міської ради: </w:t>
      </w:r>
    </w:p>
    <w:p w14:paraId="2DAE95E8" w14:textId="77777777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попередити  директора  </w:t>
      </w:r>
      <w:r w:rsidRPr="00D5108A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 загальної середньої освіти І-ІІІ ступенів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закладу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Тростянецької міської ради про можливе наступне вивільнення.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1DB9AFEA" w14:textId="77777777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Директору </w:t>
      </w:r>
      <w:r w:rsidRPr="00D5108A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 загальної середньої освіти І-ІІІ ступенів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закладу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Тростянецької міської ради:</w:t>
      </w:r>
    </w:p>
    <w:p w14:paraId="779E542F" w14:textId="427C541C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попередити педагогічних та інших працівників закладу про можливе наступне вивільнення,  переведення або змін</w:t>
      </w:r>
      <w:r w:rsidR="0096534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істотних умов праці у зв’язку із реорганізацією юридичної особи, але не пізніше ніж за два місяці до звільнення чи істотних змін в їх умовах праці з дотриманням діючого законодавства України.</w:t>
      </w:r>
    </w:p>
    <w:p w14:paraId="1010876A" w14:textId="77777777" w:rsidR="00FA4EC0" w:rsidRDefault="00FA4EC0" w:rsidP="00FA4EC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Контроль за виконанням даного рішення покласти на начальника відділу освіти Тростянецької міської ради  Зубову А.П.</w:t>
      </w:r>
    </w:p>
    <w:p w14:paraId="65279631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9C7D8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346E7B" w14:textId="77777777" w:rsidR="00FA4EC0" w:rsidRDefault="00FA4EC0" w:rsidP="00FA4EC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БОВА</w:t>
      </w:r>
    </w:p>
    <w:p w14:paraId="6A7F2352" w14:textId="77777777" w:rsidR="00FA4EC0" w:rsidRDefault="00FA4EC0" w:rsidP="00FA4EC0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3C418F" w14:textId="77777777" w:rsidR="00067DAD" w:rsidRDefault="00067DAD"/>
    <w:sectPr w:rsidR="00067D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2"/>
    <w:rsid w:val="00067DAD"/>
    <w:rsid w:val="00433BE7"/>
    <w:rsid w:val="00487D11"/>
    <w:rsid w:val="004E18A3"/>
    <w:rsid w:val="005F2B25"/>
    <w:rsid w:val="006D7F33"/>
    <w:rsid w:val="007C7D39"/>
    <w:rsid w:val="007F185E"/>
    <w:rsid w:val="00864097"/>
    <w:rsid w:val="0096534C"/>
    <w:rsid w:val="009E4062"/>
    <w:rsid w:val="00A26C68"/>
    <w:rsid w:val="00AB0B12"/>
    <w:rsid w:val="00AC4E08"/>
    <w:rsid w:val="00D5108A"/>
    <w:rsid w:val="00D8717B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E2BA"/>
  <w15:chartTrackingRefBased/>
  <w15:docId w15:val="{204BEEBA-E0CF-44E7-8E0A-54C4B823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C0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2970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32</cp:revision>
  <dcterms:created xsi:type="dcterms:W3CDTF">2025-03-03T14:16:00Z</dcterms:created>
  <dcterms:modified xsi:type="dcterms:W3CDTF">2025-03-05T07:59:00Z</dcterms:modified>
</cp:coreProperties>
</file>