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640F8" w14:textId="4FEFEDEE" w:rsidR="001236A5" w:rsidRDefault="001236A5" w:rsidP="000C4840">
      <w:pPr>
        <w:spacing w:after="0" w:line="240" w:lineRule="auto"/>
        <w:jc w:val="center"/>
        <w:rPr>
          <w:rFonts w:ascii="Times New Roman" w:hAnsi="Times New Roman"/>
          <w:b/>
          <w:bCs/>
          <w:sz w:val="32"/>
          <w:szCs w:val="32"/>
          <w:highlight w:val="yellow"/>
        </w:rPr>
      </w:pPr>
      <w:r>
        <w:rPr>
          <w:b/>
          <w:noProof/>
          <w:lang w:val="ru-RU" w:eastAsia="ru-RU"/>
        </w:rPr>
        <w:drawing>
          <wp:inline distT="0" distB="0" distL="0" distR="0" wp14:anchorId="209EE2AF" wp14:editId="0A6C40C6">
            <wp:extent cx="460621" cy="6564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967" cy="665537"/>
                    </a:xfrm>
                    <a:prstGeom prst="rect">
                      <a:avLst/>
                    </a:prstGeom>
                    <a:noFill/>
                    <a:ln>
                      <a:noFill/>
                    </a:ln>
                  </pic:spPr>
                </pic:pic>
              </a:graphicData>
            </a:graphic>
          </wp:inline>
        </w:drawing>
      </w:r>
    </w:p>
    <w:p w14:paraId="4287B3EE" w14:textId="77777777" w:rsidR="004509B1" w:rsidRPr="004509B1" w:rsidRDefault="004509B1" w:rsidP="000C4840">
      <w:pPr>
        <w:spacing w:after="0" w:line="240" w:lineRule="auto"/>
        <w:jc w:val="center"/>
        <w:rPr>
          <w:rFonts w:ascii="Times New Roman" w:hAnsi="Times New Roman"/>
          <w:b/>
          <w:bCs/>
          <w:sz w:val="16"/>
          <w:szCs w:val="16"/>
          <w:highlight w:val="yellow"/>
        </w:rPr>
      </w:pPr>
    </w:p>
    <w:p w14:paraId="515A5BFE" w14:textId="6DF8F614" w:rsidR="004509B1" w:rsidRPr="00236B93" w:rsidRDefault="004509B1" w:rsidP="000C4840">
      <w:pPr>
        <w:spacing w:after="0" w:line="240" w:lineRule="auto"/>
        <w:jc w:val="center"/>
        <w:rPr>
          <w:rFonts w:ascii="Times New Roman" w:hAnsi="Times New Roman"/>
          <w:b/>
          <w:bCs/>
          <w:sz w:val="32"/>
          <w:szCs w:val="32"/>
        </w:rPr>
      </w:pPr>
      <w:r w:rsidRPr="00236B93">
        <w:rPr>
          <w:rFonts w:ascii="Times New Roman" w:hAnsi="Times New Roman"/>
          <w:b/>
          <w:bCs/>
          <w:sz w:val="32"/>
          <w:szCs w:val="32"/>
        </w:rPr>
        <w:t>УКРАЇНА</w:t>
      </w:r>
    </w:p>
    <w:p w14:paraId="0A6C1D89" w14:textId="3C7DF8C4" w:rsidR="001D263F" w:rsidRPr="00236B93" w:rsidRDefault="004509B1" w:rsidP="000C4840">
      <w:pPr>
        <w:spacing w:after="0" w:line="240" w:lineRule="auto"/>
        <w:jc w:val="center"/>
        <w:rPr>
          <w:rFonts w:ascii="Times New Roman" w:hAnsi="Times New Roman"/>
          <w:b/>
          <w:bCs/>
          <w:sz w:val="32"/>
          <w:szCs w:val="32"/>
        </w:rPr>
      </w:pPr>
      <w:r w:rsidRPr="00236B93">
        <w:rPr>
          <w:rFonts w:ascii="Times New Roman" w:hAnsi="Times New Roman"/>
          <w:b/>
          <w:bCs/>
          <w:sz w:val="32"/>
          <w:szCs w:val="32"/>
        </w:rPr>
        <w:t>ТРОСТЯНЕЦЬКА МІСЬКА РАДА</w:t>
      </w:r>
    </w:p>
    <w:p w14:paraId="1AFB9BB5" w14:textId="77777777" w:rsidR="004509B1" w:rsidRPr="00236B93" w:rsidRDefault="004509B1" w:rsidP="001D263F">
      <w:pPr>
        <w:spacing w:after="0" w:line="240" w:lineRule="auto"/>
        <w:jc w:val="center"/>
        <w:rPr>
          <w:rFonts w:ascii="Times New Roman" w:hAnsi="Times New Roman"/>
          <w:bCs/>
          <w:sz w:val="24"/>
          <w:szCs w:val="24"/>
        </w:rPr>
      </w:pPr>
    </w:p>
    <w:p w14:paraId="6C2EDC98" w14:textId="57D47124" w:rsidR="001D263F" w:rsidRPr="00236B93" w:rsidRDefault="004509B1" w:rsidP="004509B1">
      <w:pPr>
        <w:spacing w:after="0" w:line="240" w:lineRule="auto"/>
        <w:jc w:val="center"/>
        <w:rPr>
          <w:rFonts w:ascii="Times New Roman" w:hAnsi="Times New Roman"/>
          <w:bCs/>
          <w:sz w:val="26"/>
          <w:szCs w:val="26"/>
        </w:rPr>
      </w:pPr>
      <w:r w:rsidRPr="00236B93">
        <w:rPr>
          <w:rFonts w:ascii="Times New Roman" w:hAnsi="Times New Roman"/>
          <w:bCs/>
          <w:sz w:val="26"/>
          <w:szCs w:val="26"/>
        </w:rPr>
        <w:t xml:space="preserve">вул. Миру, 6 м. Тростянець, Сумської обл., 42600, тел/факс +38 (05458) 5-13-80, 5-10-30 </w:t>
      </w:r>
    </w:p>
    <w:p w14:paraId="0C0569BE" w14:textId="335B9E66" w:rsidR="004509B1" w:rsidRPr="00236B93" w:rsidRDefault="004509B1" w:rsidP="004509B1">
      <w:pPr>
        <w:spacing w:after="0" w:line="240" w:lineRule="auto"/>
        <w:jc w:val="center"/>
        <w:rPr>
          <w:rFonts w:ascii="Times New Roman" w:hAnsi="Times New Roman"/>
          <w:bCs/>
          <w:sz w:val="26"/>
          <w:szCs w:val="26"/>
        </w:rPr>
      </w:pPr>
      <w:r w:rsidRPr="00236B93">
        <w:rPr>
          <w:rFonts w:ascii="Times New Roman" w:hAnsi="Times New Roman"/>
          <w:bCs/>
          <w:sz w:val="26"/>
          <w:szCs w:val="26"/>
        </w:rPr>
        <w:t>е-</w:t>
      </w:r>
      <w:r w:rsidRPr="00236B93">
        <w:rPr>
          <w:rFonts w:ascii="Times New Roman" w:hAnsi="Times New Roman"/>
          <w:bCs/>
          <w:sz w:val="26"/>
          <w:szCs w:val="26"/>
          <w:lang w:val="en-US"/>
        </w:rPr>
        <w:t>mail</w:t>
      </w:r>
      <w:r w:rsidRPr="00236B93">
        <w:rPr>
          <w:rFonts w:ascii="Times New Roman" w:hAnsi="Times New Roman"/>
          <w:bCs/>
          <w:sz w:val="26"/>
          <w:szCs w:val="26"/>
        </w:rPr>
        <w:t xml:space="preserve">: </w:t>
      </w:r>
      <w:hyperlink r:id="rId9" w:history="1">
        <w:r w:rsidRPr="00236B93">
          <w:rPr>
            <w:rStyle w:val="af8"/>
            <w:rFonts w:ascii="Times New Roman" w:hAnsi="Times New Roman"/>
            <w:bCs/>
            <w:sz w:val="26"/>
            <w:szCs w:val="26"/>
            <w:lang w:val="en-US"/>
          </w:rPr>
          <w:t>mail</w:t>
        </w:r>
        <w:r w:rsidRPr="00236B93">
          <w:rPr>
            <w:rStyle w:val="af8"/>
            <w:rFonts w:ascii="Times New Roman" w:hAnsi="Times New Roman"/>
            <w:bCs/>
            <w:sz w:val="26"/>
            <w:szCs w:val="26"/>
          </w:rPr>
          <w:t>@</w:t>
        </w:r>
        <w:r w:rsidRPr="00236B93">
          <w:rPr>
            <w:rStyle w:val="af8"/>
            <w:rFonts w:ascii="Times New Roman" w:hAnsi="Times New Roman"/>
            <w:bCs/>
            <w:sz w:val="26"/>
            <w:szCs w:val="26"/>
            <w:lang w:val="en-US"/>
          </w:rPr>
          <w:t>trostyanets</w:t>
        </w:r>
        <w:r w:rsidRPr="00236B93">
          <w:rPr>
            <w:rStyle w:val="af8"/>
            <w:rFonts w:ascii="Times New Roman" w:hAnsi="Times New Roman"/>
            <w:bCs/>
            <w:sz w:val="26"/>
            <w:szCs w:val="26"/>
          </w:rPr>
          <w:t>-</w:t>
        </w:r>
        <w:r w:rsidRPr="00236B93">
          <w:rPr>
            <w:rStyle w:val="af8"/>
            <w:rFonts w:ascii="Times New Roman" w:hAnsi="Times New Roman"/>
            <w:bCs/>
            <w:sz w:val="26"/>
            <w:szCs w:val="26"/>
            <w:lang w:val="en-US"/>
          </w:rPr>
          <w:t>miskrada</w:t>
        </w:r>
        <w:r w:rsidRPr="00236B93">
          <w:rPr>
            <w:rStyle w:val="af8"/>
            <w:rFonts w:ascii="Times New Roman" w:hAnsi="Times New Roman"/>
            <w:bCs/>
            <w:sz w:val="26"/>
            <w:szCs w:val="26"/>
          </w:rPr>
          <w:t>.</w:t>
        </w:r>
        <w:r w:rsidRPr="00236B93">
          <w:rPr>
            <w:rStyle w:val="af8"/>
            <w:rFonts w:ascii="Times New Roman" w:hAnsi="Times New Roman"/>
            <w:bCs/>
            <w:sz w:val="26"/>
            <w:szCs w:val="26"/>
            <w:lang w:val="en-US"/>
          </w:rPr>
          <w:t>gov</w:t>
        </w:r>
        <w:r w:rsidRPr="00236B93">
          <w:rPr>
            <w:rStyle w:val="af8"/>
            <w:rFonts w:ascii="Times New Roman" w:hAnsi="Times New Roman"/>
            <w:bCs/>
            <w:sz w:val="26"/>
            <w:szCs w:val="26"/>
          </w:rPr>
          <w:t>.</w:t>
        </w:r>
        <w:r w:rsidRPr="00236B93">
          <w:rPr>
            <w:rStyle w:val="af8"/>
            <w:rFonts w:ascii="Times New Roman" w:hAnsi="Times New Roman"/>
            <w:bCs/>
            <w:sz w:val="26"/>
            <w:szCs w:val="26"/>
            <w:lang w:val="en-US"/>
          </w:rPr>
          <w:t>ua</w:t>
        </w:r>
      </w:hyperlink>
      <w:r w:rsidRPr="00236B93">
        <w:rPr>
          <w:rFonts w:ascii="Times New Roman" w:hAnsi="Times New Roman"/>
          <w:bCs/>
          <w:sz w:val="26"/>
          <w:szCs w:val="26"/>
        </w:rPr>
        <w:t xml:space="preserve"> Код ЄДРПОУ 24006361</w:t>
      </w:r>
    </w:p>
    <w:p w14:paraId="72FCD211" w14:textId="3C8A5AA5" w:rsidR="001D263F" w:rsidRPr="00236B93" w:rsidRDefault="001D263F" w:rsidP="004509B1">
      <w:pPr>
        <w:spacing w:after="0" w:line="240" w:lineRule="auto"/>
        <w:jc w:val="center"/>
        <w:rPr>
          <w:rFonts w:ascii="Times New Roman" w:hAnsi="Times New Roman"/>
          <w:b/>
          <w:bCs/>
          <w:i/>
          <w:sz w:val="10"/>
          <w:szCs w:val="10"/>
        </w:rPr>
      </w:pPr>
      <w:r w:rsidRPr="00236B93">
        <w:rPr>
          <w:rFonts w:ascii="Times New Roman" w:hAnsi="Times New Roman"/>
          <w:b/>
          <w:bCs/>
          <w:i/>
          <w:sz w:val="10"/>
          <w:szCs w:val="10"/>
          <w:u w:val="single"/>
          <w:lang w:val="ru-RU"/>
        </w:rPr>
        <w:t>______________________________________________________________</w:t>
      </w:r>
      <w:r w:rsidR="004509B1" w:rsidRPr="00236B93">
        <w:rPr>
          <w:rFonts w:ascii="Times New Roman" w:hAnsi="Times New Roman"/>
          <w:b/>
          <w:bCs/>
          <w:i/>
          <w:sz w:val="10"/>
          <w:szCs w:val="10"/>
          <w:u w:val="single"/>
          <w:lang w:val="ru-RU"/>
        </w:rPr>
        <w:t xml:space="preserve">                                                                                                                                                                                                             </w:t>
      </w:r>
      <w:r w:rsidRPr="00236B93">
        <w:rPr>
          <w:rFonts w:ascii="Times New Roman" w:hAnsi="Times New Roman"/>
          <w:b/>
          <w:bCs/>
          <w:i/>
          <w:sz w:val="10"/>
          <w:szCs w:val="10"/>
          <w:u w:val="single"/>
          <w:lang w:val="ru-RU"/>
        </w:rPr>
        <w:t>________________</w:t>
      </w:r>
      <w:r w:rsidR="004509B1" w:rsidRPr="00236B93">
        <w:rPr>
          <w:rFonts w:ascii="Times New Roman" w:hAnsi="Times New Roman"/>
          <w:b/>
          <w:bCs/>
          <w:i/>
          <w:sz w:val="10"/>
          <w:szCs w:val="10"/>
          <w:u w:val="single"/>
          <w:lang w:val="ru-RU"/>
        </w:rPr>
        <w:t xml:space="preserve">                                            </w:t>
      </w:r>
      <w:r w:rsidRPr="00236B93">
        <w:rPr>
          <w:rFonts w:ascii="Times New Roman" w:hAnsi="Times New Roman"/>
          <w:b/>
          <w:bCs/>
          <w:i/>
          <w:sz w:val="10"/>
          <w:szCs w:val="10"/>
          <w:u w:val="single"/>
          <w:lang w:val="ru-RU"/>
        </w:rPr>
        <w:t>_</w:t>
      </w:r>
    </w:p>
    <w:p w14:paraId="6813C511" w14:textId="77777777" w:rsidR="001D263F" w:rsidRPr="00236B93" w:rsidRDefault="001D263F" w:rsidP="001D263F">
      <w:pPr>
        <w:spacing w:line="240" w:lineRule="auto"/>
        <w:ind w:left="5812"/>
        <w:rPr>
          <w:rFonts w:ascii="Times New Roman" w:hAnsi="Times New Roman"/>
          <w:b/>
          <w:bCs/>
          <w:sz w:val="24"/>
          <w:szCs w:val="24"/>
        </w:rPr>
      </w:pPr>
    </w:p>
    <w:p w14:paraId="597C16C8" w14:textId="307511FB" w:rsidR="001D263F" w:rsidRPr="00236B93" w:rsidRDefault="001D263F" w:rsidP="001D263F">
      <w:pPr>
        <w:spacing w:line="240" w:lineRule="auto"/>
        <w:ind w:left="5812"/>
        <w:rPr>
          <w:rFonts w:ascii="Times New Roman" w:hAnsi="Times New Roman"/>
          <w:b/>
          <w:bCs/>
          <w:sz w:val="24"/>
          <w:szCs w:val="24"/>
        </w:rPr>
      </w:pPr>
    </w:p>
    <w:p w14:paraId="58A7530D" w14:textId="77777777" w:rsidR="001D263F" w:rsidRPr="00236B93" w:rsidRDefault="001D263F" w:rsidP="000C4840">
      <w:pPr>
        <w:spacing w:after="0" w:line="240" w:lineRule="auto"/>
        <w:jc w:val="center"/>
        <w:rPr>
          <w:rFonts w:ascii="Times New Roman" w:hAnsi="Times New Roman"/>
          <w:b/>
          <w:bCs/>
          <w:sz w:val="24"/>
          <w:szCs w:val="24"/>
        </w:rPr>
      </w:pPr>
    </w:p>
    <w:p w14:paraId="21A7D074" w14:textId="77777777" w:rsidR="000E5C36" w:rsidRPr="00236B93" w:rsidRDefault="000E5C36" w:rsidP="000E5C36">
      <w:pPr>
        <w:spacing w:after="0" w:line="240" w:lineRule="auto"/>
        <w:ind w:left="5387"/>
        <w:rPr>
          <w:rFonts w:ascii="Times New Roman" w:hAnsi="Times New Roman"/>
          <w:b/>
          <w:bCs/>
          <w:sz w:val="24"/>
          <w:szCs w:val="24"/>
          <w:lang w:val="ru-RU"/>
        </w:rPr>
      </w:pPr>
    </w:p>
    <w:p w14:paraId="3DF4AE89" w14:textId="77777777" w:rsidR="000E5C36" w:rsidRPr="00236B93" w:rsidRDefault="000E5C36" w:rsidP="000E5C36">
      <w:pPr>
        <w:spacing w:after="0" w:line="240" w:lineRule="auto"/>
        <w:ind w:left="5387"/>
        <w:rPr>
          <w:rFonts w:ascii="Times New Roman" w:hAnsi="Times New Roman"/>
          <w:b/>
          <w:bCs/>
          <w:sz w:val="24"/>
          <w:szCs w:val="24"/>
          <w:lang w:val="ru-RU"/>
        </w:rPr>
      </w:pPr>
    </w:p>
    <w:p w14:paraId="2B77EAFD" w14:textId="77777777" w:rsidR="008A4E5A" w:rsidRPr="00236B93" w:rsidRDefault="008A4E5A" w:rsidP="008A4E5A">
      <w:pPr>
        <w:spacing w:after="0" w:line="240" w:lineRule="auto"/>
        <w:jc w:val="center"/>
        <w:rPr>
          <w:rFonts w:ascii="Times New Roman" w:hAnsi="Times New Roman" w:cs="Times New Roman"/>
          <w:b/>
          <w:sz w:val="36"/>
          <w:szCs w:val="36"/>
        </w:rPr>
      </w:pPr>
      <w:r w:rsidRPr="00236B93">
        <w:rPr>
          <w:rFonts w:ascii="Times New Roman" w:hAnsi="Times New Roman" w:cs="Times New Roman"/>
          <w:b/>
          <w:sz w:val="36"/>
          <w:szCs w:val="36"/>
        </w:rPr>
        <w:t>ЗВІТ</w:t>
      </w:r>
    </w:p>
    <w:p w14:paraId="1F0B2FD1" w14:textId="327EAD2D" w:rsidR="000E5C36" w:rsidRPr="00236B93" w:rsidRDefault="008A4E5A" w:rsidP="008A4E5A">
      <w:pPr>
        <w:spacing w:after="0" w:line="240" w:lineRule="auto"/>
        <w:jc w:val="center"/>
        <w:rPr>
          <w:rFonts w:ascii="Times New Roman" w:hAnsi="Times New Roman" w:cs="Times New Roman"/>
          <w:b/>
          <w:sz w:val="36"/>
          <w:szCs w:val="36"/>
        </w:rPr>
      </w:pPr>
      <w:r w:rsidRPr="00236B93">
        <w:rPr>
          <w:rFonts w:ascii="Times New Roman" w:hAnsi="Times New Roman" w:cs="Times New Roman"/>
          <w:b/>
          <w:sz w:val="36"/>
          <w:szCs w:val="36"/>
        </w:rPr>
        <w:t>з оцінки впливу на довкілля</w:t>
      </w:r>
    </w:p>
    <w:p w14:paraId="0B36339B" w14:textId="77777777" w:rsidR="000E5C36" w:rsidRPr="00236B93" w:rsidRDefault="000E5C36" w:rsidP="000E5C36">
      <w:pPr>
        <w:spacing w:after="0" w:line="240" w:lineRule="auto"/>
        <w:jc w:val="center"/>
        <w:rPr>
          <w:rFonts w:ascii="Arial" w:hAnsi="Arial" w:cs="Arial"/>
          <w:b/>
          <w:sz w:val="32"/>
          <w:szCs w:val="36"/>
        </w:rPr>
      </w:pPr>
    </w:p>
    <w:p w14:paraId="2DD7E3A7" w14:textId="75A35ADD" w:rsidR="000E5C36" w:rsidRPr="00236B93" w:rsidRDefault="000E5C36" w:rsidP="00BF126E">
      <w:pPr>
        <w:spacing w:after="0"/>
        <w:jc w:val="center"/>
        <w:rPr>
          <w:rFonts w:ascii="Times New Roman" w:hAnsi="Times New Roman" w:cs="Times New Roman"/>
          <w:b/>
          <w:sz w:val="32"/>
          <w:szCs w:val="32"/>
        </w:rPr>
      </w:pPr>
      <w:r w:rsidRPr="00236B93">
        <w:rPr>
          <w:rFonts w:ascii="Times New Roman" w:hAnsi="Times New Roman" w:cs="Times New Roman"/>
          <w:b/>
          <w:sz w:val="32"/>
          <w:szCs w:val="32"/>
        </w:rPr>
        <w:t>«</w:t>
      </w:r>
      <w:r w:rsidR="00BF126E" w:rsidRPr="00236B93">
        <w:rPr>
          <w:rFonts w:ascii="Times New Roman" w:hAnsi="Times New Roman" w:cs="Times New Roman"/>
          <w:b/>
          <w:sz w:val="32"/>
          <w:szCs w:val="32"/>
        </w:rPr>
        <w:t>Будівництво артезіанської свердловини по вулиці Академіка Погребняка в місті Тростянець Сумської області</w:t>
      </w:r>
      <w:r w:rsidRPr="00236B93">
        <w:rPr>
          <w:rFonts w:ascii="Times New Roman" w:hAnsi="Times New Roman" w:cs="Times New Roman"/>
          <w:b/>
          <w:sz w:val="32"/>
          <w:szCs w:val="32"/>
        </w:rPr>
        <w:t>»</w:t>
      </w:r>
    </w:p>
    <w:p w14:paraId="5CE49792" w14:textId="1D344398" w:rsidR="008A4E5A" w:rsidRPr="00236B93" w:rsidRDefault="008A4E5A" w:rsidP="000E5C36">
      <w:pPr>
        <w:spacing w:after="0"/>
        <w:jc w:val="center"/>
        <w:rPr>
          <w:rFonts w:ascii="Times New Roman" w:hAnsi="Times New Roman" w:cs="Times New Roman"/>
          <w:b/>
          <w:sz w:val="32"/>
          <w:szCs w:val="32"/>
        </w:rPr>
      </w:pPr>
    </w:p>
    <w:p w14:paraId="7911DAC2" w14:textId="77777777" w:rsidR="008A4E5A" w:rsidRPr="00236B93" w:rsidRDefault="008A4E5A" w:rsidP="000E5C36">
      <w:pPr>
        <w:spacing w:after="0"/>
        <w:jc w:val="center"/>
        <w:rPr>
          <w:rFonts w:ascii="Times New Roman" w:hAnsi="Times New Roman" w:cs="Times New Roman"/>
          <w:b/>
          <w:sz w:val="32"/>
          <w:szCs w:val="32"/>
        </w:rPr>
      </w:pPr>
    </w:p>
    <w:p w14:paraId="688A5BEC" w14:textId="3F811BBA" w:rsidR="008A4E5A" w:rsidRPr="00236B93" w:rsidRDefault="008A4E5A" w:rsidP="008A4E5A">
      <w:pPr>
        <w:spacing w:after="0"/>
        <w:ind w:right="-2" w:firstLine="4536"/>
        <w:jc w:val="center"/>
        <w:rPr>
          <w:rFonts w:ascii="Times New Roman" w:hAnsi="Times New Roman" w:cs="Times New Roman"/>
          <w:b/>
          <w:sz w:val="28"/>
          <w:szCs w:val="28"/>
        </w:rPr>
      </w:pPr>
      <w:r w:rsidRPr="00236B93">
        <w:rPr>
          <w:rFonts w:ascii="Times New Roman" w:hAnsi="Times New Roman" w:cs="Times New Roman"/>
          <w:b/>
          <w:noProof/>
          <w:sz w:val="28"/>
          <w:szCs w:val="28"/>
          <w:lang w:val="ru-RU" w:eastAsia="ru-RU"/>
        </w:rPr>
        <mc:AlternateContent>
          <mc:Choice Requires="wps">
            <w:drawing>
              <wp:anchor distT="4294967295" distB="4294967295" distL="114300" distR="114300" simplePos="0" relativeHeight="251701248" behindDoc="0" locked="0" layoutInCell="1" allowOverlap="1" wp14:anchorId="7B3108EA" wp14:editId="232FFC95">
                <wp:simplePos x="0" y="0"/>
                <wp:positionH relativeFrom="column">
                  <wp:posOffset>3412490</wp:posOffset>
                </wp:positionH>
                <wp:positionV relativeFrom="paragraph">
                  <wp:posOffset>201929</wp:posOffset>
                </wp:positionV>
                <wp:extent cx="2493010" cy="0"/>
                <wp:effectExtent l="0" t="0" r="2159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E214CF" id="Прямая соединительная линия 15"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7pt,15.9pt" to="4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K+EgIAAEwEAAAOAAAAZHJzL2Uyb0RvYy54bWysVM1uEzEQviPxDpbvZJNAEF1l00Orcqkg&#10;ovAArtdOLPwn22Q3N+CMlEfgFTgUqVKBZ9h9o4692U0LSAjExbJn5vtm5pvZnR/XSqINc14YXeDJ&#10;aIwR09SUQq8K/Ob12aNnGPlAdEmk0azAW+bx8eLhg3llczY1ayNL5hCQaJ9XtsDrEGyeZZ6umSJ+&#10;ZCzT4OTGKRLg6VZZ6UgF7Epm0/H4aVYZV1pnKPMerKedEy8SP+eMhpecexaQLDDUFtLp0nkZz2wx&#10;J/nKEbsWdF8G+YcqFBEakg5UpyQQ9M6JX6iUoM54w8OIGpUZzgVlqQfoZjL+qZuLNbEs9QLieDvI&#10;5P8fLX2xWTokSpjdDCNNFMyo+dy+b3fNt+ZLu0Pth+ZH87W5aq6b7811+xHuN+0nuEdnc7M37xDA&#10;QcvK+hwoT/TSRTVorS/suaFvPfiye8748LYLq7lTMRzkQHWazXaYDasDomCcPjl6DAphRHtfRvIe&#10;aJ0Pz5lRKF4KLIWOspGcbM59iKlJ3odEs9SoKvDRbDpLUd5IUZ4JKaMvbR47kQ5tCOxMqCexLyC4&#10;EwUvqfcNdT2kbsJWso7+FeOgKVQ96RLEbT5wEkqZDj2v1BAdYRwqGIDjPwP38RHK0qb/DXhApMxG&#10;hwGshDbud9kPUvAuvleg6ztKcGnK7dL1s4aVTcrtP6/4Tdx9J/jhJ7C4BQAA//8DAFBLAwQUAAYA&#10;CAAAACEAaQcjK94AAAAJAQAADwAAAGRycy9kb3ducmV2LnhtbEyPTU/DMAyG70j8h8hI3FjSZnys&#10;NJ0AbRduG0xwTFvTVjROabKt/Hs8cYCj7UevnzdfTq4XBxxD58lAMlMgkCpfd9QYeH1ZX92BCNFS&#10;bXtPaOAbAyyL87PcZrU/0gYP29gIDqGQWQNtjEMmZahadDbM/IDEtw8/Oht5HBtZj/bI4a6XqVI3&#10;0tmO+ENrB3xqsfrc7p2BcvW1SvX79LbZ6blKk8fdc7VYG3N5MT3cg4g4xT8YTvqsDgU7lX5PdRC9&#10;gWt9O2fUgE64AgMLrbhc+buQRS7/Nyh+AAAA//8DAFBLAQItABQABgAIAAAAIQC2gziS/gAAAOEB&#10;AAATAAAAAAAAAAAAAAAAAAAAAABbQ29udGVudF9UeXBlc10ueG1sUEsBAi0AFAAGAAgAAAAhADj9&#10;If/WAAAAlAEAAAsAAAAAAAAAAAAAAAAALwEAAF9yZWxzLy5yZWxzUEsBAi0AFAAGAAgAAAAhAIYf&#10;Mr4SAgAATAQAAA4AAAAAAAAAAAAAAAAALgIAAGRycy9lMm9Eb2MueG1sUEsBAi0AFAAGAAgAAAAh&#10;AGkHIyveAAAACQEAAA8AAAAAAAAAAAAAAAAAbAQAAGRycy9kb3ducmV2LnhtbFBLBQYAAAAABAAE&#10;APMAAAB3BQAAAAA=&#10;" strokecolor="black [3213]">
                <v:stroke joinstyle="miter"/>
                <o:lock v:ext="edit" shapetype="f"/>
              </v:line>
            </w:pict>
          </mc:Fallback>
        </mc:AlternateContent>
      </w:r>
      <w:r w:rsidRPr="00236B93">
        <w:rPr>
          <w:rFonts w:ascii="Times New Roman" w:hAnsi="Times New Roman" w:cs="Times New Roman"/>
          <w:sz w:val="28"/>
          <w:szCs w:val="28"/>
        </w:rPr>
        <w:t xml:space="preserve">         </w:t>
      </w:r>
      <w:r w:rsidR="00BF126E" w:rsidRPr="00236B93">
        <w:rPr>
          <w:rFonts w:ascii="Times New Roman" w:hAnsi="Times New Roman" w:cs="Times New Roman"/>
          <w:b/>
          <w:sz w:val="28"/>
          <w:szCs w:val="28"/>
          <w:lang w:eastAsia="ru-RU"/>
        </w:rPr>
        <w:t>7331</w:t>
      </w:r>
      <w:r w:rsidRPr="00236B93">
        <w:rPr>
          <w:rFonts w:ascii="Times New Roman" w:hAnsi="Times New Roman" w:cs="Times New Roman"/>
          <w:b/>
          <w:sz w:val="28"/>
          <w:szCs w:val="28"/>
          <w:lang w:eastAsia="ru-RU"/>
        </w:rPr>
        <w:t xml:space="preserve">      </w:t>
      </w:r>
    </w:p>
    <w:p w14:paraId="1EF54993" w14:textId="77777777" w:rsidR="008A4E5A" w:rsidRPr="00236B93" w:rsidRDefault="008A4E5A" w:rsidP="008A4E5A">
      <w:pPr>
        <w:spacing w:after="0"/>
        <w:ind w:firstLine="4536"/>
        <w:jc w:val="center"/>
        <w:rPr>
          <w:rFonts w:ascii="Times New Roman" w:hAnsi="Times New Roman" w:cs="Times New Roman"/>
          <w:sz w:val="24"/>
          <w:szCs w:val="24"/>
        </w:rPr>
      </w:pPr>
      <w:r w:rsidRPr="00236B93">
        <w:rPr>
          <w:rFonts w:ascii="Times New Roman" w:hAnsi="Times New Roman" w:cs="Times New Roman"/>
          <w:sz w:val="24"/>
          <w:szCs w:val="24"/>
        </w:rPr>
        <w:t xml:space="preserve">(реєстраційний номер справи про оцінку </w:t>
      </w:r>
    </w:p>
    <w:p w14:paraId="431441E7" w14:textId="77777777" w:rsidR="008A4E5A" w:rsidRPr="00236B93" w:rsidRDefault="008A4E5A" w:rsidP="008A4E5A">
      <w:pPr>
        <w:spacing w:after="0"/>
        <w:ind w:firstLine="4536"/>
        <w:jc w:val="center"/>
        <w:rPr>
          <w:rFonts w:ascii="Times New Roman" w:hAnsi="Times New Roman" w:cs="Times New Roman"/>
          <w:sz w:val="24"/>
          <w:szCs w:val="24"/>
        </w:rPr>
      </w:pPr>
      <w:r w:rsidRPr="00236B93">
        <w:rPr>
          <w:rFonts w:ascii="Times New Roman" w:hAnsi="Times New Roman" w:cs="Times New Roman"/>
          <w:sz w:val="24"/>
          <w:szCs w:val="24"/>
        </w:rPr>
        <w:t>впливу на довкілля планованої діяльності)</w:t>
      </w:r>
    </w:p>
    <w:p w14:paraId="46FC490A" w14:textId="77777777" w:rsidR="008A4E5A" w:rsidRPr="00236B93" w:rsidRDefault="008A4E5A" w:rsidP="000E5C36">
      <w:pPr>
        <w:spacing w:after="0"/>
        <w:jc w:val="center"/>
        <w:rPr>
          <w:rFonts w:ascii="Times New Roman" w:hAnsi="Times New Roman" w:cs="Times New Roman"/>
          <w:b/>
          <w:sz w:val="32"/>
          <w:szCs w:val="32"/>
        </w:rPr>
      </w:pPr>
    </w:p>
    <w:p w14:paraId="4E453CFB" w14:textId="77777777" w:rsidR="000E5C36" w:rsidRPr="00236B93" w:rsidRDefault="000E5C36" w:rsidP="000E5C36">
      <w:pPr>
        <w:spacing w:after="0" w:line="240" w:lineRule="auto"/>
        <w:jc w:val="center"/>
        <w:rPr>
          <w:rFonts w:ascii="Arial" w:hAnsi="Arial" w:cs="Arial"/>
          <w:b/>
          <w:sz w:val="32"/>
          <w:szCs w:val="36"/>
        </w:rPr>
      </w:pPr>
    </w:p>
    <w:p w14:paraId="5280CEA6" w14:textId="77777777" w:rsidR="000E5C36" w:rsidRPr="00236B93" w:rsidRDefault="000E5C36" w:rsidP="000E5C36">
      <w:pPr>
        <w:spacing w:after="0"/>
        <w:ind w:firstLine="5103"/>
        <w:jc w:val="center"/>
        <w:rPr>
          <w:rFonts w:ascii="Times New Roman" w:hAnsi="Times New Roman" w:cs="Times New Roman"/>
          <w:sz w:val="20"/>
          <w:szCs w:val="20"/>
        </w:rPr>
      </w:pPr>
    </w:p>
    <w:p w14:paraId="3284995C" w14:textId="77777777" w:rsidR="000E5C36" w:rsidRPr="00236B93" w:rsidRDefault="000E5C36" w:rsidP="000E5C36">
      <w:pPr>
        <w:spacing w:after="0" w:line="240" w:lineRule="auto"/>
        <w:ind w:left="284"/>
        <w:rPr>
          <w:rFonts w:ascii="Times New Roman" w:hAnsi="Times New Roman" w:cs="Times New Roman"/>
          <w:b/>
          <w:sz w:val="28"/>
          <w:szCs w:val="28"/>
        </w:rPr>
      </w:pPr>
      <w:r w:rsidRPr="00236B93">
        <w:rPr>
          <w:rFonts w:ascii="Times New Roman" w:hAnsi="Times New Roman" w:cs="Times New Roman"/>
          <w:b/>
          <w:sz w:val="28"/>
          <w:szCs w:val="28"/>
        </w:rPr>
        <w:t>Замовник:</w:t>
      </w:r>
    </w:p>
    <w:p w14:paraId="23FC3D35" w14:textId="07C609DF" w:rsidR="000E5C36" w:rsidRPr="00236B93" w:rsidRDefault="00BF126E" w:rsidP="000E5C36">
      <w:pPr>
        <w:spacing w:after="0"/>
        <w:ind w:left="284"/>
        <w:rPr>
          <w:rFonts w:ascii="Times New Roman" w:hAnsi="Times New Roman" w:cs="Times New Roman"/>
          <w:sz w:val="28"/>
          <w:szCs w:val="28"/>
        </w:rPr>
      </w:pPr>
      <w:r w:rsidRPr="00236B93">
        <w:rPr>
          <w:rFonts w:ascii="Times New Roman" w:hAnsi="Times New Roman" w:cs="Times New Roman"/>
          <w:sz w:val="28"/>
          <w:szCs w:val="28"/>
        </w:rPr>
        <w:t>ТРОСТЯНЕЦЬКА МСЬКА РАДА</w:t>
      </w:r>
    </w:p>
    <w:p w14:paraId="537552B4" w14:textId="1FA4341D" w:rsidR="00BF126E" w:rsidRPr="00236B93" w:rsidRDefault="00BF126E" w:rsidP="000E5C36">
      <w:pPr>
        <w:spacing w:after="0"/>
        <w:ind w:left="284"/>
        <w:rPr>
          <w:rFonts w:ascii="Times New Roman" w:hAnsi="Times New Roman" w:cs="Times New Roman"/>
          <w:sz w:val="28"/>
          <w:szCs w:val="28"/>
        </w:rPr>
      </w:pPr>
      <w:r w:rsidRPr="00236B93">
        <w:rPr>
          <w:rFonts w:ascii="Times New Roman" w:hAnsi="Times New Roman" w:cs="Times New Roman"/>
          <w:sz w:val="28"/>
          <w:szCs w:val="28"/>
        </w:rPr>
        <w:t>Охтирського району Сумської області</w:t>
      </w:r>
    </w:p>
    <w:p w14:paraId="1EC4EB7B" w14:textId="77777777" w:rsidR="000E5C36" w:rsidRPr="00236B93" w:rsidRDefault="000E5C36" w:rsidP="000E5C36">
      <w:pPr>
        <w:spacing w:after="0" w:line="240" w:lineRule="auto"/>
        <w:ind w:left="284"/>
        <w:rPr>
          <w:rFonts w:ascii="Times New Roman" w:hAnsi="Times New Roman" w:cs="Times New Roman"/>
          <w:sz w:val="28"/>
          <w:szCs w:val="28"/>
        </w:rPr>
      </w:pPr>
      <w:r w:rsidRPr="00236B93">
        <w:rPr>
          <w:rFonts w:ascii="Times New Roman" w:hAnsi="Times New Roman" w:cs="Times New Roman"/>
          <w:sz w:val="28"/>
          <w:szCs w:val="28"/>
        </w:rPr>
        <w:t xml:space="preserve"> </w:t>
      </w:r>
    </w:p>
    <w:p w14:paraId="038A7D44" w14:textId="1C84FE3A" w:rsidR="000E5C36" w:rsidRPr="00236B93" w:rsidRDefault="004A55E3" w:rsidP="000E5C36">
      <w:pPr>
        <w:pStyle w:val="af0"/>
        <w:suppressAutoHyphens/>
        <w:ind w:left="284" w:right="-92"/>
        <w:rPr>
          <w:rFonts w:ascii="Times New Roman" w:hAnsi="Times New Roman" w:cs="Times New Roman"/>
          <w:sz w:val="28"/>
          <w:szCs w:val="28"/>
        </w:rPr>
      </w:pPr>
      <w:r w:rsidRPr="00236B93">
        <w:rPr>
          <w:rFonts w:ascii="Times New Roman" w:hAnsi="Times New Roman" w:cs="Times New Roman"/>
          <w:sz w:val="28"/>
          <w:szCs w:val="28"/>
        </w:rPr>
        <w:t>Міський голова</w:t>
      </w:r>
      <w:r w:rsidR="000E5C36" w:rsidRPr="00236B93">
        <w:rPr>
          <w:rFonts w:ascii="Times New Roman" w:hAnsi="Times New Roman" w:cs="Times New Roman"/>
          <w:sz w:val="28"/>
          <w:szCs w:val="28"/>
        </w:rPr>
        <w:t xml:space="preserve">           _____________</w:t>
      </w:r>
      <w:r w:rsidR="000E5C36" w:rsidRPr="00236B93">
        <w:t xml:space="preserve"> </w:t>
      </w:r>
      <w:r w:rsidRPr="00236B93">
        <w:rPr>
          <w:rFonts w:ascii="Times New Roman" w:hAnsi="Times New Roman"/>
          <w:bCs/>
          <w:sz w:val="28"/>
          <w:szCs w:val="28"/>
        </w:rPr>
        <w:t>Юрій</w:t>
      </w:r>
      <w:r w:rsidR="00BF126E" w:rsidRPr="00236B93">
        <w:rPr>
          <w:rFonts w:ascii="Times New Roman" w:hAnsi="Times New Roman"/>
          <w:bCs/>
          <w:sz w:val="28"/>
          <w:szCs w:val="28"/>
        </w:rPr>
        <w:t xml:space="preserve"> </w:t>
      </w:r>
      <w:r w:rsidRPr="00236B93">
        <w:rPr>
          <w:rFonts w:ascii="Times New Roman" w:hAnsi="Times New Roman"/>
          <w:bCs/>
          <w:sz w:val="28"/>
          <w:szCs w:val="28"/>
        </w:rPr>
        <w:t>БОВА</w:t>
      </w:r>
    </w:p>
    <w:p w14:paraId="72F45A4A" w14:textId="2BA1A4DE" w:rsidR="000E5C36" w:rsidRPr="00236B93" w:rsidRDefault="000E5C36" w:rsidP="000E5C36">
      <w:pPr>
        <w:spacing w:after="0"/>
        <w:ind w:firstLine="5103"/>
        <w:jc w:val="center"/>
        <w:rPr>
          <w:rFonts w:ascii="Times New Roman" w:hAnsi="Times New Roman" w:cs="Times New Roman"/>
          <w:sz w:val="20"/>
          <w:szCs w:val="20"/>
        </w:rPr>
      </w:pPr>
    </w:p>
    <w:p w14:paraId="419795AB" w14:textId="77777777" w:rsidR="005942EE" w:rsidRPr="00236B93" w:rsidRDefault="005942EE" w:rsidP="005942EE">
      <w:pPr>
        <w:spacing w:after="0" w:line="240" w:lineRule="auto"/>
        <w:ind w:left="284"/>
        <w:rPr>
          <w:rFonts w:ascii="Times New Roman" w:hAnsi="Times New Roman" w:cs="Times New Roman"/>
          <w:b/>
          <w:sz w:val="28"/>
          <w:szCs w:val="28"/>
        </w:rPr>
      </w:pPr>
    </w:p>
    <w:p w14:paraId="394147D7" w14:textId="77777777" w:rsidR="005942EE" w:rsidRPr="00236B93" w:rsidRDefault="005942EE" w:rsidP="005942EE">
      <w:pPr>
        <w:spacing w:after="0" w:line="240" w:lineRule="auto"/>
        <w:ind w:left="284"/>
        <w:rPr>
          <w:rFonts w:ascii="Times New Roman" w:hAnsi="Times New Roman" w:cs="Times New Roman"/>
          <w:b/>
          <w:sz w:val="28"/>
          <w:szCs w:val="28"/>
        </w:rPr>
      </w:pPr>
    </w:p>
    <w:p w14:paraId="7964C99D" w14:textId="08DD9F9F" w:rsidR="005942EE" w:rsidRPr="00236B93" w:rsidRDefault="005942EE" w:rsidP="005942EE">
      <w:pPr>
        <w:spacing w:after="0" w:line="240" w:lineRule="auto"/>
        <w:ind w:left="284"/>
        <w:rPr>
          <w:rFonts w:ascii="Times New Roman" w:hAnsi="Times New Roman" w:cs="Times New Roman"/>
          <w:b/>
          <w:sz w:val="28"/>
          <w:szCs w:val="28"/>
        </w:rPr>
      </w:pPr>
      <w:r w:rsidRPr="00236B93">
        <w:rPr>
          <w:rFonts w:ascii="Times New Roman" w:hAnsi="Times New Roman" w:cs="Times New Roman"/>
          <w:b/>
          <w:sz w:val="28"/>
          <w:szCs w:val="28"/>
        </w:rPr>
        <w:t>Розробник:</w:t>
      </w:r>
    </w:p>
    <w:p w14:paraId="2A978353" w14:textId="1EFADD93" w:rsidR="005942EE" w:rsidRPr="00236B93" w:rsidRDefault="005942EE" w:rsidP="005942EE">
      <w:pPr>
        <w:spacing w:after="0"/>
        <w:ind w:left="284"/>
        <w:rPr>
          <w:rFonts w:ascii="Times New Roman" w:hAnsi="Times New Roman" w:cs="Times New Roman"/>
          <w:sz w:val="28"/>
          <w:szCs w:val="28"/>
        </w:rPr>
      </w:pPr>
      <w:r w:rsidRPr="00236B93">
        <w:rPr>
          <w:rFonts w:ascii="Times New Roman" w:hAnsi="Times New Roman" w:cs="Times New Roman"/>
          <w:sz w:val="28"/>
          <w:szCs w:val="28"/>
        </w:rPr>
        <w:t>Фізична особа-підприємець</w:t>
      </w:r>
    </w:p>
    <w:p w14:paraId="1195C13A" w14:textId="77777777" w:rsidR="005942EE" w:rsidRPr="00236B93" w:rsidRDefault="005942EE" w:rsidP="005942EE">
      <w:pPr>
        <w:spacing w:after="0" w:line="240" w:lineRule="auto"/>
        <w:ind w:left="284"/>
        <w:rPr>
          <w:rFonts w:ascii="Times New Roman" w:hAnsi="Times New Roman" w:cs="Times New Roman"/>
          <w:sz w:val="28"/>
          <w:szCs w:val="28"/>
        </w:rPr>
      </w:pPr>
      <w:r w:rsidRPr="00236B93">
        <w:rPr>
          <w:rFonts w:ascii="Times New Roman" w:hAnsi="Times New Roman" w:cs="Times New Roman"/>
          <w:sz w:val="28"/>
          <w:szCs w:val="28"/>
        </w:rPr>
        <w:t xml:space="preserve"> </w:t>
      </w:r>
    </w:p>
    <w:p w14:paraId="392278C8" w14:textId="416D72AD" w:rsidR="005942EE" w:rsidRPr="00236B93" w:rsidRDefault="00575059" w:rsidP="005942EE">
      <w:pPr>
        <w:pStyle w:val="af0"/>
        <w:suppressAutoHyphens/>
        <w:ind w:left="284" w:right="-92"/>
        <w:rPr>
          <w:rFonts w:ascii="Times New Roman" w:hAnsi="Times New Roman" w:cs="Times New Roman"/>
          <w:sz w:val="28"/>
          <w:szCs w:val="28"/>
        </w:rPr>
      </w:pPr>
      <w:r w:rsidRPr="00236B93">
        <w:rPr>
          <w:rFonts w:ascii="Times New Roman" w:hAnsi="Times New Roman" w:cs="Times New Roman"/>
          <w:sz w:val="28"/>
          <w:szCs w:val="28"/>
        </w:rPr>
        <w:t xml:space="preserve">                         </w:t>
      </w:r>
      <w:r w:rsidR="005942EE" w:rsidRPr="00236B93">
        <w:rPr>
          <w:rFonts w:ascii="Times New Roman" w:hAnsi="Times New Roman" w:cs="Times New Roman"/>
          <w:sz w:val="28"/>
          <w:szCs w:val="28"/>
        </w:rPr>
        <w:t xml:space="preserve">          _____________</w:t>
      </w:r>
      <w:r w:rsidR="005942EE" w:rsidRPr="00236B93">
        <w:t xml:space="preserve"> </w:t>
      </w:r>
      <w:r w:rsidR="005942EE" w:rsidRPr="00236B93">
        <w:rPr>
          <w:rFonts w:ascii="Times New Roman" w:hAnsi="Times New Roman"/>
          <w:bCs/>
          <w:sz w:val="28"/>
          <w:szCs w:val="28"/>
        </w:rPr>
        <w:t>Сергій СИДОРЕНКО</w:t>
      </w:r>
    </w:p>
    <w:p w14:paraId="733EAAB1" w14:textId="77777777" w:rsidR="005942EE" w:rsidRPr="00236B93" w:rsidRDefault="005942EE" w:rsidP="000E5C36">
      <w:pPr>
        <w:spacing w:after="0"/>
        <w:ind w:firstLine="5103"/>
        <w:jc w:val="center"/>
        <w:rPr>
          <w:rFonts w:ascii="Times New Roman" w:hAnsi="Times New Roman" w:cs="Times New Roman"/>
          <w:sz w:val="20"/>
          <w:szCs w:val="20"/>
        </w:rPr>
      </w:pPr>
    </w:p>
    <w:p w14:paraId="60EB621B" w14:textId="25312CA3" w:rsidR="00F32890" w:rsidRPr="00236B93" w:rsidRDefault="00F32890" w:rsidP="000E5C36">
      <w:pPr>
        <w:spacing w:after="0"/>
        <w:jc w:val="center"/>
        <w:rPr>
          <w:rFonts w:ascii="Times New Roman" w:hAnsi="Times New Roman" w:cs="Times New Roman"/>
          <w:sz w:val="24"/>
          <w:szCs w:val="28"/>
        </w:rPr>
      </w:pPr>
    </w:p>
    <w:p w14:paraId="7CEB8231" w14:textId="3DBF0D3A" w:rsidR="005942EE" w:rsidRPr="00236B93" w:rsidRDefault="005942EE" w:rsidP="000E5C36">
      <w:pPr>
        <w:spacing w:after="0"/>
        <w:jc w:val="center"/>
        <w:rPr>
          <w:rFonts w:ascii="Times New Roman" w:hAnsi="Times New Roman" w:cs="Times New Roman"/>
          <w:sz w:val="24"/>
          <w:szCs w:val="28"/>
        </w:rPr>
      </w:pPr>
    </w:p>
    <w:p w14:paraId="009669AD" w14:textId="77777777" w:rsidR="005942EE" w:rsidRPr="00236B93" w:rsidRDefault="005942EE" w:rsidP="000E5C36">
      <w:pPr>
        <w:spacing w:after="0"/>
        <w:jc w:val="center"/>
        <w:rPr>
          <w:rFonts w:ascii="Times New Roman" w:hAnsi="Times New Roman" w:cs="Times New Roman"/>
          <w:sz w:val="24"/>
          <w:szCs w:val="28"/>
        </w:rPr>
      </w:pPr>
    </w:p>
    <w:p w14:paraId="6DBC2073" w14:textId="1C541391" w:rsidR="000E5C36" w:rsidRPr="00236B93" w:rsidRDefault="000E5C36" w:rsidP="000E5C36">
      <w:pPr>
        <w:spacing w:after="0"/>
        <w:jc w:val="center"/>
        <w:rPr>
          <w:rFonts w:ascii="Times New Roman" w:hAnsi="Times New Roman" w:cs="Times New Roman"/>
          <w:sz w:val="24"/>
          <w:szCs w:val="28"/>
        </w:rPr>
      </w:pPr>
      <w:r w:rsidRPr="00236B93">
        <w:rPr>
          <w:rFonts w:ascii="Times New Roman" w:hAnsi="Times New Roman" w:cs="Times New Roman"/>
          <w:sz w:val="24"/>
          <w:szCs w:val="28"/>
        </w:rPr>
        <w:t>Суми - 202</w:t>
      </w:r>
      <w:r w:rsidR="00574562" w:rsidRPr="00236B93">
        <w:rPr>
          <w:rFonts w:ascii="Times New Roman" w:hAnsi="Times New Roman" w:cs="Times New Roman"/>
          <w:sz w:val="24"/>
          <w:szCs w:val="28"/>
          <w:lang w:val="ru-RU"/>
        </w:rPr>
        <w:t>4</w:t>
      </w:r>
      <w:r w:rsidRPr="00236B93">
        <w:rPr>
          <w:rFonts w:ascii="Times New Roman" w:hAnsi="Times New Roman" w:cs="Times New Roman"/>
          <w:sz w:val="24"/>
          <w:szCs w:val="28"/>
        </w:rPr>
        <w:t xml:space="preserve"> рік</w:t>
      </w:r>
    </w:p>
    <w:p w14:paraId="1CB3ADA4" w14:textId="6114AC38" w:rsidR="006D5424" w:rsidRPr="00236B93" w:rsidRDefault="006D5424" w:rsidP="00954E2E">
      <w:pPr>
        <w:tabs>
          <w:tab w:val="left" w:pos="142"/>
        </w:tabs>
        <w:spacing w:after="0"/>
        <w:jc w:val="center"/>
        <w:rPr>
          <w:rFonts w:ascii="Times New Roman" w:hAnsi="Times New Roman" w:cs="Times New Roman"/>
          <w:sz w:val="24"/>
          <w:szCs w:val="24"/>
        </w:rPr>
        <w:sectPr w:rsidR="006D5424" w:rsidRPr="00236B93" w:rsidSect="006D5424">
          <w:footerReference w:type="default" r:id="rId10"/>
          <w:footerReference w:type="first" r:id="rId11"/>
          <w:pgSz w:w="11906" w:h="16838"/>
          <w:pgMar w:top="709" w:right="567" w:bottom="1134" w:left="1134" w:header="709" w:footer="709" w:gutter="0"/>
          <w:cols w:space="708"/>
          <w:docGrid w:linePitch="360"/>
        </w:sectPr>
      </w:pPr>
      <w:bookmarkStart w:id="0" w:name="_Hlk137653706"/>
    </w:p>
    <w:p w14:paraId="6535D888" w14:textId="3AEFCDB7" w:rsidR="00954E2E" w:rsidRPr="009760AA" w:rsidRDefault="00954E2E" w:rsidP="00954E2E">
      <w:pPr>
        <w:tabs>
          <w:tab w:val="left" w:pos="142"/>
        </w:tabs>
        <w:spacing w:after="0"/>
        <w:jc w:val="center"/>
        <w:rPr>
          <w:rFonts w:ascii="Times New Roman" w:hAnsi="Times New Roman" w:cs="Times New Roman"/>
          <w:b/>
          <w:i/>
          <w:szCs w:val="28"/>
        </w:rPr>
      </w:pPr>
      <w:r w:rsidRPr="00236B93">
        <w:rPr>
          <w:rFonts w:ascii="Times New Roman" w:hAnsi="Times New Roman" w:cs="Times New Roman"/>
          <w:sz w:val="28"/>
          <w:szCs w:val="28"/>
        </w:rPr>
        <w:lastRenderedPageBreak/>
        <w:t>ЗМІСТ</w:t>
      </w:r>
    </w:p>
    <w:p w14:paraId="5DC0C3E1" w14:textId="77777777" w:rsidR="00954E2E" w:rsidRPr="009760AA" w:rsidRDefault="00954E2E" w:rsidP="00954E2E">
      <w:pPr>
        <w:tabs>
          <w:tab w:val="left" w:pos="142"/>
        </w:tabs>
        <w:rPr>
          <w:lang w:eastAsia="ru-RU"/>
        </w:rPr>
      </w:pPr>
    </w:p>
    <w:p w14:paraId="47276CD9" w14:textId="77777777" w:rsidR="00954E2E" w:rsidRPr="009760AA" w:rsidRDefault="00954E2E" w:rsidP="00AF3EA5">
      <w:pPr>
        <w:pStyle w:val="19"/>
        <w:tabs>
          <w:tab w:val="left" w:pos="142"/>
        </w:tabs>
        <w:spacing w:line="276" w:lineRule="auto"/>
        <w:rPr>
          <w:rFonts w:eastAsiaTheme="minorHAnsi"/>
          <w:bCs w:val="0"/>
          <w:smallCaps w:val="0"/>
          <w:sz w:val="28"/>
          <w:lang w:eastAsia="en-US"/>
        </w:rPr>
      </w:pPr>
      <w:r w:rsidRPr="009760AA">
        <w:rPr>
          <w:rFonts w:asciiTheme="minorHAnsi" w:hAnsiTheme="minorHAnsi" w:cstheme="minorHAnsi"/>
          <w:b/>
          <w:i/>
          <w:iCs/>
          <w:sz w:val="24"/>
          <w:szCs w:val="24"/>
          <w:lang w:eastAsia="ru-RU"/>
        </w:rPr>
        <w:fldChar w:fldCharType="begin"/>
      </w:r>
      <w:r w:rsidRPr="009760AA">
        <w:instrText xml:space="preserve"> TOC \o "1-3" \h \z \u </w:instrText>
      </w:r>
      <w:r w:rsidRPr="009760AA">
        <w:rPr>
          <w:rFonts w:asciiTheme="minorHAnsi" w:hAnsiTheme="minorHAnsi" w:cstheme="minorHAnsi"/>
          <w:b/>
          <w:i/>
          <w:iCs/>
          <w:sz w:val="24"/>
          <w:szCs w:val="24"/>
          <w:lang w:eastAsia="ru-RU"/>
        </w:rPr>
        <w:fldChar w:fldCharType="separate"/>
      </w:r>
      <w:hyperlink w:anchor="_Toc398743815" w:history="1">
        <w:r w:rsidRPr="009760AA">
          <w:rPr>
            <w:rFonts w:eastAsiaTheme="minorHAnsi"/>
            <w:bCs w:val="0"/>
            <w:smallCaps w:val="0"/>
            <w:sz w:val="28"/>
            <w:lang w:eastAsia="en-US"/>
          </w:rPr>
          <w:t>Зміст</w:t>
        </w:r>
        <w:r w:rsidRPr="009760AA">
          <w:rPr>
            <w:rFonts w:eastAsiaTheme="minorHAnsi"/>
            <w:bCs w:val="0"/>
            <w:smallCaps w:val="0"/>
            <w:webHidden/>
            <w:sz w:val="28"/>
            <w:lang w:eastAsia="en-US"/>
          </w:rPr>
          <w:tab/>
        </w:r>
      </w:hyperlink>
      <w:r w:rsidRPr="009760AA">
        <w:rPr>
          <w:rFonts w:eastAsiaTheme="minorHAnsi"/>
          <w:bCs w:val="0"/>
          <w:smallCaps w:val="0"/>
          <w:webHidden/>
          <w:sz w:val="28"/>
          <w:lang w:eastAsia="en-US"/>
        </w:rPr>
        <w:t>2</w:t>
      </w:r>
    </w:p>
    <w:p w14:paraId="4E87A011" w14:textId="77777777"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1 Опис планованої діяльності</w:t>
        </w:r>
        <w:r w:rsidR="00954E2E" w:rsidRPr="009760AA">
          <w:rPr>
            <w:rFonts w:eastAsiaTheme="minorHAnsi"/>
            <w:bCs w:val="0"/>
            <w:smallCaps w:val="0"/>
            <w:webHidden/>
            <w:sz w:val="28"/>
            <w:lang w:eastAsia="en-US"/>
          </w:rPr>
          <w:tab/>
        </w:r>
      </w:hyperlink>
      <w:r w:rsidR="00954E2E" w:rsidRPr="009760AA">
        <w:rPr>
          <w:rFonts w:eastAsiaTheme="minorHAnsi"/>
          <w:bCs w:val="0"/>
          <w:smallCaps w:val="0"/>
          <w:sz w:val="28"/>
          <w:lang w:eastAsia="en-US"/>
        </w:rPr>
        <w:t>6</w:t>
      </w:r>
    </w:p>
    <w:p w14:paraId="441480D8" w14:textId="77777777"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1.1 Опис місця провадження планованої діяльності</w:t>
        </w:r>
        <w:r w:rsidR="00954E2E" w:rsidRPr="009760AA">
          <w:rPr>
            <w:rFonts w:eastAsiaTheme="minorHAnsi"/>
            <w:bCs w:val="0"/>
            <w:smallCaps w:val="0"/>
            <w:webHidden/>
            <w:sz w:val="28"/>
            <w:lang w:eastAsia="en-US"/>
          </w:rPr>
          <w:tab/>
        </w:r>
      </w:hyperlink>
      <w:r w:rsidR="00954E2E" w:rsidRPr="009760AA">
        <w:rPr>
          <w:rFonts w:eastAsiaTheme="minorHAnsi"/>
          <w:bCs w:val="0"/>
          <w:smallCaps w:val="0"/>
          <w:sz w:val="28"/>
          <w:lang w:eastAsia="en-US"/>
        </w:rPr>
        <w:t>6</w:t>
      </w:r>
    </w:p>
    <w:p w14:paraId="619FC20C" w14:textId="1B7687D9"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1.2 Цілі планованої діяльності</w:t>
        </w:r>
        <w:r w:rsidR="00954E2E" w:rsidRPr="009760AA">
          <w:rPr>
            <w:rFonts w:eastAsiaTheme="minorHAnsi"/>
            <w:bCs w:val="0"/>
            <w:smallCaps w:val="0"/>
            <w:webHidden/>
            <w:sz w:val="28"/>
            <w:lang w:eastAsia="en-US"/>
          </w:rPr>
          <w:tab/>
        </w:r>
      </w:hyperlink>
      <w:r w:rsidR="00855BE3" w:rsidRPr="009760AA">
        <w:rPr>
          <w:rFonts w:eastAsiaTheme="minorHAnsi"/>
          <w:bCs w:val="0"/>
          <w:smallCaps w:val="0"/>
          <w:sz w:val="28"/>
          <w:lang w:eastAsia="en-US"/>
        </w:rPr>
        <w:t>11</w:t>
      </w:r>
    </w:p>
    <w:p w14:paraId="48E42F8F" w14:textId="2945E821"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1.3 Опис характеристик діяльності протягом виконання підготовчих і будівельних робіт та провадження планованої діяльності</w:t>
        </w:r>
        <w:r w:rsidR="00954E2E" w:rsidRPr="009760AA">
          <w:rPr>
            <w:rFonts w:eastAsiaTheme="minorHAnsi"/>
            <w:bCs w:val="0"/>
            <w:smallCaps w:val="0"/>
            <w:webHidden/>
            <w:sz w:val="28"/>
            <w:lang w:eastAsia="en-US"/>
          </w:rPr>
          <w:tab/>
        </w:r>
      </w:hyperlink>
      <w:r w:rsidR="00D37978" w:rsidRPr="009760AA">
        <w:rPr>
          <w:rFonts w:eastAsiaTheme="minorHAnsi"/>
          <w:bCs w:val="0"/>
          <w:smallCaps w:val="0"/>
          <w:sz w:val="28"/>
          <w:lang w:eastAsia="en-US"/>
        </w:rPr>
        <w:t>1</w:t>
      </w:r>
      <w:r w:rsidR="00855BE3" w:rsidRPr="009760AA">
        <w:rPr>
          <w:rFonts w:eastAsiaTheme="minorHAnsi"/>
          <w:bCs w:val="0"/>
          <w:smallCaps w:val="0"/>
          <w:sz w:val="28"/>
          <w:lang w:eastAsia="en-US"/>
        </w:rPr>
        <w:t>2</w:t>
      </w:r>
    </w:p>
    <w:p w14:paraId="75015BAF" w14:textId="5E6C50A6"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 xml:space="preserve">1.4 Опис основних характеристик планованої діяльності </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2</w:t>
      </w:r>
      <w:r w:rsidR="00AD7059" w:rsidRPr="009760AA">
        <w:rPr>
          <w:rFonts w:eastAsiaTheme="minorHAnsi"/>
          <w:bCs w:val="0"/>
          <w:smallCaps w:val="0"/>
          <w:sz w:val="28"/>
          <w:lang w:eastAsia="en-US"/>
        </w:rPr>
        <w:t>2</w:t>
      </w:r>
    </w:p>
    <w:p w14:paraId="50274781" w14:textId="401E0C6B"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1.5 Оцінка за видами та кількістю очікуваних відходів, викидів (скидів), забруднення води, повітря, грунту та надр, шумового, вібраційного, світлового, теплового та радіаційного забруднення, а також випромінення, які виникають у результаті виконання підготовчих і будівельних робіт та провадження планованої діяльності.</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3</w:t>
      </w:r>
      <w:r w:rsidR="00855BE3" w:rsidRPr="009760AA">
        <w:rPr>
          <w:rFonts w:eastAsiaTheme="minorHAnsi"/>
          <w:bCs w:val="0"/>
          <w:smallCaps w:val="0"/>
          <w:sz w:val="28"/>
          <w:lang w:eastAsia="en-US"/>
        </w:rPr>
        <w:t>9</w:t>
      </w:r>
    </w:p>
    <w:p w14:paraId="0DEEEE51" w14:textId="3AF52FCC"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8" w:history="1">
        <w:r w:rsidR="00954E2E" w:rsidRPr="009760AA">
          <w:rPr>
            <w:rFonts w:eastAsiaTheme="minorHAnsi"/>
            <w:bCs w:val="0"/>
            <w:smallCaps w:val="0"/>
            <w:sz w:val="28"/>
            <w:lang w:eastAsia="en-US"/>
          </w:rPr>
          <w:t xml:space="preserve">2 </w:t>
        </w:r>
      </w:hyperlink>
      <w:r w:rsidR="00954E2E" w:rsidRPr="009760AA">
        <w:rPr>
          <w:rFonts w:eastAsiaTheme="minorHAnsi"/>
          <w:bCs w:val="0"/>
          <w:smallCaps w:val="0"/>
          <w:sz w:val="28"/>
          <w:lang w:eastAsia="en-US"/>
        </w:rPr>
        <w:t>Опис виправдальних альтернатив планованої діяльності, основних причин обрання запропонованого варіанта з урахуванням екологічних наслідків</w:t>
      </w:r>
      <w:hyperlink w:anchor="_Toc398743819" w:history="1">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4</w:t>
      </w:r>
      <w:r w:rsidR="00AD7059" w:rsidRPr="009760AA">
        <w:rPr>
          <w:rFonts w:eastAsiaTheme="minorHAnsi"/>
          <w:bCs w:val="0"/>
          <w:smallCaps w:val="0"/>
          <w:sz w:val="28"/>
          <w:lang w:eastAsia="en-US"/>
        </w:rPr>
        <w:t>8</w:t>
      </w:r>
    </w:p>
    <w:p w14:paraId="223953B9" w14:textId="06B4D779"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20" w:history="1">
        <w:r w:rsidR="00954E2E" w:rsidRPr="009760AA">
          <w:rPr>
            <w:rFonts w:eastAsiaTheme="minorHAnsi"/>
            <w:bCs w:val="0"/>
            <w:smallCaps w:val="0"/>
            <w:sz w:val="28"/>
            <w:lang w:eastAsia="en-US"/>
          </w:rPr>
          <w:t>3 Опис поточного стану довкілля та опис його ймовірної зміни без здійснення планованої діяльності в межах того, наскільки природні зміни від базового сценарію можуть бути оцінені на основі доступної екологічної інформації та наукових знань</w:t>
        </w:r>
        <w:r w:rsidR="00954E2E" w:rsidRPr="009760AA">
          <w:rPr>
            <w:rFonts w:eastAsiaTheme="minorHAnsi"/>
            <w:bCs w:val="0"/>
            <w:smallCaps w:val="0"/>
            <w:webHidden/>
            <w:sz w:val="28"/>
            <w:lang w:eastAsia="en-US"/>
          </w:rPr>
          <w:tab/>
        </w:r>
      </w:hyperlink>
      <w:r w:rsidR="00855BE3" w:rsidRPr="009760AA">
        <w:rPr>
          <w:rFonts w:eastAsiaTheme="minorHAnsi"/>
          <w:bCs w:val="0"/>
          <w:smallCaps w:val="0"/>
          <w:sz w:val="28"/>
          <w:lang w:eastAsia="en-US"/>
        </w:rPr>
        <w:t>5</w:t>
      </w:r>
      <w:r w:rsidR="00AD7059" w:rsidRPr="009760AA">
        <w:rPr>
          <w:rFonts w:eastAsiaTheme="minorHAnsi"/>
          <w:bCs w:val="0"/>
          <w:smallCaps w:val="0"/>
          <w:sz w:val="28"/>
          <w:lang w:eastAsia="en-US"/>
        </w:rPr>
        <w:t>1</w:t>
      </w:r>
    </w:p>
    <w:p w14:paraId="0C4D9FD3" w14:textId="08F799F7"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21" w:history="1">
        <w:r w:rsidR="00954E2E" w:rsidRPr="009760AA">
          <w:rPr>
            <w:rFonts w:eastAsiaTheme="minorHAnsi"/>
            <w:bCs w:val="0"/>
            <w:smallCaps w:val="0"/>
            <w:sz w:val="28"/>
            <w:lang w:eastAsia="en-US"/>
          </w:rPr>
          <w:t>4 Опис</w:t>
        </w:r>
      </w:hyperlink>
      <w:r w:rsidR="00954E2E" w:rsidRPr="009760AA">
        <w:rPr>
          <w:rFonts w:eastAsiaTheme="minorHAnsi"/>
          <w:bCs w:val="0"/>
          <w:smallCaps w:val="0"/>
          <w:sz w:val="28"/>
          <w:lang w:eastAsia="en-US"/>
        </w:rPr>
        <w:t xml:space="preserve"> факторів довкілля, які ймовірно зазнають впливу з боку планованої діяльності та її альтернативних варіантів </w:t>
      </w:r>
      <w:hyperlink w:anchor="_Toc398743822" w:history="1">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7</w:t>
      </w:r>
      <w:r w:rsidR="00AD7059" w:rsidRPr="009760AA">
        <w:rPr>
          <w:rFonts w:eastAsiaTheme="minorHAnsi"/>
          <w:bCs w:val="0"/>
          <w:smallCaps w:val="0"/>
          <w:sz w:val="28"/>
          <w:lang w:eastAsia="en-US"/>
        </w:rPr>
        <w:t>1</w:t>
      </w:r>
    </w:p>
    <w:p w14:paraId="18F91D4C" w14:textId="1DB59D29"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23" w:history="1">
        <w:r w:rsidR="00954E2E" w:rsidRPr="009760AA">
          <w:rPr>
            <w:rFonts w:eastAsiaTheme="minorHAnsi"/>
            <w:bCs w:val="0"/>
            <w:smallCaps w:val="0"/>
            <w:sz w:val="28"/>
            <w:lang w:eastAsia="en-US"/>
          </w:rPr>
          <w:t xml:space="preserve">5 </w:t>
        </w:r>
      </w:hyperlink>
      <w:r w:rsidR="00954E2E" w:rsidRPr="009760AA">
        <w:rPr>
          <w:rFonts w:eastAsiaTheme="minorHAnsi"/>
          <w:bCs w:val="0"/>
          <w:smallCaps w:val="0"/>
          <w:sz w:val="28"/>
          <w:lang w:eastAsia="en-US"/>
        </w:rPr>
        <w:t xml:space="preserve">Опис і оцінка можливого впливу на довкілля планованої діяльності </w:t>
      </w:r>
      <w:hyperlink w:anchor="_Toc398743824" w:history="1">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8</w:t>
      </w:r>
      <w:r w:rsidR="00AD7059" w:rsidRPr="009760AA">
        <w:rPr>
          <w:rFonts w:eastAsiaTheme="minorHAnsi"/>
          <w:bCs w:val="0"/>
          <w:smallCaps w:val="0"/>
          <w:sz w:val="28"/>
          <w:lang w:eastAsia="en-US"/>
        </w:rPr>
        <w:t>1</w:t>
      </w:r>
    </w:p>
    <w:p w14:paraId="27E5B691" w14:textId="2DBDE5B6"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5.1 Виконання підготовчих і будівельних робіт та провадження планованої діяльності</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8</w:t>
      </w:r>
      <w:r w:rsidR="00AD7059" w:rsidRPr="009760AA">
        <w:rPr>
          <w:rFonts w:eastAsiaTheme="minorHAnsi"/>
          <w:bCs w:val="0"/>
          <w:smallCaps w:val="0"/>
          <w:sz w:val="28"/>
          <w:lang w:eastAsia="en-US"/>
        </w:rPr>
        <w:t>2</w:t>
      </w:r>
    </w:p>
    <w:p w14:paraId="329996DE" w14:textId="76CC04CA"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5.2 Використання у процесі провадження планованої діяльності природних ресурсів, зокрема земель, грунтів, води та біорізноманіття</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8</w:t>
      </w:r>
      <w:r w:rsidR="00AD7059" w:rsidRPr="009760AA">
        <w:rPr>
          <w:rFonts w:eastAsiaTheme="minorHAnsi"/>
          <w:bCs w:val="0"/>
          <w:smallCaps w:val="0"/>
          <w:sz w:val="28"/>
          <w:lang w:eastAsia="en-US"/>
        </w:rPr>
        <w:t>3</w:t>
      </w:r>
    </w:p>
    <w:p w14:paraId="493D9359" w14:textId="518FBDBB"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5.3 Викиди та скиди забруднюючих речовин, шумове, вібраційне, світлове, теплове та радіаційне забруднення, випромінення</w:t>
        </w:r>
        <w:r w:rsidR="00954E2E" w:rsidRPr="009760AA">
          <w:rPr>
            <w:rFonts w:eastAsiaTheme="minorHAnsi"/>
            <w:bCs w:val="0"/>
            <w:smallCaps w:val="0"/>
            <w:webHidden/>
            <w:sz w:val="28"/>
            <w:lang w:eastAsia="en-US"/>
          </w:rPr>
          <w:tab/>
        </w:r>
      </w:hyperlink>
      <w:r w:rsidR="00855BE3" w:rsidRPr="009760AA">
        <w:rPr>
          <w:rFonts w:eastAsiaTheme="minorHAnsi"/>
          <w:bCs w:val="0"/>
          <w:smallCaps w:val="0"/>
          <w:sz w:val="28"/>
          <w:lang w:eastAsia="en-US"/>
        </w:rPr>
        <w:t>8</w:t>
      </w:r>
      <w:r w:rsidR="00AD7059" w:rsidRPr="009760AA">
        <w:rPr>
          <w:rFonts w:eastAsiaTheme="minorHAnsi"/>
          <w:bCs w:val="0"/>
          <w:smallCaps w:val="0"/>
          <w:sz w:val="28"/>
          <w:lang w:eastAsia="en-US"/>
        </w:rPr>
        <w:t>6</w:t>
      </w:r>
    </w:p>
    <w:p w14:paraId="5A4A88DC" w14:textId="0D222741"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5.4 Ризики для здоров’я людей, об’єктів культурної спадщини та довкілля, у тому числі через можливість виникнення надзвичайних ситуацій</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10</w:t>
      </w:r>
      <w:r w:rsidR="00AD7059" w:rsidRPr="009760AA">
        <w:rPr>
          <w:rFonts w:eastAsiaTheme="minorHAnsi"/>
          <w:bCs w:val="0"/>
          <w:smallCaps w:val="0"/>
          <w:sz w:val="28"/>
          <w:lang w:eastAsia="en-US"/>
        </w:rPr>
        <w:t>5</w:t>
      </w:r>
    </w:p>
    <w:p w14:paraId="78713D5B" w14:textId="507B43E9"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5.5 Кумулятивний вплив інших наявних об’єктів, планованої діяльності та об’єктів, щодо яких отримано рішення про провадження планованої діяльності</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1</w:t>
      </w:r>
      <w:r w:rsidR="00855BE3" w:rsidRPr="009760AA">
        <w:rPr>
          <w:rFonts w:eastAsiaTheme="minorHAnsi"/>
          <w:bCs w:val="0"/>
          <w:smallCaps w:val="0"/>
          <w:sz w:val="28"/>
          <w:lang w:eastAsia="en-US"/>
        </w:rPr>
        <w:t>0</w:t>
      </w:r>
      <w:r w:rsidR="00AD7059" w:rsidRPr="009760AA">
        <w:rPr>
          <w:rFonts w:eastAsiaTheme="minorHAnsi"/>
          <w:bCs w:val="0"/>
          <w:smallCaps w:val="0"/>
          <w:sz w:val="28"/>
          <w:lang w:eastAsia="en-US"/>
        </w:rPr>
        <w:t>8</w:t>
      </w:r>
    </w:p>
    <w:p w14:paraId="2B4BB94E" w14:textId="116051A1"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5.6 Вплив планованої діяльності на клімат, у тому числі характер і масштаби викидів парникових газів та чутливості діяльності до зміни клімату</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1</w:t>
      </w:r>
      <w:r w:rsidR="00AD7059" w:rsidRPr="009760AA">
        <w:rPr>
          <w:rFonts w:eastAsiaTheme="minorHAnsi"/>
          <w:bCs w:val="0"/>
          <w:smallCaps w:val="0"/>
          <w:sz w:val="28"/>
          <w:lang w:eastAsia="en-US"/>
        </w:rPr>
        <w:t>09</w:t>
      </w:r>
    </w:p>
    <w:p w14:paraId="1310B8E2" w14:textId="06827AFA"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17" w:history="1">
        <w:r w:rsidR="00954E2E" w:rsidRPr="009760AA">
          <w:rPr>
            <w:rFonts w:eastAsiaTheme="minorHAnsi"/>
            <w:bCs w:val="0"/>
            <w:smallCaps w:val="0"/>
            <w:sz w:val="28"/>
            <w:lang w:eastAsia="en-US"/>
          </w:rPr>
          <w:t>5.7 Технології і речовини що використовуються</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1</w:t>
      </w:r>
      <w:r w:rsidR="00AD7059" w:rsidRPr="009760AA">
        <w:rPr>
          <w:rFonts w:eastAsiaTheme="minorHAnsi"/>
          <w:bCs w:val="0"/>
          <w:smallCaps w:val="0"/>
          <w:sz w:val="28"/>
          <w:lang w:eastAsia="en-US"/>
        </w:rPr>
        <w:t>09</w:t>
      </w:r>
    </w:p>
    <w:p w14:paraId="03917DE3" w14:textId="1C107560"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25" w:history="1">
        <w:r w:rsidR="00954E2E" w:rsidRPr="009760AA">
          <w:rPr>
            <w:rFonts w:eastAsiaTheme="minorHAnsi"/>
            <w:bCs w:val="0"/>
            <w:smallCaps w:val="0"/>
            <w:sz w:val="28"/>
            <w:lang w:eastAsia="en-US"/>
          </w:rPr>
          <w:t>6 Опис методів прогнозування, що використовувалися для оцінки впливів на довкі</w:t>
        </w:r>
      </w:hyperlink>
      <w:r w:rsidR="00954E2E" w:rsidRPr="009760AA">
        <w:rPr>
          <w:rFonts w:eastAsiaTheme="minorHAnsi"/>
          <w:bCs w:val="0"/>
          <w:smallCaps w:val="0"/>
          <w:sz w:val="28"/>
          <w:lang w:eastAsia="en-US"/>
        </w:rPr>
        <w:t xml:space="preserve">лля та припущень, покладених в основу такого прогнозування, використовувані дані про стан довкілля </w:t>
      </w:r>
      <w:hyperlink w:anchor="_Toc398743826" w:history="1">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11</w:t>
      </w:r>
      <w:r w:rsidR="00AD7059" w:rsidRPr="009760AA">
        <w:rPr>
          <w:rFonts w:eastAsiaTheme="minorHAnsi"/>
          <w:bCs w:val="0"/>
          <w:smallCaps w:val="0"/>
          <w:sz w:val="28"/>
          <w:lang w:eastAsia="en-US"/>
        </w:rPr>
        <w:t>5</w:t>
      </w:r>
    </w:p>
    <w:p w14:paraId="7F972163" w14:textId="3B9BD1B9"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27" w:history="1">
        <w:r w:rsidR="00954E2E" w:rsidRPr="009760AA">
          <w:rPr>
            <w:rFonts w:eastAsiaTheme="minorHAnsi"/>
            <w:bCs w:val="0"/>
            <w:smallCaps w:val="0"/>
            <w:sz w:val="28"/>
            <w:lang w:eastAsia="en-US"/>
          </w:rPr>
          <w:t>7 Опис передбачених заходів, спрямованих на запобігання, відвернення уникнення, зменшення, усунення значного негативного впливу на довкілля, у тому числі компенсаційних заході</w:t>
        </w:r>
      </w:hyperlink>
      <w:r w:rsidR="00954E2E" w:rsidRPr="009760AA">
        <w:rPr>
          <w:rFonts w:eastAsiaTheme="minorHAnsi"/>
          <w:bCs w:val="0"/>
          <w:smallCaps w:val="0"/>
          <w:sz w:val="28"/>
          <w:lang w:eastAsia="en-US"/>
        </w:rPr>
        <w:t xml:space="preserve">в </w:t>
      </w:r>
      <w:hyperlink w:anchor="_Toc398743828" w:history="1">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1</w:t>
      </w:r>
      <w:r w:rsidR="00855BE3" w:rsidRPr="009760AA">
        <w:rPr>
          <w:rFonts w:eastAsiaTheme="minorHAnsi"/>
          <w:bCs w:val="0"/>
          <w:smallCaps w:val="0"/>
          <w:sz w:val="28"/>
          <w:lang w:eastAsia="en-US"/>
        </w:rPr>
        <w:t>1</w:t>
      </w:r>
      <w:r w:rsidR="00AD7059" w:rsidRPr="009760AA">
        <w:rPr>
          <w:rFonts w:eastAsiaTheme="minorHAnsi"/>
          <w:bCs w:val="0"/>
          <w:smallCaps w:val="0"/>
          <w:sz w:val="28"/>
          <w:lang w:eastAsia="en-US"/>
        </w:rPr>
        <w:t>7</w:t>
      </w:r>
    </w:p>
    <w:p w14:paraId="63E8CE72" w14:textId="58BDEBA6"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29" w:history="1">
        <w:r w:rsidR="00954E2E" w:rsidRPr="009760AA">
          <w:rPr>
            <w:rFonts w:eastAsiaTheme="minorHAnsi"/>
            <w:bCs w:val="0"/>
            <w:smallCaps w:val="0"/>
            <w:sz w:val="28"/>
            <w:lang w:eastAsia="en-US"/>
          </w:rPr>
          <w:t xml:space="preserve">8 Опис очікуваного значного негативного впливу діяльності на довкілля, зумовленого надзвичайними ситуаціями, заходи запобігання впливу надзвичайних ситуацій </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12</w:t>
      </w:r>
      <w:r w:rsidR="00AD7059" w:rsidRPr="009760AA">
        <w:rPr>
          <w:rFonts w:eastAsiaTheme="minorHAnsi"/>
          <w:bCs w:val="0"/>
          <w:smallCaps w:val="0"/>
          <w:sz w:val="28"/>
          <w:lang w:eastAsia="en-US"/>
        </w:rPr>
        <w:t>4</w:t>
      </w:r>
    </w:p>
    <w:p w14:paraId="7544D270" w14:textId="5894764D"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30" w:history="1">
        <w:r w:rsidR="00954E2E" w:rsidRPr="009760AA">
          <w:rPr>
            <w:rFonts w:eastAsiaTheme="minorHAnsi"/>
            <w:bCs w:val="0"/>
            <w:smallCaps w:val="0"/>
            <w:sz w:val="28"/>
            <w:lang w:eastAsia="en-US"/>
          </w:rPr>
          <w:t>9 Визначення усіх труднощів (технічних недоліків) виявлених у процесі підготовки звіту з оцінки впливу на довкілля</w:t>
        </w:r>
        <w:r w:rsidR="00954E2E" w:rsidRPr="009760AA">
          <w:rPr>
            <w:rFonts w:eastAsiaTheme="minorHAnsi"/>
            <w:bCs w:val="0"/>
            <w:smallCaps w:val="0"/>
            <w:webHidden/>
            <w:sz w:val="28"/>
            <w:lang w:eastAsia="en-US"/>
          </w:rPr>
          <w:tab/>
        </w:r>
      </w:hyperlink>
      <w:r w:rsidR="001B54AC" w:rsidRPr="009760AA">
        <w:rPr>
          <w:rFonts w:eastAsiaTheme="minorHAnsi"/>
          <w:bCs w:val="0"/>
          <w:smallCaps w:val="0"/>
          <w:sz w:val="28"/>
          <w:lang w:eastAsia="en-US"/>
        </w:rPr>
        <w:t>15</w:t>
      </w:r>
      <w:r w:rsidR="00AD7059" w:rsidRPr="009760AA">
        <w:rPr>
          <w:rFonts w:eastAsiaTheme="minorHAnsi"/>
          <w:bCs w:val="0"/>
          <w:smallCaps w:val="0"/>
          <w:sz w:val="28"/>
          <w:lang w:eastAsia="en-US"/>
        </w:rPr>
        <w:t>2</w:t>
      </w:r>
    </w:p>
    <w:p w14:paraId="6C4A0985" w14:textId="1A7B8B26"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31" w:history="1">
        <w:r w:rsidR="00954E2E" w:rsidRPr="009760AA">
          <w:rPr>
            <w:rFonts w:eastAsiaTheme="minorHAnsi"/>
            <w:bCs w:val="0"/>
            <w:smallCaps w:val="0"/>
            <w:sz w:val="28"/>
            <w:lang w:eastAsia="en-US"/>
          </w:rPr>
          <w:t>10 Зауваження</w:t>
        </w:r>
      </w:hyperlink>
      <w:r w:rsidR="00954E2E" w:rsidRPr="009760AA">
        <w:rPr>
          <w:rFonts w:eastAsiaTheme="minorHAnsi"/>
          <w:bCs w:val="0"/>
          <w:smallCaps w:val="0"/>
          <w:sz w:val="28"/>
          <w:lang w:eastAsia="en-US"/>
        </w:rPr>
        <w:t xml:space="preserve"> і пропозиції громадськості до планової діяльності</w:t>
      </w:r>
      <w:hyperlink w:anchor="_Toc398743832" w:history="1">
        <w:r w:rsidR="00954E2E" w:rsidRPr="009760AA">
          <w:rPr>
            <w:rFonts w:eastAsiaTheme="minorHAnsi"/>
            <w:bCs w:val="0"/>
            <w:smallCaps w:val="0"/>
            <w:webHidden/>
            <w:sz w:val="28"/>
            <w:lang w:eastAsia="en-US"/>
          </w:rPr>
          <w:tab/>
        </w:r>
      </w:hyperlink>
      <w:r w:rsidR="00C55F6A" w:rsidRPr="009760AA">
        <w:rPr>
          <w:rFonts w:eastAsiaTheme="minorHAnsi"/>
          <w:bCs w:val="0"/>
          <w:smallCaps w:val="0"/>
          <w:sz w:val="28"/>
          <w:lang w:eastAsia="en-US"/>
        </w:rPr>
        <w:t>1</w:t>
      </w:r>
      <w:r w:rsidR="001B54AC" w:rsidRPr="009760AA">
        <w:rPr>
          <w:rFonts w:eastAsiaTheme="minorHAnsi"/>
          <w:bCs w:val="0"/>
          <w:smallCaps w:val="0"/>
          <w:sz w:val="28"/>
          <w:lang w:eastAsia="en-US"/>
        </w:rPr>
        <w:t>5</w:t>
      </w:r>
      <w:r w:rsidR="00AD7059" w:rsidRPr="009760AA">
        <w:rPr>
          <w:rFonts w:eastAsiaTheme="minorHAnsi"/>
          <w:bCs w:val="0"/>
          <w:smallCaps w:val="0"/>
          <w:sz w:val="28"/>
          <w:lang w:eastAsia="en-US"/>
        </w:rPr>
        <w:t>3</w:t>
      </w:r>
    </w:p>
    <w:p w14:paraId="6F5C36D0" w14:textId="5E07C9DE"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33" w:history="1">
        <w:r w:rsidR="00954E2E" w:rsidRPr="009760AA">
          <w:rPr>
            <w:rFonts w:eastAsiaTheme="minorHAnsi"/>
            <w:bCs w:val="0"/>
            <w:smallCaps w:val="0"/>
            <w:sz w:val="28"/>
            <w:lang w:eastAsia="en-US"/>
          </w:rPr>
          <w:t>11 Стислий зміст програм моніторингу та контролю щодо впливу на довкілля під час провадження планової діяльності</w:t>
        </w:r>
        <w:r w:rsidR="00954E2E" w:rsidRPr="009760AA">
          <w:rPr>
            <w:rFonts w:eastAsiaTheme="minorHAnsi"/>
            <w:bCs w:val="0"/>
            <w:smallCaps w:val="0"/>
            <w:webHidden/>
            <w:sz w:val="28"/>
            <w:lang w:eastAsia="en-US"/>
          </w:rPr>
          <w:tab/>
        </w:r>
      </w:hyperlink>
      <w:r w:rsidR="00C55F6A" w:rsidRPr="009760AA">
        <w:rPr>
          <w:rFonts w:eastAsiaTheme="minorHAnsi"/>
          <w:bCs w:val="0"/>
          <w:smallCaps w:val="0"/>
          <w:sz w:val="28"/>
          <w:lang w:eastAsia="en-US"/>
        </w:rPr>
        <w:t>1</w:t>
      </w:r>
      <w:r w:rsidR="001B54AC" w:rsidRPr="009760AA">
        <w:rPr>
          <w:rFonts w:eastAsiaTheme="minorHAnsi"/>
          <w:bCs w:val="0"/>
          <w:smallCaps w:val="0"/>
          <w:sz w:val="28"/>
          <w:lang w:eastAsia="en-US"/>
        </w:rPr>
        <w:t>5</w:t>
      </w:r>
      <w:r w:rsidR="00AD7059" w:rsidRPr="009760AA">
        <w:rPr>
          <w:rFonts w:eastAsiaTheme="minorHAnsi"/>
          <w:bCs w:val="0"/>
          <w:smallCaps w:val="0"/>
          <w:sz w:val="28"/>
          <w:lang w:eastAsia="en-US"/>
        </w:rPr>
        <w:t>4</w:t>
      </w:r>
    </w:p>
    <w:p w14:paraId="3FAFC160" w14:textId="09338A6F"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33" w:history="1">
        <w:r w:rsidR="00954E2E" w:rsidRPr="009760AA">
          <w:rPr>
            <w:rFonts w:eastAsiaTheme="minorHAnsi"/>
            <w:bCs w:val="0"/>
            <w:smallCaps w:val="0"/>
            <w:sz w:val="28"/>
            <w:lang w:eastAsia="en-US"/>
          </w:rPr>
          <w:t>12 Резюме нетехнічного характеру інформації</w:t>
        </w:r>
        <w:r w:rsidR="00954E2E" w:rsidRPr="009760AA">
          <w:rPr>
            <w:rFonts w:eastAsiaTheme="minorHAnsi"/>
            <w:bCs w:val="0"/>
            <w:smallCaps w:val="0"/>
            <w:webHidden/>
            <w:sz w:val="28"/>
            <w:lang w:eastAsia="en-US"/>
          </w:rPr>
          <w:tab/>
        </w:r>
      </w:hyperlink>
      <w:r w:rsidR="00C55F6A" w:rsidRPr="009760AA">
        <w:rPr>
          <w:rFonts w:eastAsiaTheme="minorHAnsi"/>
          <w:bCs w:val="0"/>
          <w:smallCaps w:val="0"/>
          <w:sz w:val="28"/>
          <w:lang w:eastAsia="en-US"/>
        </w:rPr>
        <w:t>1</w:t>
      </w:r>
      <w:r w:rsidR="001B54AC" w:rsidRPr="009760AA">
        <w:rPr>
          <w:rFonts w:eastAsiaTheme="minorHAnsi"/>
          <w:bCs w:val="0"/>
          <w:smallCaps w:val="0"/>
          <w:sz w:val="28"/>
          <w:lang w:eastAsia="en-US"/>
        </w:rPr>
        <w:t>5</w:t>
      </w:r>
      <w:r w:rsidR="00AD7059" w:rsidRPr="009760AA">
        <w:rPr>
          <w:rFonts w:eastAsiaTheme="minorHAnsi"/>
          <w:bCs w:val="0"/>
          <w:smallCaps w:val="0"/>
          <w:sz w:val="28"/>
          <w:lang w:eastAsia="en-US"/>
        </w:rPr>
        <w:t>5</w:t>
      </w:r>
    </w:p>
    <w:p w14:paraId="549A446F" w14:textId="4569B988" w:rsidR="00954E2E" w:rsidRPr="009760AA" w:rsidRDefault="003144AF" w:rsidP="00AF3EA5">
      <w:pPr>
        <w:pStyle w:val="19"/>
        <w:tabs>
          <w:tab w:val="left" w:pos="142"/>
        </w:tabs>
        <w:spacing w:line="276" w:lineRule="auto"/>
        <w:rPr>
          <w:rFonts w:eastAsiaTheme="minorHAnsi"/>
          <w:bCs w:val="0"/>
          <w:smallCaps w:val="0"/>
          <w:sz w:val="28"/>
          <w:lang w:eastAsia="en-US"/>
        </w:rPr>
      </w:pPr>
      <w:hyperlink w:anchor="_Toc398743833" w:history="1">
        <w:r w:rsidR="00954E2E" w:rsidRPr="009760AA">
          <w:rPr>
            <w:rFonts w:eastAsiaTheme="minorHAnsi"/>
            <w:bCs w:val="0"/>
            <w:smallCaps w:val="0"/>
            <w:sz w:val="28"/>
            <w:lang w:eastAsia="en-US"/>
          </w:rPr>
          <w:t>13 Список посилань</w:t>
        </w:r>
        <w:r w:rsidR="00954E2E" w:rsidRPr="009760AA">
          <w:rPr>
            <w:rFonts w:eastAsiaTheme="minorHAnsi"/>
            <w:bCs w:val="0"/>
            <w:smallCaps w:val="0"/>
            <w:webHidden/>
            <w:sz w:val="28"/>
            <w:lang w:eastAsia="en-US"/>
          </w:rPr>
          <w:tab/>
        </w:r>
      </w:hyperlink>
      <w:r w:rsidR="00C55F6A" w:rsidRPr="009760AA">
        <w:rPr>
          <w:rFonts w:eastAsiaTheme="minorHAnsi"/>
          <w:bCs w:val="0"/>
          <w:smallCaps w:val="0"/>
          <w:sz w:val="28"/>
          <w:lang w:eastAsia="en-US"/>
        </w:rPr>
        <w:t>1</w:t>
      </w:r>
      <w:r w:rsidR="001D0E66" w:rsidRPr="009760AA">
        <w:rPr>
          <w:rFonts w:eastAsiaTheme="minorHAnsi"/>
          <w:bCs w:val="0"/>
          <w:smallCaps w:val="0"/>
          <w:sz w:val="28"/>
          <w:lang w:eastAsia="en-US"/>
        </w:rPr>
        <w:t>6</w:t>
      </w:r>
      <w:r w:rsidR="00AD7059" w:rsidRPr="009760AA">
        <w:rPr>
          <w:rFonts w:eastAsiaTheme="minorHAnsi"/>
          <w:bCs w:val="0"/>
          <w:smallCaps w:val="0"/>
          <w:sz w:val="28"/>
          <w:lang w:eastAsia="en-US"/>
        </w:rPr>
        <w:t>0</w:t>
      </w:r>
    </w:p>
    <w:p w14:paraId="3D4037E2" w14:textId="77777777" w:rsidR="00954E2E" w:rsidRPr="009760AA" w:rsidRDefault="00954E2E" w:rsidP="00AF3EA5">
      <w:pPr>
        <w:pStyle w:val="19"/>
        <w:tabs>
          <w:tab w:val="left" w:pos="142"/>
        </w:tabs>
        <w:spacing w:line="276" w:lineRule="auto"/>
        <w:rPr>
          <w:rFonts w:cs="Times New Roman"/>
          <w:color w:val="000000" w:themeColor="text1"/>
          <w:sz w:val="28"/>
        </w:rPr>
      </w:pPr>
    </w:p>
    <w:p w14:paraId="63AC9F9B" w14:textId="77777777" w:rsidR="00954E2E" w:rsidRPr="00AD2172" w:rsidRDefault="00954E2E" w:rsidP="00954E2E">
      <w:pPr>
        <w:tabs>
          <w:tab w:val="left" w:pos="142"/>
        </w:tabs>
        <w:ind w:firstLine="426"/>
        <w:rPr>
          <w:rFonts w:ascii="Times New Roman" w:hAnsi="Times New Roman" w:cs="Times New Roman"/>
          <w:b/>
          <w:iCs/>
          <w:sz w:val="28"/>
          <w:szCs w:val="28"/>
        </w:rPr>
      </w:pPr>
      <w:r w:rsidRPr="009760AA">
        <w:rPr>
          <w:rFonts w:ascii="Times New Roman" w:hAnsi="Times New Roman" w:cs="Times New Roman"/>
          <w:sz w:val="28"/>
          <w:szCs w:val="28"/>
        </w:rPr>
        <w:fldChar w:fldCharType="end"/>
      </w:r>
      <w:bookmarkEnd w:id="0"/>
      <w:r w:rsidRPr="00AD2172">
        <w:rPr>
          <w:rFonts w:ascii="Times New Roman" w:hAnsi="Times New Roman" w:cs="Times New Roman"/>
          <w:b/>
          <w:iCs/>
          <w:sz w:val="28"/>
          <w:szCs w:val="28"/>
        </w:rPr>
        <w:t>ДОДАТКИ:</w:t>
      </w:r>
    </w:p>
    <w:p w14:paraId="7073FA96" w14:textId="16A4DC96" w:rsidR="00954E2E" w:rsidRPr="00AD2172" w:rsidRDefault="00FC03A8" w:rsidP="00954E2E">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1. Будгенплан</w:t>
      </w:r>
      <w:r w:rsidR="00954E2E" w:rsidRPr="00AD2172">
        <w:rPr>
          <w:rFonts w:ascii="Times New Roman" w:hAnsi="Times New Roman" w:cs="Times New Roman"/>
          <w:sz w:val="28"/>
          <w:szCs w:val="28"/>
        </w:rPr>
        <w:t>.</w:t>
      </w:r>
    </w:p>
    <w:p w14:paraId="5941491A" w14:textId="72271856" w:rsidR="00FC03A8" w:rsidRPr="00AD2172" w:rsidRDefault="00FC03A8" w:rsidP="00FC03A8">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2. Геологічний розріз та конструкція свердловини.</w:t>
      </w:r>
    </w:p>
    <w:p w14:paraId="60DD87F6" w14:textId="11AF0D1F" w:rsidR="00236B93" w:rsidRPr="00AD2172" w:rsidRDefault="00236B93" w:rsidP="00FC03A8">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3. Схематичний план з нанесенням меж 1-го, 2-го та 3-го поясів ЗСО.</w:t>
      </w:r>
    </w:p>
    <w:p w14:paraId="64F65626" w14:textId="796F81F0" w:rsidR="001C2447" w:rsidRPr="00AD2172" w:rsidRDefault="00362980" w:rsidP="00954E2E">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 xml:space="preserve">4.  </w:t>
      </w:r>
      <w:r w:rsidR="0041706F" w:rsidRPr="00AD2172">
        <w:rPr>
          <w:rFonts w:ascii="Times New Roman" w:hAnsi="Times New Roman" w:cs="Times New Roman"/>
          <w:sz w:val="28"/>
          <w:szCs w:val="28"/>
        </w:rPr>
        <w:t>Довідка Тростянецької міської ради №2223 від 13.12.2021 року щодо кількоста абонентів (споживачів)</w:t>
      </w:r>
      <w:r w:rsidR="00376C3C">
        <w:rPr>
          <w:rFonts w:ascii="Times New Roman" w:hAnsi="Times New Roman" w:cs="Times New Roman"/>
          <w:sz w:val="28"/>
          <w:szCs w:val="28"/>
        </w:rPr>
        <w:t>.</w:t>
      </w:r>
    </w:p>
    <w:p w14:paraId="3CDB2F1F" w14:textId="6D7EE5DE" w:rsidR="00954E2E" w:rsidRPr="00AD2172" w:rsidRDefault="00B76E2E" w:rsidP="00954E2E">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5</w:t>
      </w:r>
      <w:r w:rsidR="00954E2E" w:rsidRPr="00AD2172">
        <w:rPr>
          <w:rFonts w:ascii="Times New Roman" w:hAnsi="Times New Roman" w:cs="Times New Roman"/>
          <w:sz w:val="28"/>
          <w:szCs w:val="28"/>
        </w:rPr>
        <w:t>. Розрахунок обсягів утворення відходів.</w:t>
      </w:r>
    </w:p>
    <w:p w14:paraId="3FAB9626" w14:textId="1E98E008" w:rsidR="00954E2E" w:rsidRPr="00AD2172" w:rsidRDefault="00B76E2E" w:rsidP="00954E2E">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6</w:t>
      </w:r>
      <w:r w:rsidR="00954E2E" w:rsidRPr="00AD2172">
        <w:rPr>
          <w:rFonts w:ascii="Times New Roman" w:hAnsi="Times New Roman" w:cs="Times New Roman"/>
          <w:sz w:val="28"/>
          <w:szCs w:val="28"/>
        </w:rPr>
        <w:t>. Розрахунок викидів забруднюючих речовин.</w:t>
      </w:r>
    </w:p>
    <w:p w14:paraId="34ABFA22" w14:textId="04C6C240" w:rsidR="00954E2E" w:rsidRPr="00AD2172" w:rsidRDefault="00B76E2E" w:rsidP="00954E2E">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7</w:t>
      </w:r>
      <w:r w:rsidR="00954E2E" w:rsidRPr="00AD2172">
        <w:rPr>
          <w:rFonts w:ascii="Times New Roman" w:hAnsi="Times New Roman" w:cs="Times New Roman"/>
          <w:sz w:val="28"/>
          <w:szCs w:val="28"/>
        </w:rPr>
        <w:t>. Розрахунок рівнів шуму від об’єкту.</w:t>
      </w:r>
    </w:p>
    <w:p w14:paraId="41881DC2" w14:textId="6CF8BB6B" w:rsidR="004467DD" w:rsidRPr="00AD2172" w:rsidRDefault="00B76E2E" w:rsidP="004467DD">
      <w:pPr>
        <w:tabs>
          <w:tab w:val="left" w:pos="142"/>
        </w:tabs>
        <w:spacing w:after="0"/>
        <w:contextualSpacing/>
        <w:jc w:val="both"/>
        <w:rPr>
          <w:rFonts w:ascii="Times New Roman" w:hAnsi="Times New Roman" w:cs="Times New Roman"/>
          <w:sz w:val="28"/>
          <w:szCs w:val="28"/>
        </w:rPr>
      </w:pPr>
      <w:r w:rsidRPr="00AD2172">
        <w:rPr>
          <w:rFonts w:ascii="Times New Roman" w:hAnsi="Times New Roman" w:cs="Times New Roman"/>
          <w:sz w:val="28"/>
          <w:szCs w:val="28"/>
        </w:rPr>
        <w:t>8</w:t>
      </w:r>
      <w:r w:rsidR="00D01700" w:rsidRPr="00AD2172">
        <w:rPr>
          <w:rFonts w:ascii="Times New Roman" w:hAnsi="Times New Roman" w:cs="Times New Roman"/>
          <w:sz w:val="28"/>
          <w:szCs w:val="28"/>
        </w:rPr>
        <w:t xml:space="preserve">. </w:t>
      </w:r>
      <w:r w:rsidR="00EC0BAB" w:rsidRPr="00AD2172">
        <w:rPr>
          <w:rFonts w:ascii="Times New Roman" w:hAnsi="Times New Roman" w:cs="Times New Roman"/>
          <w:bCs/>
          <w:iCs/>
          <w:sz w:val="28"/>
          <w:szCs w:val="28"/>
        </w:rPr>
        <w:t>Кліматична</w:t>
      </w:r>
      <w:r w:rsidR="00D01700" w:rsidRPr="00AD2172">
        <w:rPr>
          <w:rFonts w:ascii="Times New Roman" w:hAnsi="Times New Roman" w:cs="Times New Roman"/>
          <w:bCs/>
          <w:iCs/>
          <w:sz w:val="28"/>
          <w:szCs w:val="28"/>
        </w:rPr>
        <w:t xml:space="preserve"> характеристика </w:t>
      </w:r>
      <w:r w:rsidR="00D01700" w:rsidRPr="00AD2172">
        <w:rPr>
          <w:rFonts w:ascii="Times New Roman" w:hAnsi="Times New Roman" w:cs="Times New Roman"/>
          <w:sz w:val="28"/>
          <w:szCs w:val="28"/>
        </w:rPr>
        <w:t>і коефіцієнти, які визначають умови розсіювання забруднюючих речовин в атмосферному повітрі.</w:t>
      </w:r>
      <w:r w:rsidR="009D58A1" w:rsidRPr="00AD2172">
        <w:rPr>
          <w:rFonts w:ascii="Times New Roman" w:hAnsi="Times New Roman" w:cs="Times New Roman"/>
          <w:bCs/>
          <w:iCs/>
          <w:sz w:val="28"/>
          <w:szCs w:val="28"/>
        </w:rPr>
        <w:t xml:space="preserve"> </w:t>
      </w:r>
      <w:r w:rsidR="004467DD" w:rsidRPr="00AD2172">
        <w:rPr>
          <w:rFonts w:ascii="Times New Roman" w:hAnsi="Times New Roman" w:cs="Times New Roman"/>
          <w:sz w:val="28"/>
          <w:szCs w:val="28"/>
        </w:rPr>
        <w:t>Лист Сумського обласного центру</w:t>
      </w:r>
      <w:r w:rsidR="00EC0BAB" w:rsidRPr="00AD2172">
        <w:rPr>
          <w:rFonts w:ascii="Times New Roman" w:hAnsi="Times New Roman" w:cs="Times New Roman"/>
          <w:sz w:val="28"/>
          <w:szCs w:val="28"/>
        </w:rPr>
        <w:t xml:space="preserve"> з гідрометеорології</w:t>
      </w:r>
      <w:r w:rsidR="00482D43" w:rsidRPr="00AD2172">
        <w:rPr>
          <w:rFonts w:ascii="Times New Roman" w:hAnsi="Times New Roman" w:cs="Times New Roman"/>
          <w:sz w:val="28"/>
          <w:szCs w:val="28"/>
        </w:rPr>
        <w:t xml:space="preserve"> №3.2/19-112</w:t>
      </w:r>
      <w:r w:rsidR="00B825EE" w:rsidRPr="00AD2172">
        <w:rPr>
          <w:rFonts w:ascii="Times New Roman" w:hAnsi="Times New Roman" w:cs="Times New Roman"/>
          <w:sz w:val="28"/>
          <w:szCs w:val="28"/>
        </w:rPr>
        <w:t xml:space="preserve"> від </w:t>
      </w:r>
      <w:r w:rsidR="00482D43" w:rsidRPr="00AD2172">
        <w:rPr>
          <w:rFonts w:ascii="Times New Roman" w:hAnsi="Times New Roman" w:cs="Times New Roman"/>
          <w:sz w:val="28"/>
          <w:szCs w:val="28"/>
        </w:rPr>
        <w:t>20.03</w:t>
      </w:r>
      <w:r w:rsidR="00B825EE" w:rsidRPr="00AD2172">
        <w:rPr>
          <w:rFonts w:ascii="Times New Roman" w:hAnsi="Times New Roman" w:cs="Times New Roman"/>
          <w:sz w:val="28"/>
          <w:szCs w:val="28"/>
        </w:rPr>
        <w:t>.2024</w:t>
      </w:r>
      <w:r w:rsidR="004467DD" w:rsidRPr="00AD2172">
        <w:rPr>
          <w:rFonts w:ascii="Times New Roman" w:hAnsi="Times New Roman" w:cs="Times New Roman"/>
          <w:sz w:val="28"/>
          <w:szCs w:val="28"/>
        </w:rPr>
        <w:t xml:space="preserve"> року.</w:t>
      </w:r>
    </w:p>
    <w:p w14:paraId="2A742729" w14:textId="5FADE8F1" w:rsidR="00EC0BAB" w:rsidRPr="00AD2172" w:rsidRDefault="00B76E2E" w:rsidP="00954E2E">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9</w:t>
      </w:r>
      <w:r w:rsidR="009B4158" w:rsidRPr="00AD2172">
        <w:rPr>
          <w:rFonts w:ascii="Times New Roman" w:hAnsi="Times New Roman" w:cs="Times New Roman"/>
          <w:sz w:val="28"/>
          <w:szCs w:val="28"/>
        </w:rPr>
        <w:t>. Величини фонових концентрацій забруднюючих речовин.</w:t>
      </w:r>
      <w:r w:rsidR="009D58A1" w:rsidRPr="00AD2172">
        <w:rPr>
          <w:rFonts w:ascii="Times New Roman" w:hAnsi="Times New Roman" w:cs="Times New Roman"/>
          <w:sz w:val="28"/>
          <w:szCs w:val="28"/>
        </w:rPr>
        <w:t xml:space="preserve"> </w:t>
      </w:r>
      <w:r w:rsidR="00EC0BAB" w:rsidRPr="00AD2172">
        <w:rPr>
          <w:rFonts w:ascii="Times New Roman" w:hAnsi="Times New Roman" w:cs="Times New Roman"/>
          <w:sz w:val="28"/>
          <w:szCs w:val="28"/>
        </w:rPr>
        <w:t xml:space="preserve">Лист Департамента захисту довкілля та </w:t>
      </w:r>
      <w:r w:rsidR="00B825EE" w:rsidRPr="00AD2172">
        <w:rPr>
          <w:rFonts w:ascii="Times New Roman" w:hAnsi="Times New Roman" w:cs="Times New Roman"/>
          <w:sz w:val="28"/>
          <w:szCs w:val="28"/>
        </w:rPr>
        <w:t xml:space="preserve">природних ресурсів </w:t>
      </w:r>
      <w:r w:rsidR="00EC0BAB" w:rsidRPr="00AD2172">
        <w:rPr>
          <w:rFonts w:ascii="Times New Roman" w:hAnsi="Times New Roman" w:cs="Times New Roman"/>
          <w:sz w:val="28"/>
          <w:szCs w:val="28"/>
        </w:rPr>
        <w:t>Сумської обласної державної адміністрації</w:t>
      </w:r>
      <w:r w:rsidR="00482D43" w:rsidRPr="00AD2172">
        <w:rPr>
          <w:rFonts w:ascii="Times New Roman" w:hAnsi="Times New Roman" w:cs="Times New Roman"/>
          <w:sz w:val="28"/>
          <w:szCs w:val="28"/>
        </w:rPr>
        <w:t xml:space="preserve"> №01-17/732</w:t>
      </w:r>
      <w:r w:rsidR="00B825EE" w:rsidRPr="00AD2172">
        <w:rPr>
          <w:rFonts w:ascii="Times New Roman" w:hAnsi="Times New Roman" w:cs="Times New Roman"/>
          <w:sz w:val="28"/>
          <w:szCs w:val="28"/>
        </w:rPr>
        <w:t xml:space="preserve"> </w:t>
      </w:r>
      <w:r w:rsidR="00482D43" w:rsidRPr="00AD2172">
        <w:rPr>
          <w:rFonts w:ascii="Times New Roman" w:hAnsi="Times New Roman" w:cs="Times New Roman"/>
          <w:sz w:val="28"/>
          <w:szCs w:val="28"/>
        </w:rPr>
        <w:t>від 18.04</w:t>
      </w:r>
      <w:r w:rsidR="00EC0BAB" w:rsidRPr="00AD2172">
        <w:rPr>
          <w:rFonts w:ascii="Times New Roman" w:hAnsi="Times New Roman" w:cs="Times New Roman"/>
          <w:sz w:val="28"/>
          <w:szCs w:val="28"/>
        </w:rPr>
        <w:t>.2</w:t>
      </w:r>
      <w:r w:rsidR="00B825EE" w:rsidRPr="00AD2172">
        <w:rPr>
          <w:rFonts w:ascii="Times New Roman" w:hAnsi="Times New Roman" w:cs="Times New Roman"/>
          <w:sz w:val="28"/>
          <w:szCs w:val="28"/>
        </w:rPr>
        <w:t>024</w:t>
      </w:r>
      <w:r w:rsidR="00EC0BAB" w:rsidRPr="00AD2172">
        <w:rPr>
          <w:rFonts w:ascii="Times New Roman" w:hAnsi="Times New Roman" w:cs="Times New Roman"/>
          <w:sz w:val="28"/>
          <w:szCs w:val="28"/>
        </w:rPr>
        <w:t xml:space="preserve"> року.</w:t>
      </w:r>
    </w:p>
    <w:p w14:paraId="602ED4FF" w14:textId="7C02A869" w:rsidR="00954E2E" w:rsidRPr="00AD2172" w:rsidRDefault="00B76E2E" w:rsidP="00954E2E">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10</w:t>
      </w:r>
      <w:r w:rsidR="0017700D" w:rsidRPr="00AD2172">
        <w:rPr>
          <w:rFonts w:ascii="Times New Roman" w:hAnsi="Times New Roman" w:cs="Times New Roman"/>
          <w:sz w:val="28"/>
          <w:szCs w:val="28"/>
        </w:rPr>
        <w:t xml:space="preserve">. </w:t>
      </w:r>
      <w:r w:rsidR="00EC0BAB" w:rsidRPr="00AD2172">
        <w:rPr>
          <w:rFonts w:ascii="Times New Roman" w:hAnsi="Times New Roman" w:cs="Times New Roman"/>
          <w:sz w:val="28"/>
          <w:szCs w:val="28"/>
        </w:rPr>
        <w:t xml:space="preserve">Лист Департамента захисту довкілля та </w:t>
      </w:r>
      <w:r w:rsidR="00B825EE" w:rsidRPr="00AD2172">
        <w:rPr>
          <w:rFonts w:ascii="Times New Roman" w:hAnsi="Times New Roman" w:cs="Times New Roman"/>
          <w:sz w:val="28"/>
          <w:szCs w:val="28"/>
        </w:rPr>
        <w:t xml:space="preserve">природних ресурсів </w:t>
      </w:r>
      <w:r w:rsidR="00EC0BAB" w:rsidRPr="00AD2172">
        <w:rPr>
          <w:rFonts w:ascii="Times New Roman" w:hAnsi="Times New Roman" w:cs="Times New Roman"/>
          <w:sz w:val="28"/>
          <w:szCs w:val="28"/>
        </w:rPr>
        <w:t>Сумської обласної державної адміністрації</w:t>
      </w:r>
      <w:r w:rsidR="00B825EE" w:rsidRPr="00AD2172">
        <w:rPr>
          <w:rFonts w:ascii="Times New Roman" w:hAnsi="Times New Roman" w:cs="Times New Roman"/>
          <w:sz w:val="28"/>
          <w:szCs w:val="28"/>
        </w:rPr>
        <w:t xml:space="preserve"> </w:t>
      </w:r>
      <w:r w:rsidR="001236A5" w:rsidRPr="00AD2172">
        <w:rPr>
          <w:rFonts w:ascii="Times New Roman" w:hAnsi="Times New Roman" w:cs="Times New Roman"/>
          <w:sz w:val="28"/>
          <w:szCs w:val="28"/>
        </w:rPr>
        <w:t>№01-20/564</w:t>
      </w:r>
      <w:r w:rsidR="00B825EE" w:rsidRPr="00AD2172">
        <w:rPr>
          <w:rFonts w:ascii="Times New Roman" w:hAnsi="Times New Roman" w:cs="Times New Roman"/>
          <w:sz w:val="28"/>
          <w:szCs w:val="28"/>
        </w:rPr>
        <w:t xml:space="preserve"> </w:t>
      </w:r>
      <w:r w:rsidR="001236A5" w:rsidRPr="00AD2172">
        <w:rPr>
          <w:rFonts w:ascii="Times New Roman" w:hAnsi="Times New Roman" w:cs="Times New Roman"/>
          <w:sz w:val="28"/>
          <w:szCs w:val="28"/>
        </w:rPr>
        <w:t>від 29.03</w:t>
      </w:r>
      <w:r w:rsidR="00B825EE" w:rsidRPr="00AD2172">
        <w:rPr>
          <w:rFonts w:ascii="Times New Roman" w:hAnsi="Times New Roman" w:cs="Times New Roman"/>
          <w:sz w:val="28"/>
          <w:szCs w:val="28"/>
        </w:rPr>
        <w:t>.2024</w:t>
      </w:r>
      <w:r w:rsidR="00EC0BAB" w:rsidRPr="00AD2172">
        <w:rPr>
          <w:rFonts w:ascii="Times New Roman" w:hAnsi="Times New Roman" w:cs="Times New Roman"/>
          <w:sz w:val="28"/>
          <w:szCs w:val="28"/>
        </w:rPr>
        <w:t xml:space="preserve"> року щодо </w:t>
      </w:r>
      <w:r w:rsidR="00B825EE" w:rsidRPr="00AD2172">
        <w:rPr>
          <w:rFonts w:ascii="Times New Roman" w:hAnsi="Times New Roman" w:cs="Times New Roman"/>
          <w:sz w:val="28"/>
          <w:szCs w:val="28"/>
        </w:rPr>
        <w:t xml:space="preserve">розміщення </w:t>
      </w:r>
      <w:r w:rsidR="00EC0BAB" w:rsidRPr="00AD2172">
        <w:rPr>
          <w:rFonts w:ascii="Times New Roman" w:hAnsi="Times New Roman" w:cs="Times New Roman"/>
          <w:sz w:val="28"/>
          <w:szCs w:val="28"/>
        </w:rPr>
        <w:t>об’єктів природно-заповідного фонду.</w:t>
      </w:r>
    </w:p>
    <w:p w14:paraId="636A0AE4" w14:textId="2713B431" w:rsidR="006C0E74" w:rsidRPr="00AD2172" w:rsidRDefault="00B76E2E" w:rsidP="006C0E74">
      <w:pPr>
        <w:tabs>
          <w:tab w:val="left" w:pos="142"/>
        </w:tabs>
        <w:spacing w:after="0"/>
        <w:contextualSpacing/>
        <w:jc w:val="both"/>
        <w:rPr>
          <w:rFonts w:ascii="Times New Roman" w:hAnsi="Times New Roman" w:cs="Times New Roman"/>
          <w:sz w:val="28"/>
          <w:szCs w:val="28"/>
        </w:rPr>
      </w:pPr>
      <w:r w:rsidRPr="00AD2172">
        <w:rPr>
          <w:rFonts w:ascii="Times New Roman" w:hAnsi="Times New Roman" w:cs="Times New Roman"/>
          <w:sz w:val="28"/>
          <w:szCs w:val="28"/>
        </w:rPr>
        <w:t>11</w:t>
      </w:r>
      <w:r w:rsidR="00883769" w:rsidRPr="00AD2172">
        <w:rPr>
          <w:rFonts w:ascii="Times New Roman" w:hAnsi="Times New Roman" w:cs="Times New Roman"/>
          <w:sz w:val="28"/>
          <w:szCs w:val="28"/>
        </w:rPr>
        <w:t xml:space="preserve">. </w:t>
      </w:r>
      <w:r w:rsidR="00B825EE" w:rsidRPr="00AD2172">
        <w:rPr>
          <w:rFonts w:ascii="Times New Roman" w:hAnsi="Times New Roman" w:cs="Times New Roman"/>
          <w:sz w:val="28"/>
          <w:szCs w:val="28"/>
        </w:rPr>
        <w:t>Лист Департамента</w:t>
      </w:r>
      <w:r w:rsidR="006C0E74" w:rsidRPr="00AD2172">
        <w:rPr>
          <w:rFonts w:ascii="Times New Roman" w:hAnsi="Times New Roman" w:cs="Times New Roman"/>
          <w:sz w:val="28"/>
          <w:szCs w:val="28"/>
        </w:rPr>
        <w:t xml:space="preserve"> культури</w:t>
      </w:r>
      <w:r w:rsidR="00B825EE" w:rsidRPr="00AD2172">
        <w:rPr>
          <w:rFonts w:ascii="Times New Roman" w:hAnsi="Times New Roman" w:cs="Times New Roman"/>
          <w:sz w:val="28"/>
          <w:szCs w:val="28"/>
        </w:rPr>
        <w:t xml:space="preserve">, туризму та релігій </w:t>
      </w:r>
      <w:r w:rsidR="006C0E74" w:rsidRPr="00AD2172">
        <w:rPr>
          <w:rFonts w:ascii="Times New Roman" w:hAnsi="Times New Roman" w:cs="Times New Roman"/>
          <w:sz w:val="28"/>
          <w:szCs w:val="28"/>
        </w:rPr>
        <w:t>Сумської обласної</w:t>
      </w:r>
      <w:r w:rsidR="00B825EE" w:rsidRPr="00AD2172">
        <w:rPr>
          <w:rFonts w:ascii="Times New Roman" w:hAnsi="Times New Roman" w:cs="Times New Roman"/>
          <w:sz w:val="28"/>
          <w:szCs w:val="28"/>
        </w:rPr>
        <w:t xml:space="preserve"> державної адміністрації</w:t>
      </w:r>
      <w:r w:rsidR="0022546B" w:rsidRPr="00AD2172">
        <w:rPr>
          <w:rFonts w:ascii="Times New Roman" w:hAnsi="Times New Roman" w:cs="Times New Roman"/>
          <w:sz w:val="28"/>
          <w:szCs w:val="28"/>
        </w:rPr>
        <w:t xml:space="preserve"> №01-08/384</w:t>
      </w:r>
      <w:r w:rsidR="00B825EE" w:rsidRPr="00AD2172">
        <w:rPr>
          <w:rFonts w:ascii="Times New Roman" w:hAnsi="Times New Roman" w:cs="Times New Roman"/>
          <w:sz w:val="28"/>
          <w:szCs w:val="28"/>
        </w:rPr>
        <w:t xml:space="preserve"> від</w:t>
      </w:r>
      <w:r w:rsidR="0022546B" w:rsidRPr="00AD2172">
        <w:rPr>
          <w:rFonts w:ascii="Times New Roman" w:hAnsi="Times New Roman" w:cs="Times New Roman"/>
          <w:sz w:val="28"/>
          <w:szCs w:val="28"/>
        </w:rPr>
        <w:t xml:space="preserve"> 25.03</w:t>
      </w:r>
      <w:r w:rsidR="00B825EE" w:rsidRPr="00AD2172">
        <w:rPr>
          <w:rFonts w:ascii="Times New Roman" w:hAnsi="Times New Roman" w:cs="Times New Roman"/>
          <w:sz w:val="28"/>
          <w:szCs w:val="28"/>
        </w:rPr>
        <w:t>.2024</w:t>
      </w:r>
      <w:r w:rsidR="006C0E74" w:rsidRPr="00AD2172">
        <w:rPr>
          <w:rFonts w:ascii="Times New Roman" w:hAnsi="Times New Roman" w:cs="Times New Roman"/>
          <w:sz w:val="28"/>
          <w:szCs w:val="28"/>
        </w:rPr>
        <w:t xml:space="preserve"> року щодо розміщення об’єктів та пам’яток культурної спадщини.</w:t>
      </w:r>
    </w:p>
    <w:p w14:paraId="5426600F" w14:textId="01DBD5F8" w:rsidR="00E12059" w:rsidRPr="00AD2172" w:rsidRDefault="00B76E2E" w:rsidP="00954E2E">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12</w:t>
      </w:r>
      <w:r w:rsidR="00E12059" w:rsidRPr="00AD2172">
        <w:rPr>
          <w:rFonts w:ascii="Times New Roman" w:hAnsi="Times New Roman" w:cs="Times New Roman"/>
          <w:sz w:val="28"/>
          <w:szCs w:val="28"/>
        </w:rPr>
        <w:t>. Генеральний план.</w:t>
      </w:r>
    </w:p>
    <w:p w14:paraId="5F401490" w14:textId="199F8282" w:rsidR="007173D7" w:rsidRPr="00AD2172" w:rsidRDefault="00B76E2E" w:rsidP="007173D7">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13</w:t>
      </w:r>
      <w:r w:rsidR="007173D7" w:rsidRPr="00AD2172">
        <w:rPr>
          <w:rFonts w:ascii="Times New Roman" w:hAnsi="Times New Roman" w:cs="Times New Roman"/>
          <w:sz w:val="28"/>
          <w:szCs w:val="28"/>
        </w:rPr>
        <w:t>. Результати розрахунку розсіювання викидів шкідливих речовин в атмосферу від будівельних робіт.</w:t>
      </w:r>
    </w:p>
    <w:p w14:paraId="166F7A2E" w14:textId="1F2DACDA" w:rsidR="00934120" w:rsidRPr="00AD2172" w:rsidRDefault="00767070" w:rsidP="00934120">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t>14</w:t>
      </w:r>
      <w:r w:rsidR="00934120" w:rsidRPr="00AD2172">
        <w:rPr>
          <w:rFonts w:ascii="Times New Roman" w:hAnsi="Times New Roman" w:cs="Times New Roman"/>
          <w:sz w:val="28"/>
          <w:szCs w:val="28"/>
        </w:rPr>
        <w:t>. Результати розрахунку розсіювання викидів шкідливих речовин в атмо</w:t>
      </w:r>
      <w:r w:rsidR="00560D77" w:rsidRPr="00AD2172">
        <w:rPr>
          <w:rFonts w:ascii="Times New Roman" w:hAnsi="Times New Roman" w:cs="Times New Roman"/>
          <w:sz w:val="28"/>
          <w:szCs w:val="28"/>
        </w:rPr>
        <w:t>сферу при експлуатації об’єкта</w:t>
      </w:r>
      <w:r w:rsidR="00934120" w:rsidRPr="00AD2172">
        <w:rPr>
          <w:rFonts w:ascii="Times New Roman" w:hAnsi="Times New Roman" w:cs="Times New Roman"/>
          <w:sz w:val="28"/>
          <w:szCs w:val="28"/>
        </w:rPr>
        <w:t>.</w:t>
      </w:r>
    </w:p>
    <w:p w14:paraId="3B6DC989" w14:textId="76B60B8E" w:rsidR="006649C1" w:rsidRPr="00AD2172" w:rsidRDefault="001C5FA6" w:rsidP="000C7C76">
      <w:pPr>
        <w:tabs>
          <w:tab w:val="left" w:pos="142"/>
        </w:tabs>
        <w:spacing w:after="0"/>
        <w:jc w:val="both"/>
        <w:rPr>
          <w:rFonts w:ascii="Times New Roman" w:hAnsi="Times New Roman" w:cs="Times New Roman"/>
          <w:sz w:val="28"/>
          <w:szCs w:val="28"/>
        </w:rPr>
      </w:pPr>
      <w:r w:rsidRPr="00AD2172">
        <w:rPr>
          <w:rFonts w:ascii="Times New Roman" w:hAnsi="Times New Roman" w:cs="Times New Roman"/>
          <w:sz w:val="28"/>
          <w:szCs w:val="28"/>
        </w:rPr>
        <w:lastRenderedPageBreak/>
        <w:t>15</w:t>
      </w:r>
      <w:r w:rsidR="000C7C76" w:rsidRPr="00AD2172">
        <w:rPr>
          <w:rFonts w:ascii="Times New Roman" w:hAnsi="Times New Roman" w:cs="Times New Roman"/>
          <w:sz w:val="28"/>
          <w:szCs w:val="28"/>
        </w:rPr>
        <w:t xml:space="preserve">. </w:t>
      </w:r>
      <w:r w:rsidR="006649C1" w:rsidRPr="00AD2172">
        <w:rPr>
          <w:rFonts w:ascii="Times New Roman" w:hAnsi="Times New Roman" w:cs="Times New Roman"/>
          <w:sz w:val="28"/>
          <w:szCs w:val="28"/>
        </w:rPr>
        <w:t>Фотофіксація повідомлення про плановану діяльність з оцінки впливу на довкілля.</w:t>
      </w:r>
    </w:p>
    <w:p w14:paraId="129B274F" w14:textId="7312D80C" w:rsidR="00062E7F" w:rsidRPr="0090687E" w:rsidRDefault="001C5FA6" w:rsidP="00062E7F">
      <w:pPr>
        <w:tabs>
          <w:tab w:val="left" w:pos="142"/>
        </w:tabs>
        <w:spacing w:after="0"/>
        <w:contextualSpacing/>
        <w:jc w:val="both"/>
        <w:rPr>
          <w:rFonts w:ascii="Times New Roman" w:hAnsi="Times New Roman" w:cs="Times New Roman"/>
          <w:sz w:val="28"/>
          <w:szCs w:val="28"/>
        </w:rPr>
      </w:pPr>
      <w:r w:rsidRPr="00AD2172">
        <w:rPr>
          <w:rFonts w:ascii="Times New Roman" w:hAnsi="Times New Roman" w:cs="Times New Roman"/>
          <w:sz w:val="28"/>
          <w:szCs w:val="28"/>
        </w:rPr>
        <w:t>16</w:t>
      </w:r>
      <w:r w:rsidR="00954E2E" w:rsidRPr="00AD2172">
        <w:rPr>
          <w:rFonts w:ascii="Times New Roman" w:hAnsi="Times New Roman" w:cs="Times New Roman"/>
          <w:sz w:val="28"/>
          <w:szCs w:val="28"/>
        </w:rPr>
        <w:t xml:space="preserve">. </w:t>
      </w:r>
      <w:r w:rsidR="00062E7F" w:rsidRPr="00AD2172">
        <w:rPr>
          <w:rFonts w:ascii="Times New Roman" w:hAnsi="Times New Roman" w:cs="Times New Roman"/>
          <w:sz w:val="28"/>
          <w:szCs w:val="28"/>
        </w:rPr>
        <w:t xml:space="preserve">Лист Департамента захисту довкілля та </w:t>
      </w:r>
      <w:r w:rsidR="00560D77" w:rsidRPr="00AD2172">
        <w:rPr>
          <w:rFonts w:ascii="Times New Roman" w:hAnsi="Times New Roman" w:cs="Times New Roman"/>
          <w:sz w:val="28"/>
          <w:szCs w:val="28"/>
        </w:rPr>
        <w:t xml:space="preserve">природних ресурсів </w:t>
      </w:r>
      <w:r w:rsidR="00062E7F" w:rsidRPr="00AD2172">
        <w:rPr>
          <w:rFonts w:ascii="Times New Roman" w:hAnsi="Times New Roman" w:cs="Times New Roman"/>
          <w:sz w:val="28"/>
          <w:szCs w:val="28"/>
        </w:rPr>
        <w:t>Сумської обласної державної адміністрації</w:t>
      </w:r>
      <w:r w:rsidR="00D200F4" w:rsidRPr="00AD2172">
        <w:rPr>
          <w:rFonts w:ascii="Times New Roman" w:hAnsi="Times New Roman" w:cs="Times New Roman"/>
          <w:sz w:val="28"/>
          <w:szCs w:val="28"/>
        </w:rPr>
        <w:t xml:space="preserve"> №01-17/792 від 26.04</w:t>
      </w:r>
      <w:r w:rsidR="00560D77" w:rsidRPr="00AD2172">
        <w:rPr>
          <w:rFonts w:ascii="Times New Roman" w:hAnsi="Times New Roman" w:cs="Times New Roman"/>
          <w:sz w:val="28"/>
          <w:szCs w:val="28"/>
        </w:rPr>
        <w:t>.2024</w:t>
      </w:r>
      <w:r w:rsidR="00062E7F" w:rsidRPr="00AD2172">
        <w:rPr>
          <w:rFonts w:ascii="Times New Roman" w:hAnsi="Times New Roman" w:cs="Times New Roman"/>
          <w:sz w:val="28"/>
          <w:szCs w:val="28"/>
        </w:rPr>
        <w:t xml:space="preserve"> року щодо зауважень та пропозицій </w:t>
      </w:r>
      <w:r w:rsidR="00560D77" w:rsidRPr="00AD2172">
        <w:rPr>
          <w:rFonts w:ascii="Times New Roman" w:hAnsi="Times New Roman" w:cs="Times New Roman"/>
          <w:sz w:val="28"/>
          <w:szCs w:val="28"/>
        </w:rPr>
        <w:t>до планованої діяльності</w:t>
      </w:r>
      <w:r w:rsidR="00062E7F" w:rsidRPr="00AD2172">
        <w:rPr>
          <w:rFonts w:ascii="Times New Roman" w:hAnsi="Times New Roman" w:cs="Times New Roman"/>
          <w:sz w:val="28"/>
          <w:szCs w:val="28"/>
        </w:rPr>
        <w:t>.</w:t>
      </w:r>
    </w:p>
    <w:p w14:paraId="7091B8B1" w14:textId="755680E1" w:rsidR="008B6231" w:rsidRPr="003411BD" w:rsidRDefault="008B6231" w:rsidP="008B6231">
      <w:pPr>
        <w:tabs>
          <w:tab w:val="left" w:pos="142"/>
        </w:tabs>
        <w:spacing w:after="0"/>
        <w:jc w:val="both"/>
        <w:rPr>
          <w:rFonts w:ascii="Times New Roman" w:hAnsi="Times New Roman" w:cs="Times New Roman"/>
          <w:sz w:val="28"/>
          <w:szCs w:val="28"/>
        </w:rPr>
      </w:pPr>
    </w:p>
    <w:p w14:paraId="2167567D" w14:textId="77777777" w:rsidR="00954E2E" w:rsidRPr="0090687E" w:rsidRDefault="00954E2E" w:rsidP="00954E2E">
      <w:pPr>
        <w:tabs>
          <w:tab w:val="left" w:pos="142"/>
        </w:tabs>
        <w:spacing w:after="0"/>
        <w:jc w:val="both"/>
        <w:rPr>
          <w:rFonts w:ascii="Times New Roman" w:hAnsi="Times New Roman" w:cs="Times New Roman"/>
          <w:sz w:val="28"/>
          <w:szCs w:val="28"/>
        </w:rPr>
      </w:pPr>
    </w:p>
    <w:p w14:paraId="146DBA60" w14:textId="77777777" w:rsidR="00954E2E" w:rsidRPr="0090687E" w:rsidRDefault="00954E2E" w:rsidP="00954E2E">
      <w:pPr>
        <w:tabs>
          <w:tab w:val="left" w:pos="142"/>
        </w:tabs>
        <w:spacing w:after="0"/>
        <w:jc w:val="both"/>
        <w:rPr>
          <w:rFonts w:ascii="Times New Roman" w:hAnsi="Times New Roman" w:cs="Times New Roman"/>
          <w:sz w:val="28"/>
          <w:szCs w:val="28"/>
        </w:rPr>
      </w:pPr>
    </w:p>
    <w:p w14:paraId="5093BADB" w14:textId="77777777" w:rsidR="00954E2E" w:rsidRDefault="00954E2E" w:rsidP="00954E2E">
      <w:pPr>
        <w:rPr>
          <w:rFonts w:ascii="Times New Roman" w:hAnsi="Times New Roman" w:cs="Times New Roman"/>
          <w:sz w:val="28"/>
          <w:szCs w:val="28"/>
        </w:rPr>
      </w:pPr>
      <w:r w:rsidRPr="0090687E">
        <w:rPr>
          <w:rFonts w:ascii="Times New Roman" w:hAnsi="Times New Roman" w:cs="Times New Roman"/>
          <w:sz w:val="28"/>
          <w:szCs w:val="28"/>
        </w:rPr>
        <w:br w:type="page"/>
      </w:r>
    </w:p>
    <w:p w14:paraId="4E74566C" w14:textId="77777777" w:rsidR="00C269B7" w:rsidRPr="001770DE" w:rsidRDefault="00C269B7" w:rsidP="00C269B7">
      <w:pPr>
        <w:ind w:firstLine="567"/>
        <w:rPr>
          <w:rStyle w:val="af8"/>
          <w:rFonts w:ascii="Times New Roman" w:hAnsi="Times New Roman" w:cs="Times New Roman"/>
          <w:b/>
          <w:bCs/>
          <w:iCs/>
          <w:color w:val="000000" w:themeColor="text1"/>
          <w:sz w:val="28"/>
          <w:szCs w:val="28"/>
          <w:u w:val="none"/>
        </w:rPr>
      </w:pPr>
      <w:r w:rsidRPr="001770DE">
        <w:rPr>
          <w:rStyle w:val="af8"/>
          <w:rFonts w:ascii="Times New Roman" w:hAnsi="Times New Roman" w:cs="Times New Roman"/>
          <w:b/>
          <w:bCs/>
          <w:iCs/>
          <w:color w:val="000000" w:themeColor="text1"/>
          <w:sz w:val="28"/>
          <w:szCs w:val="28"/>
          <w:u w:val="none"/>
        </w:rPr>
        <w:lastRenderedPageBreak/>
        <w:t>ЗАГАЛЬНІ ВІДОМОСТІ</w:t>
      </w:r>
    </w:p>
    <w:p w14:paraId="60245888" w14:textId="729CFF65" w:rsidR="00C269B7" w:rsidRPr="001770DE" w:rsidRDefault="00C269B7" w:rsidP="001A0EFF">
      <w:pPr>
        <w:spacing w:after="0"/>
        <w:ind w:left="284"/>
        <w:jc w:val="both"/>
        <w:rPr>
          <w:rStyle w:val="af8"/>
          <w:rFonts w:ascii="Times New Roman" w:hAnsi="Times New Roman" w:cs="Times New Roman"/>
          <w:color w:val="auto"/>
          <w:sz w:val="28"/>
          <w:szCs w:val="28"/>
          <w:u w:val="none"/>
        </w:rPr>
      </w:pPr>
      <w:r w:rsidRPr="001770DE">
        <w:rPr>
          <w:rStyle w:val="af8"/>
          <w:rFonts w:ascii="Times New Roman" w:hAnsi="Times New Roman" w:cs="Times New Roman"/>
          <w:bCs/>
          <w:iCs/>
          <w:color w:val="000000" w:themeColor="text1"/>
          <w:sz w:val="28"/>
          <w:szCs w:val="28"/>
          <w:u w:val="none"/>
        </w:rPr>
        <w:t xml:space="preserve">Звіт з оцінки впливу на довкілля виконано </w:t>
      </w:r>
      <w:r w:rsidR="002357AA" w:rsidRPr="001770DE">
        <w:rPr>
          <w:rFonts w:ascii="Times New Roman" w:hAnsi="Times New Roman" w:cs="Times New Roman"/>
          <w:bCs/>
          <w:iCs/>
          <w:color w:val="000000"/>
          <w:sz w:val="28"/>
          <w:szCs w:val="28"/>
        </w:rPr>
        <w:t xml:space="preserve">ФОП Сидоренко С.В. </w:t>
      </w:r>
      <w:r w:rsidRPr="001770DE">
        <w:rPr>
          <w:rStyle w:val="af8"/>
          <w:rFonts w:ascii="Times New Roman" w:hAnsi="Times New Roman" w:cs="Times New Roman"/>
          <w:bCs/>
          <w:iCs/>
          <w:color w:val="000000" w:themeColor="text1"/>
          <w:sz w:val="28"/>
          <w:szCs w:val="28"/>
          <w:u w:val="none"/>
        </w:rPr>
        <w:t>згідно з договором з</w:t>
      </w:r>
      <w:r w:rsidR="000A5091" w:rsidRPr="001770DE">
        <w:rPr>
          <w:rStyle w:val="af8"/>
          <w:rFonts w:ascii="Times New Roman" w:hAnsi="Times New Roman" w:cs="Times New Roman"/>
          <w:bCs/>
          <w:iCs/>
          <w:color w:val="000000" w:themeColor="text1"/>
          <w:sz w:val="28"/>
          <w:szCs w:val="28"/>
          <w:u w:val="none"/>
        </w:rPr>
        <w:t xml:space="preserve"> </w:t>
      </w:r>
      <w:r w:rsidR="001A0EFF" w:rsidRPr="001770DE">
        <w:rPr>
          <w:rFonts w:ascii="Times New Roman" w:hAnsi="Times New Roman" w:cs="Times New Roman"/>
          <w:sz w:val="28"/>
          <w:szCs w:val="28"/>
        </w:rPr>
        <w:t>ТРОСТЯНЕЦЬКА МСЬКА РАДА Охтирського району Сумської області</w:t>
      </w:r>
      <w:r w:rsidR="00C46683" w:rsidRPr="001770DE">
        <w:rPr>
          <w:rFonts w:ascii="Times New Roman" w:hAnsi="Times New Roman" w:cs="Times New Roman"/>
          <w:sz w:val="28"/>
          <w:szCs w:val="28"/>
        </w:rPr>
        <w:t>.</w:t>
      </w:r>
    </w:p>
    <w:p w14:paraId="4CAC4DF2" w14:textId="77777777" w:rsidR="00574562" w:rsidRPr="001770DE" w:rsidRDefault="00574562" w:rsidP="00C269B7">
      <w:pPr>
        <w:ind w:firstLine="567"/>
        <w:jc w:val="both"/>
        <w:rPr>
          <w:rStyle w:val="af8"/>
          <w:rFonts w:ascii="Times New Roman" w:hAnsi="Times New Roman" w:cs="Times New Roman"/>
          <w:bCs/>
          <w:iCs/>
          <w:color w:val="000000" w:themeColor="text1"/>
          <w:sz w:val="28"/>
          <w:szCs w:val="28"/>
          <w:u w:val="none"/>
        </w:rPr>
      </w:pPr>
    </w:p>
    <w:p w14:paraId="5F0CC251" w14:textId="5D7E2DB5" w:rsidR="00C269B7" w:rsidRPr="001770DE" w:rsidRDefault="008D777B" w:rsidP="00C269B7">
      <w:pPr>
        <w:ind w:firstLine="567"/>
        <w:jc w:val="both"/>
        <w:rPr>
          <w:rStyle w:val="af8"/>
          <w:rFonts w:ascii="Times New Roman" w:hAnsi="Times New Roman" w:cs="Times New Roman"/>
          <w:bCs/>
          <w:iCs/>
          <w:color w:val="000000" w:themeColor="text1"/>
          <w:sz w:val="28"/>
          <w:szCs w:val="28"/>
          <w:u w:val="none"/>
        </w:rPr>
      </w:pPr>
      <w:r w:rsidRPr="001770DE">
        <w:rPr>
          <w:rStyle w:val="af8"/>
          <w:rFonts w:ascii="Times New Roman" w:hAnsi="Times New Roman" w:cs="Times New Roman"/>
          <w:bCs/>
          <w:iCs/>
          <w:color w:val="000000" w:themeColor="text1"/>
          <w:sz w:val="28"/>
          <w:szCs w:val="28"/>
          <w:u w:val="none"/>
        </w:rPr>
        <w:t>Відомості про авторів та</w:t>
      </w:r>
      <w:r w:rsidR="00C269B7" w:rsidRPr="001770DE">
        <w:rPr>
          <w:rStyle w:val="af8"/>
          <w:rFonts w:ascii="Times New Roman" w:hAnsi="Times New Roman" w:cs="Times New Roman"/>
          <w:bCs/>
          <w:iCs/>
          <w:color w:val="000000" w:themeColor="text1"/>
          <w:sz w:val="28"/>
          <w:szCs w:val="28"/>
          <w:u w:val="none"/>
        </w:rPr>
        <w:t xml:space="preserve"> виконавців Звіту: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698"/>
        <w:gridCol w:w="4243"/>
        <w:gridCol w:w="2430"/>
      </w:tblGrid>
      <w:tr w:rsidR="00EC4E0C" w:rsidRPr="001770DE" w14:paraId="5EA1DD11" w14:textId="77777777" w:rsidTr="00D16E06">
        <w:trPr>
          <w:trHeight w:val="1014"/>
        </w:trPr>
        <w:tc>
          <w:tcPr>
            <w:tcW w:w="483" w:type="dxa"/>
          </w:tcPr>
          <w:p w14:paraId="6D4D9219" w14:textId="77777777" w:rsidR="00EC4E0C" w:rsidRPr="001770DE" w:rsidRDefault="00EC4E0C" w:rsidP="00EC4E0C">
            <w:pPr>
              <w:spacing w:after="0" w:line="240" w:lineRule="auto"/>
              <w:rPr>
                <w:rStyle w:val="af8"/>
                <w:rFonts w:ascii="Times New Roman" w:hAnsi="Times New Roman"/>
                <w:b/>
                <w:bCs/>
                <w:iCs/>
                <w:color w:val="000000" w:themeColor="text1"/>
                <w:sz w:val="24"/>
                <w:szCs w:val="28"/>
                <w:u w:val="none"/>
              </w:rPr>
            </w:pPr>
            <w:r w:rsidRPr="001770DE">
              <w:rPr>
                <w:rStyle w:val="af8"/>
                <w:rFonts w:ascii="Times New Roman" w:hAnsi="Times New Roman"/>
                <w:b/>
                <w:bCs/>
                <w:iCs/>
                <w:color w:val="000000" w:themeColor="text1"/>
                <w:sz w:val="24"/>
                <w:szCs w:val="28"/>
                <w:u w:val="none"/>
              </w:rPr>
              <w:t>№</w:t>
            </w:r>
          </w:p>
        </w:tc>
        <w:tc>
          <w:tcPr>
            <w:tcW w:w="2698" w:type="dxa"/>
          </w:tcPr>
          <w:p w14:paraId="53EABB92" w14:textId="77777777" w:rsidR="00EC4E0C" w:rsidRPr="001770DE" w:rsidRDefault="00EC4E0C" w:rsidP="00EC4E0C">
            <w:pPr>
              <w:spacing w:after="0" w:line="240" w:lineRule="auto"/>
              <w:jc w:val="center"/>
              <w:rPr>
                <w:rStyle w:val="af8"/>
                <w:rFonts w:ascii="Times New Roman" w:hAnsi="Times New Roman"/>
                <w:b/>
                <w:bCs/>
                <w:iCs/>
                <w:color w:val="000000" w:themeColor="text1"/>
                <w:sz w:val="24"/>
                <w:szCs w:val="28"/>
                <w:u w:val="none"/>
              </w:rPr>
            </w:pPr>
            <w:r w:rsidRPr="001770DE">
              <w:rPr>
                <w:rStyle w:val="af8"/>
                <w:rFonts w:ascii="Times New Roman" w:hAnsi="Times New Roman"/>
                <w:b/>
                <w:bCs/>
                <w:iCs/>
                <w:color w:val="000000" w:themeColor="text1"/>
                <w:sz w:val="24"/>
                <w:szCs w:val="28"/>
                <w:u w:val="none"/>
              </w:rPr>
              <w:t>П.І.Б. виконавця</w:t>
            </w:r>
          </w:p>
        </w:tc>
        <w:tc>
          <w:tcPr>
            <w:tcW w:w="4243" w:type="dxa"/>
          </w:tcPr>
          <w:p w14:paraId="6F2ABEDB" w14:textId="77777777" w:rsidR="00EC4E0C" w:rsidRPr="001770DE" w:rsidRDefault="00EC4E0C" w:rsidP="00EC4E0C">
            <w:pPr>
              <w:spacing w:after="0" w:line="240" w:lineRule="auto"/>
              <w:jc w:val="center"/>
              <w:rPr>
                <w:rStyle w:val="af8"/>
                <w:rFonts w:ascii="Times New Roman" w:hAnsi="Times New Roman"/>
                <w:b/>
                <w:bCs/>
                <w:iCs/>
                <w:color w:val="000000" w:themeColor="text1"/>
                <w:sz w:val="24"/>
                <w:szCs w:val="28"/>
                <w:u w:val="none"/>
              </w:rPr>
            </w:pPr>
            <w:r w:rsidRPr="001770DE">
              <w:rPr>
                <w:rStyle w:val="af8"/>
                <w:rFonts w:ascii="Times New Roman" w:hAnsi="Times New Roman"/>
                <w:b/>
                <w:bCs/>
                <w:iCs/>
                <w:color w:val="000000" w:themeColor="text1"/>
                <w:sz w:val="24"/>
                <w:szCs w:val="28"/>
                <w:u w:val="none"/>
              </w:rPr>
              <w:t>Кваліфікація, (спеціальність, спеціалізація, професійна кваліфікація)</w:t>
            </w:r>
          </w:p>
        </w:tc>
        <w:tc>
          <w:tcPr>
            <w:tcW w:w="2430" w:type="dxa"/>
          </w:tcPr>
          <w:p w14:paraId="55E8CA33" w14:textId="77777777" w:rsidR="00EC4E0C" w:rsidRPr="001770DE" w:rsidRDefault="00EC4E0C" w:rsidP="00EC4E0C">
            <w:pPr>
              <w:spacing w:after="0" w:line="240" w:lineRule="auto"/>
              <w:jc w:val="center"/>
              <w:rPr>
                <w:rStyle w:val="af8"/>
                <w:rFonts w:ascii="Times New Roman" w:hAnsi="Times New Roman"/>
                <w:b/>
                <w:bCs/>
                <w:iCs/>
                <w:color w:val="000000" w:themeColor="text1"/>
                <w:sz w:val="24"/>
                <w:szCs w:val="28"/>
                <w:u w:val="none"/>
              </w:rPr>
            </w:pPr>
            <w:r w:rsidRPr="001770DE">
              <w:rPr>
                <w:rStyle w:val="af8"/>
                <w:rFonts w:ascii="Times New Roman" w:hAnsi="Times New Roman"/>
                <w:b/>
                <w:bCs/>
                <w:iCs/>
                <w:color w:val="000000" w:themeColor="text1"/>
                <w:sz w:val="24"/>
                <w:szCs w:val="28"/>
                <w:u w:val="none"/>
              </w:rPr>
              <w:t>Розділи Звіту</w:t>
            </w:r>
          </w:p>
        </w:tc>
      </w:tr>
      <w:tr w:rsidR="00EC4E0C" w:rsidRPr="001770DE" w14:paraId="42895CC0" w14:textId="77777777" w:rsidTr="00D16E06">
        <w:tc>
          <w:tcPr>
            <w:tcW w:w="483" w:type="dxa"/>
          </w:tcPr>
          <w:p w14:paraId="02AACD84" w14:textId="77777777" w:rsidR="00EC4E0C" w:rsidRPr="001770DE" w:rsidRDefault="00EC4E0C" w:rsidP="00EC4E0C">
            <w:pPr>
              <w:spacing w:after="0" w:line="240" w:lineRule="auto"/>
              <w:rPr>
                <w:rStyle w:val="af8"/>
                <w:rFonts w:ascii="Times New Roman" w:hAnsi="Times New Roman"/>
                <w:bCs/>
                <w:iCs/>
                <w:color w:val="000000" w:themeColor="text1"/>
                <w:sz w:val="24"/>
                <w:szCs w:val="28"/>
                <w:u w:val="none"/>
              </w:rPr>
            </w:pPr>
            <w:r w:rsidRPr="001770DE">
              <w:rPr>
                <w:rStyle w:val="af8"/>
                <w:rFonts w:ascii="Times New Roman" w:hAnsi="Times New Roman"/>
                <w:bCs/>
                <w:iCs/>
                <w:color w:val="000000" w:themeColor="text1"/>
                <w:sz w:val="24"/>
                <w:szCs w:val="28"/>
                <w:u w:val="none"/>
              </w:rPr>
              <w:t>1.</w:t>
            </w:r>
          </w:p>
        </w:tc>
        <w:tc>
          <w:tcPr>
            <w:tcW w:w="2698" w:type="dxa"/>
          </w:tcPr>
          <w:p w14:paraId="6D9AE97D" w14:textId="77777777" w:rsidR="00EC4E0C" w:rsidRPr="001770DE" w:rsidRDefault="00EC4E0C" w:rsidP="00EC4E0C">
            <w:pPr>
              <w:spacing w:after="0" w:line="240" w:lineRule="auto"/>
              <w:rPr>
                <w:rStyle w:val="af8"/>
                <w:rFonts w:ascii="Times New Roman" w:hAnsi="Times New Roman"/>
                <w:bCs/>
                <w:iCs/>
                <w:color w:val="000000" w:themeColor="text1"/>
                <w:sz w:val="24"/>
                <w:szCs w:val="28"/>
                <w:u w:val="none"/>
              </w:rPr>
            </w:pPr>
            <w:r w:rsidRPr="001770DE">
              <w:rPr>
                <w:rStyle w:val="af8"/>
                <w:rFonts w:ascii="Times New Roman" w:hAnsi="Times New Roman"/>
                <w:bCs/>
                <w:iCs/>
                <w:color w:val="000000" w:themeColor="text1"/>
                <w:sz w:val="24"/>
                <w:szCs w:val="28"/>
                <w:u w:val="none"/>
              </w:rPr>
              <w:t>Сидоренко Сергій Вікторович</w:t>
            </w:r>
          </w:p>
        </w:tc>
        <w:tc>
          <w:tcPr>
            <w:tcW w:w="4243" w:type="dxa"/>
          </w:tcPr>
          <w:p w14:paraId="6AFC4484" w14:textId="77777777" w:rsidR="00EC4E0C" w:rsidRPr="001770DE" w:rsidRDefault="00EC4E0C" w:rsidP="00EC4E0C">
            <w:pPr>
              <w:spacing w:after="0" w:line="240" w:lineRule="auto"/>
              <w:rPr>
                <w:rStyle w:val="af8"/>
                <w:rFonts w:ascii="Times New Roman" w:hAnsi="Times New Roman"/>
                <w:bCs/>
                <w:iCs/>
                <w:color w:val="000000" w:themeColor="text1"/>
                <w:sz w:val="24"/>
                <w:szCs w:val="28"/>
                <w:u w:val="none"/>
              </w:rPr>
            </w:pPr>
            <w:r w:rsidRPr="001770DE">
              <w:rPr>
                <w:rStyle w:val="af8"/>
                <w:rFonts w:ascii="Times New Roman" w:hAnsi="Times New Roman"/>
                <w:bCs/>
                <w:iCs/>
                <w:color w:val="000000" w:themeColor="text1"/>
                <w:sz w:val="24"/>
                <w:szCs w:val="28"/>
                <w:u w:val="none"/>
              </w:rPr>
              <w:t>Магістр з екології та охорони навколишнього середовища</w:t>
            </w:r>
          </w:p>
          <w:p w14:paraId="6ADD6048" w14:textId="77777777" w:rsidR="00EC4E0C" w:rsidRPr="001770DE" w:rsidRDefault="00EC4E0C" w:rsidP="00EC4E0C">
            <w:pPr>
              <w:spacing w:after="0" w:line="240" w:lineRule="auto"/>
              <w:rPr>
                <w:rStyle w:val="af8"/>
                <w:rFonts w:ascii="Times New Roman" w:hAnsi="Times New Roman"/>
                <w:bCs/>
                <w:iCs/>
                <w:color w:val="000000" w:themeColor="text1"/>
                <w:sz w:val="24"/>
                <w:szCs w:val="28"/>
                <w:u w:val="none"/>
              </w:rPr>
            </w:pPr>
            <w:r w:rsidRPr="001770DE">
              <w:rPr>
                <w:rStyle w:val="af8"/>
                <w:rFonts w:ascii="Times New Roman" w:hAnsi="Times New Roman"/>
                <w:bCs/>
                <w:iCs/>
                <w:color w:val="000000" w:themeColor="text1"/>
                <w:sz w:val="24"/>
                <w:szCs w:val="28"/>
                <w:u w:val="none"/>
              </w:rPr>
              <w:t>Кандидат технічних наук</w:t>
            </w:r>
          </w:p>
          <w:p w14:paraId="49C38C63" w14:textId="77777777" w:rsidR="00EC4E0C" w:rsidRPr="001770DE" w:rsidRDefault="00EC4E0C" w:rsidP="00EC4E0C">
            <w:pPr>
              <w:spacing w:after="0" w:line="240" w:lineRule="auto"/>
              <w:rPr>
                <w:rStyle w:val="af8"/>
                <w:rFonts w:ascii="Times New Roman" w:hAnsi="Times New Roman"/>
                <w:bCs/>
                <w:iCs/>
                <w:color w:val="000000" w:themeColor="text1"/>
                <w:sz w:val="24"/>
                <w:szCs w:val="28"/>
                <w:u w:val="none"/>
              </w:rPr>
            </w:pPr>
            <w:r w:rsidRPr="001770DE">
              <w:rPr>
                <w:rStyle w:val="af8"/>
                <w:rFonts w:ascii="Times New Roman" w:hAnsi="Times New Roman"/>
                <w:bCs/>
                <w:iCs/>
                <w:color w:val="000000" w:themeColor="text1"/>
                <w:sz w:val="24"/>
                <w:szCs w:val="28"/>
                <w:u w:val="none"/>
              </w:rPr>
              <w:t>Сертифікований інженер-проектувальник</w:t>
            </w:r>
          </w:p>
          <w:p w14:paraId="6DED90E6" w14:textId="77777777" w:rsidR="00EC4E0C" w:rsidRPr="001770DE" w:rsidRDefault="00EC4E0C" w:rsidP="00EC4E0C">
            <w:pPr>
              <w:spacing w:after="0" w:line="240" w:lineRule="auto"/>
              <w:rPr>
                <w:rStyle w:val="af8"/>
                <w:rFonts w:ascii="Times New Roman" w:hAnsi="Times New Roman"/>
                <w:bCs/>
                <w:iCs/>
                <w:color w:val="000000" w:themeColor="text1"/>
                <w:sz w:val="24"/>
                <w:szCs w:val="28"/>
                <w:u w:val="none"/>
              </w:rPr>
            </w:pPr>
          </w:p>
          <w:p w14:paraId="4DDCA6B7" w14:textId="77777777" w:rsidR="00EC4E0C" w:rsidRPr="001770DE" w:rsidRDefault="00EC4E0C" w:rsidP="00EC4E0C">
            <w:pPr>
              <w:spacing w:after="0" w:line="240" w:lineRule="auto"/>
              <w:rPr>
                <w:rStyle w:val="af8"/>
                <w:rFonts w:ascii="Times New Roman" w:hAnsi="Times New Roman"/>
                <w:bCs/>
                <w:iCs/>
                <w:color w:val="000000" w:themeColor="text1"/>
                <w:sz w:val="24"/>
                <w:szCs w:val="28"/>
                <w:u w:val="none"/>
              </w:rPr>
            </w:pPr>
            <w:r w:rsidRPr="001770DE">
              <w:rPr>
                <w:rStyle w:val="af8"/>
                <w:rFonts w:ascii="Times New Roman" w:hAnsi="Times New Roman"/>
                <w:bCs/>
                <w:iCs/>
                <w:color w:val="000000" w:themeColor="text1"/>
                <w:sz w:val="24"/>
                <w:szCs w:val="28"/>
                <w:u w:val="none"/>
              </w:rPr>
              <w:t xml:space="preserve">Сертифікат рівня </w:t>
            </w:r>
            <w:r w:rsidRPr="001770DE">
              <w:rPr>
                <w:rStyle w:val="af8"/>
                <w:rFonts w:ascii="Times New Roman" w:hAnsi="Times New Roman"/>
                <w:bCs/>
                <w:iCs/>
                <w:color w:val="000000" w:themeColor="text1"/>
                <w:sz w:val="24"/>
                <w:szCs w:val="28"/>
                <w:u w:val="none"/>
                <w:lang w:val="en-US"/>
              </w:rPr>
              <w:t>ADVANSED</w:t>
            </w:r>
            <w:r w:rsidRPr="001770DE">
              <w:rPr>
                <w:rStyle w:val="af8"/>
                <w:rFonts w:ascii="Times New Roman" w:hAnsi="Times New Roman"/>
                <w:bCs/>
                <w:iCs/>
                <w:color w:val="000000" w:themeColor="text1"/>
                <w:sz w:val="24"/>
                <w:szCs w:val="28"/>
                <w:u w:val="none"/>
              </w:rPr>
              <w:t xml:space="preserve"> виконавців звіту ОВД (ГО «Професійна асоціація екологів України»)</w:t>
            </w:r>
          </w:p>
        </w:tc>
        <w:tc>
          <w:tcPr>
            <w:tcW w:w="2430" w:type="dxa"/>
          </w:tcPr>
          <w:p w14:paraId="24F48855" w14:textId="77777777" w:rsidR="00EC4E0C" w:rsidRPr="001770DE" w:rsidRDefault="00EC4E0C" w:rsidP="00EC4E0C">
            <w:pPr>
              <w:spacing w:after="0" w:line="240" w:lineRule="auto"/>
              <w:ind w:left="87" w:right="183"/>
              <w:jc w:val="center"/>
              <w:rPr>
                <w:rStyle w:val="af8"/>
                <w:rFonts w:ascii="Times New Roman" w:hAnsi="Times New Roman"/>
                <w:bCs/>
                <w:iCs/>
                <w:color w:val="000000" w:themeColor="text1"/>
                <w:sz w:val="24"/>
                <w:szCs w:val="28"/>
                <w:u w:val="none"/>
              </w:rPr>
            </w:pPr>
          </w:p>
          <w:p w14:paraId="541EF427" w14:textId="3489F29C" w:rsidR="00EC4E0C" w:rsidRPr="001770DE" w:rsidRDefault="001770DE" w:rsidP="00EC4E0C">
            <w:pPr>
              <w:spacing w:after="0" w:line="240" w:lineRule="auto"/>
              <w:ind w:left="87" w:right="183"/>
              <w:jc w:val="center"/>
              <w:rPr>
                <w:rStyle w:val="af8"/>
                <w:rFonts w:ascii="Times New Roman" w:hAnsi="Times New Roman"/>
                <w:bCs/>
                <w:iCs/>
                <w:color w:val="000000" w:themeColor="text1"/>
                <w:sz w:val="24"/>
                <w:szCs w:val="28"/>
                <w:u w:val="none"/>
              </w:rPr>
            </w:pPr>
            <w:r>
              <w:rPr>
                <w:rStyle w:val="af8"/>
                <w:rFonts w:ascii="Times New Roman" w:hAnsi="Times New Roman"/>
                <w:bCs/>
                <w:iCs/>
                <w:color w:val="000000" w:themeColor="text1"/>
                <w:sz w:val="24"/>
                <w:szCs w:val="28"/>
                <w:u w:val="none"/>
              </w:rPr>
              <w:t>Розділи 1-13</w:t>
            </w:r>
          </w:p>
        </w:tc>
      </w:tr>
    </w:tbl>
    <w:p w14:paraId="22C192ED" w14:textId="77777777" w:rsidR="00EC4E0C" w:rsidRPr="001770DE" w:rsidRDefault="00EC4E0C" w:rsidP="00C269B7">
      <w:pPr>
        <w:ind w:firstLine="567"/>
        <w:jc w:val="both"/>
        <w:rPr>
          <w:rStyle w:val="af8"/>
          <w:rFonts w:ascii="Times New Roman" w:hAnsi="Times New Roman" w:cs="Times New Roman"/>
          <w:bCs/>
          <w:iCs/>
          <w:color w:val="000000" w:themeColor="text1"/>
          <w:sz w:val="28"/>
          <w:szCs w:val="28"/>
          <w:u w:val="none"/>
        </w:rPr>
      </w:pPr>
    </w:p>
    <w:p w14:paraId="6D59D1DB" w14:textId="02A797E3" w:rsidR="00C269B7" w:rsidRPr="001770DE" w:rsidRDefault="00BB75C5" w:rsidP="00C269B7">
      <w:pPr>
        <w:ind w:firstLine="567"/>
        <w:jc w:val="both"/>
        <w:rPr>
          <w:rStyle w:val="af8"/>
          <w:rFonts w:ascii="Times New Roman" w:hAnsi="Times New Roman" w:cs="Times New Roman"/>
          <w:bCs/>
          <w:iCs/>
          <w:color w:val="000000" w:themeColor="text1"/>
          <w:sz w:val="28"/>
          <w:szCs w:val="28"/>
          <w:u w:val="none"/>
        </w:rPr>
      </w:pPr>
      <w:r w:rsidRPr="001770DE">
        <w:rPr>
          <w:rStyle w:val="af8"/>
          <w:rFonts w:ascii="Times New Roman" w:hAnsi="Times New Roman" w:cs="Times New Roman"/>
          <w:bCs/>
          <w:iCs/>
          <w:color w:val="000000" w:themeColor="text1"/>
          <w:sz w:val="28"/>
          <w:szCs w:val="28"/>
          <w:u w:val="none"/>
        </w:rPr>
        <w:t>Рік складання Звіту – 202</w:t>
      </w:r>
      <w:r w:rsidR="00EC4E0C" w:rsidRPr="001770DE">
        <w:rPr>
          <w:rStyle w:val="af8"/>
          <w:rFonts w:ascii="Times New Roman" w:hAnsi="Times New Roman" w:cs="Times New Roman"/>
          <w:bCs/>
          <w:iCs/>
          <w:color w:val="000000" w:themeColor="text1"/>
          <w:sz w:val="28"/>
          <w:szCs w:val="28"/>
          <w:u w:val="none"/>
          <w:lang w:val="ru-RU"/>
        </w:rPr>
        <w:t>4</w:t>
      </w:r>
      <w:r w:rsidR="00C269B7" w:rsidRPr="001770DE">
        <w:rPr>
          <w:rStyle w:val="af8"/>
          <w:rFonts w:ascii="Times New Roman" w:hAnsi="Times New Roman" w:cs="Times New Roman"/>
          <w:bCs/>
          <w:iCs/>
          <w:color w:val="000000" w:themeColor="text1"/>
          <w:sz w:val="28"/>
          <w:szCs w:val="28"/>
          <w:u w:val="none"/>
        </w:rPr>
        <w:t xml:space="preserve"> р.</w:t>
      </w:r>
    </w:p>
    <w:p w14:paraId="29D4AD3B" w14:textId="77777777" w:rsidR="00C269B7" w:rsidRPr="00C269B7" w:rsidRDefault="00C269B7" w:rsidP="00C269B7">
      <w:pPr>
        <w:ind w:firstLine="567"/>
        <w:jc w:val="both"/>
        <w:rPr>
          <w:rStyle w:val="af8"/>
          <w:rFonts w:ascii="Times New Roman" w:hAnsi="Times New Roman" w:cs="Times New Roman"/>
          <w:bCs/>
          <w:iCs/>
          <w:color w:val="000000" w:themeColor="text1"/>
          <w:sz w:val="28"/>
          <w:szCs w:val="28"/>
          <w:u w:val="none"/>
        </w:rPr>
      </w:pPr>
      <w:r w:rsidRPr="001770DE">
        <w:rPr>
          <w:rStyle w:val="af8"/>
          <w:rFonts w:ascii="Times New Roman" w:hAnsi="Times New Roman" w:cs="Times New Roman"/>
          <w:bCs/>
          <w:iCs/>
          <w:color w:val="000000" w:themeColor="text1"/>
          <w:sz w:val="28"/>
          <w:szCs w:val="28"/>
          <w:u w:val="none"/>
        </w:rPr>
        <w:t>Відомості про випробувальні лабораторії, залучені до проведення інструментальних вимірювань – не залучались.</w:t>
      </w:r>
    </w:p>
    <w:p w14:paraId="5F066ED9" w14:textId="77777777" w:rsidR="00C269B7" w:rsidRDefault="00C269B7" w:rsidP="00C269B7">
      <w:pPr>
        <w:spacing w:after="0" w:line="240" w:lineRule="auto"/>
        <w:ind w:firstLine="709"/>
        <w:rPr>
          <w:rStyle w:val="af8"/>
          <w:rFonts w:ascii="Times New Roman" w:hAnsi="Times New Roman"/>
          <w:b/>
          <w:bCs/>
          <w:iCs/>
          <w:color w:val="000000" w:themeColor="text1"/>
          <w:sz w:val="28"/>
          <w:szCs w:val="28"/>
        </w:rPr>
      </w:pPr>
    </w:p>
    <w:p w14:paraId="14D76070" w14:textId="77777777" w:rsidR="000A5091" w:rsidRDefault="000A5091">
      <w:pPr>
        <w:rPr>
          <w:rFonts w:ascii="Times New Roman" w:hAnsi="Times New Roman" w:cs="Times New Roman"/>
          <w:sz w:val="24"/>
          <w:szCs w:val="24"/>
        </w:rPr>
      </w:pPr>
      <w:r>
        <w:rPr>
          <w:rFonts w:ascii="Times New Roman" w:hAnsi="Times New Roman" w:cs="Times New Roman"/>
          <w:sz w:val="24"/>
          <w:szCs w:val="24"/>
        </w:rPr>
        <w:br w:type="page"/>
      </w:r>
    </w:p>
    <w:p w14:paraId="259B67DB" w14:textId="77777777" w:rsidR="00BF4C94" w:rsidRPr="00667818" w:rsidRDefault="00BF4C94" w:rsidP="00C3372F">
      <w:pPr>
        <w:pStyle w:val="a3"/>
        <w:numPr>
          <w:ilvl w:val="0"/>
          <w:numId w:val="1"/>
        </w:numPr>
        <w:jc w:val="center"/>
        <w:rPr>
          <w:rFonts w:ascii="Times New Roman" w:hAnsi="Times New Roman" w:cs="Times New Roman"/>
          <w:b/>
          <w:sz w:val="28"/>
          <w:szCs w:val="28"/>
        </w:rPr>
      </w:pPr>
      <w:r w:rsidRPr="00667818">
        <w:rPr>
          <w:rFonts w:ascii="Times New Roman" w:hAnsi="Times New Roman" w:cs="Times New Roman"/>
          <w:b/>
          <w:sz w:val="28"/>
          <w:szCs w:val="28"/>
        </w:rPr>
        <w:lastRenderedPageBreak/>
        <w:t>ОПИС ПЛАНОВОЇ ДІЯЛЬНОСТІ</w:t>
      </w:r>
    </w:p>
    <w:p w14:paraId="14E90924" w14:textId="77777777" w:rsidR="00FE28AA" w:rsidRPr="001770DE" w:rsidRDefault="00FE28AA" w:rsidP="00FE28AA">
      <w:pPr>
        <w:spacing w:after="0" w:line="240" w:lineRule="auto"/>
        <w:ind w:firstLine="709"/>
        <w:jc w:val="both"/>
        <w:rPr>
          <w:rFonts w:ascii="Times New Roman" w:hAnsi="Times New Roman" w:cs="Times New Roman"/>
          <w:sz w:val="28"/>
          <w:szCs w:val="28"/>
        </w:rPr>
      </w:pPr>
      <w:r w:rsidRPr="001770DE">
        <w:rPr>
          <w:rFonts w:ascii="Times New Roman" w:hAnsi="Times New Roman" w:cs="Times New Roman"/>
          <w:sz w:val="28"/>
          <w:szCs w:val="28"/>
        </w:rPr>
        <w:t xml:space="preserve">Метою підготовки Звіту з оцінки впливу на довкілля (далі - Звіт з ОВД) є комплексна оцінка можливих впливів на всі компоненти навколишнього природного та соціального середовища, що можуть виникати при будівництві артезіанської свердловини по вулиці Академіка Погребняка в місті Тростянець Охтирського району Сумської області. </w:t>
      </w:r>
    </w:p>
    <w:p w14:paraId="0EF6C17A" w14:textId="1B801266" w:rsidR="00FE28AA" w:rsidRPr="001770DE" w:rsidRDefault="00FE28AA" w:rsidP="00FE28AA">
      <w:pPr>
        <w:spacing w:after="0" w:line="240" w:lineRule="auto"/>
        <w:ind w:firstLine="709"/>
        <w:jc w:val="both"/>
        <w:rPr>
          <w:rFonts w:ascii="Times New Roman" w:hAnsi="Times New Roman" w:cs="Times New Roman"/>
          <w:sz w:val="28"/>
          <w:szCs w:val="28"/>
        </w:rPr>
      </w:pPr>
      <w:r w:rsidRPr="001770DE">
        <w:rPr>
          <w:rFonts w:ascii="Times New Roman" w:hAnsi="Times New Roman" w:cs="Times New Roman"/>
          <w:sz w:val="28"/>
          <w:szCs w:val="28"/>
        </w:rPr>
        <w:t>Планована діяльність</w:t>
      </w:r>
      <w:r w:rsidRPr="001770DE">
        <w:rPr>
          <w:rFonts w:ascii="Times New Roman" w:hAnsi="Times New Roman"/>
          <w:sz w:val="28"/>
          <w:szCs w:val="28"/>
        </w:rPr>
        <w:t xml:space="preserve">, яку буде здійснювати </w:t>
      </w:r>
      <w:r w:rsidRPr="001770DE">
        <w:rPr>
          <w:rFonts w:ascii="Times New Roman" w:hAnsi="Times New Roman" w:cs="Times New Roman"/>
          <w:sz w:val="28"/>
          <w:szCs w:val="28"/>
        </w:rPr>
        <w:t xml:space="preserve">Тростянецька міська рада з будівництва артезіанської свердловини по вулиці Академіка Погребняка в місті Тростянець Охтирського району Сумської області </w:t>
      </w:r>
      <w:r w:rsidRPr="001770DE">
        <w:rPr>
          <w:rFonts w:ascii="Times New Roman" w:hAnsi="Times New Roman"/>
          <w:sz w:val="28"/>
          <w:szCs w:val="28"/>
        </w:rPr>
        <w:t>відноситься до другої категорії видів планованої діяльності та об’єктів, що можуть мати значний вплив на довкілля і підлягають оцінці впливу на довкілля, згідно Закону України «Про оцінку впливу на довкілля»  (№2059-</w:t>
      </w:r>
      <w:r w:rsidRPr="001770DE">
        <w:rPr>
          <w:rFonts w:ascii="Times New Roman" w:hAnsi="Times New Roman" w:cs="Times New Roman"/>
          <w:sz w:val="28"/>
          <w:szCs w:val="28"/>
        </w:rPr>
        <w:t>VΙΙΙ</w:t>
      </w:r>
      <w:r w:rsidRPr="001770DE">
        <w:rPr>
          <w:rFonts w:ascii="Times New Roman" w:hAnsi="Times New Roman"/>
          <w:sz w:val="28"/>
          <w:szCs w:val="28"/>
        </w:rPr>
        <w:t xml:space="preserve"> від 23 травня 2017 року):</w:t>
      </w:r>
    </w:p>
    <w:p w14:paraId="2B6919B2" w14:textId="414FA08A" w:rsidR="00FE28AA" w:rsidRPr="001770DE" w:rsidRDefault="00FE28AA" w:rsidP="00FE28AA">
      <w:pPr>
        <w:spacing w:after="0" w:line="240" w:lineRule="auto"/>
        <w:ind w:firstLine="709"/>
        <w:jc w:val="both"/>
        <w:rPr>
          <w:rFonts w:ascii="Times New Roman" w:hAnsi="Times New Roman"/>
          <w:i/>
          <w:color w:val="000000" w:themeColor="text1"/>
          <w:sz w:val="28"/>
          <w:szCs w:val="28"/>
        </w:rPr>
      </w:pPr>
      <w:r w:rsidRPr="001770DE">
        <w:rPr>
          <w:rFonts w:ascii="Times New Roman" w:hAnsi="Times New Roman"/>
          <w:i/>
          <w:color w:val="000000" w:themeColor="text1"/>
          <w:sz w:val="28"/>
          <w:szCs w:val="28"/>
        </w:rPr>
        <w:t>- ст. 3 ч.3 пункт 1 – «глибоке буріння, у тому числі геотермальне буріння, буріння з метою зберігання радіоактивних відходів, буріння з метою водопостачання (крім бурі</w:t>
      </w:r>
      <w:r w:rsidR="0043747F" w:rsidRPr="001770DE">
        <w:rPr>
          <w:rFonts w:ascii="Times New Roman" w:hAnsi="Times New Roman"/>
          <w:i/>
          <w:color w:val="000000" w:themeColor="text1"/>
          <w:sz w:val="28"/>
          <w:szCs w:val="28"/>
        </w:rPr>
        <w:t>ння з метою вивчення стійкості г</w:t>
      </w:r>
      <w:r w:rsidRPr="001770DE">
        <w:rPr>
          <w:rFonts w:ascii="Times New Roman" w:hAnsi="Times New Roman"/>
          <w:i/>
          <w:color w:val="000000" w:themeColor="text1"/>
          <w:sz w:val="28"/>
          <w:szCs w:val="28"/>
        </w:rPr>
        <w:t>рунтів)»</w:t>
      </w:r>
      <w:r w:rsidR="0043747F" w:rsidRPr="001770DE">
        <w:rPr>
          <w:rFonts w:ascii="Times New Roman" w:hAnsi="Times New Roman"/>
          <w:i/>
          <w:color w:val="000000" w:themeColor="text1"/>
          <w:sz w:val="28"/>
          <w:szCs w:val="28"/>
        </w:rPr>
        <w:t>.</w:t>
      </w:r>
    </w:p>
    <w:p w14:paraId="15C44C44" w14:textId="77777777" w:rsidR="00B1257E" w:rsidRPr="001770DE" w:rsidRDefault="00B1257E" w:rsidP="00B1257E">
      <w:pPr>
        <w:spacing w:after="0" w:line="240" w:lineRule="auto"/>
        <w:ind w:firstLine="709"/>
        <w:jc w:val="both"/>
        <w:rPr>
          <w:rFonts w:ascii="Times New Roman" w:hAnsi="Times New Roman" w:cs="Times New Roman"/>
          <w:sz w:val="28"/>
          <w:szCs w:val="28"/>
        </w:rPr>
      </w:pPr>
      <w:r w:rsidRPr="001770DE">
        <w:rPr>
          <w:rFonts w:ascii="Times New Roman" w:hAnsi="Times New Roman" w:cs="Times New Roman"/>
          <w:sz w:val="28"/>
          <w:szCs w:val="28"/>
        </w:rPr>
        <w:t>Згідно чинного законодавства України рішенням про провадження даної планованої діяльності буде Дозвіл на виконання будівельних робіт, що видається Державною інспекцією архітектури та містобудування України та інші документи дозвільного характеру, передбачені законодавством, за умови що вони не передбачають встановлення (затвердження) змін у діяльності, затвердженій (схваленій) рішенням про провадження планованої діяльності, або подовження строків її провадження (згідно пункту 9 статті 9 ЗУ «Про оцінку впливу на довкілля»).</w:t>
      </w:r>
    </w:p>
    <w:p w14:paraId="5B057719" w14:textId="57367EB3" w:rsidR="00231C08" w:rsidRDefault="00772E9E" w:rsidP="00B1257E">
      <w:pPr>
        <w:pStyle w:val="affb"/>
        <w:ind w:firstLine="709"/>
        <w:jc w:val="both"/>
        <w:rPr>
          <w:rFonts w:ascii="Times New Roman" w:hAnsi="Times New Roman" w:cs="Times New Roman"/>
          <w:sz w:val="28"/>
          <w:szCs w:val="28"/>
        </w:rPr>
      </w:pPr>
      <w:r w:rsidRPr="001770DE">
        <w:rPr>
          <w:rFonts w:ascii="Times New Roman" w:hAnsi="Times New Roman" w:cs="Times New Roman"/>
          <w:sz w:val="28"/>
          <w:szCs w:val="28"/>
        </w:rPr>
        <w:t>Тростянецька міська рада</w:t>
      </w:r>
      <w:r w:rsidR="00DA6845" w:rsidRPr="001770DE">
        <w:rPr>
          <w:rFonts w:ascii="Times New Roman" w:hAnsi="Times New Roman" w:cs="Times New Roman"/>
          <w:sz w:val="28"/>
          <w:szCs w:val="28"/>
        </w:rPr>
        <w:t xml:space="preserve"> </w:t>
      </w:r>
      <w:r w:rsidRPr="001770DE">
        <w:rPr>
          <w:rFonts w:ascii="Times New Roman" w:hAnsi="Times New Roman" w:cs="Times New Roman"/>
          <w:sz w:val="28"/>
          <w:szCs w:val="28"/>
        </w:rPr>
        <w:t>- орган місцевого самоврядування у Охтирському районі Сумської області, що представляє об’єднану територіальну громаду та  здійснює від  її  імені та в  її  інтересах  функції  і повноваження  місцевого  самоврядування, визначені Конституцією України, Законом України «Про місцеве самоврядування в Україні», «Про добровільне об’єднання територіальних громад», «Про статус депутатів місцевих рад», «Про службу в органах місцевого самоврядування», «Про засади державної регуляторної політики у сфері господарської діяльності», «Про запобігання корупції», «Про інформацію», «Про доступ до публічної інформації», «Про захист персональних даних» та іншими законодавчими актами України.</w:t>
      </w:r>
    </w:p>
    <w:p w14:paraId="65CB56E2" w14:textId="77777777" w:rsidR="00231C08" w:rsidRDefault="00231C08" w:rsidP="00B1257E">
      <w:pPr>
        <w:pStyle w:val="affb"/>
        <w:ind w:firstLine="709"/>
        <w:jc w:val="both"/>
        <w:rPr>
          <w:rFonts w:ascii="Times New Roman" w:hAnsi="Times New Roman" w:cs="Times New Roman"/>
          <w:sz w:val="28"/>
          <w:szCs w:val="28"/>
        </w:rPr>
      </w:pPr>
    </w:p>
    <w:p w14:paraId="581972CB" w14:textId="32CA7E31" w:rsidR="00667818" w:rsidRPr="00BD6AE1" w:rsidRDefault="00667818" w:rsidP="00F41997">
      <w:pPr>
        <w:pStyle w:val="a3"/>
        <w:spacing w:after="0" w:line="240" w:lineRule="auto"/>
        <w:ind w:left="0" w:firstLine="709"/>
        <w:rPr>
          <w:rFonts w:ascii="Times New Roman" w:hAnsi="Times New Roman" w:cs="Times New Roman"/>
          <w:b/>
          <w:sz w:val="28"/>
          <w:szCs w:val="28"/>
        </w:rPr>
      </w:pPr>
      <w:r w:rsidRPr="00BD6AE1">
        <w:rPr>
          <w:rFonts w:ascii="Times New Roman" w:hAnsi="Times New Roman" w:cs="Times New Roman"/>
          <w:b/>
          <w:sz w:val="28"/>
          <w:szCs w:val="28"/>
        </w:rPr>
        <w:t xml:space="preserve">1.1 Опис місця провадження планованої діяльності </w:t>
      </w:r>
    </w:p>
    <w:p w14:paraId="5AA34810" w14:textId="77777777" w:rsidR="004D4217" w:rsidRPr="00BD6AE1" w:rsidRDefault="004D4217" w:rsidP="004D4217">
      <w:pPr>
        <w:pStyle w:val="affb"/>
        <w:ind w:firstLine="709"/>
        <w:jc w:val="both"/>
        <w:rPr>
          <w:rFonts w:ascii="Times New Roman" w:hAnsi="Times New Roman" w:cs="Times New Roman"/>
          <w:sz w:val="28"/>
          <w:szCs w:val="28"/>
        </w:rPr>
      </w:pPr>
      <w:r w:rsidRPr="00BD6AE1">
        <w:rPr>
          <w:rFonts w:ascii="Times New Roman" w:hAnsi="Times New Roman"/>
          <w:iCs/>
          <w:color w:val="000000" w:themeColor="text1"/>
          <w:sz w:val="28"/>
          <w:szCs w:val="28"/>
        </w:rPr>
        <w:t>Тростянецька міська рада</w:t>
      </w:r>
      <w:r w:rsidR="00740D63" w:rsidRPr="00BD6AE1">
        <w:rPr>
          <w:rFonts w:ascii="Times New Roman" w:hAnsi="Times New Roman" w:cs="Times New Roman"/>
          <w:i/>
          <w:sz w:val="28"/>
          <w:szCs w:val="28"/>
        </w:rPr>
        <w:t xml:space="preserve"> </w:t>
      </w:r>
      <w:r w:rsidR="00740D63" w:rsidRPr="00BD6AE1">
        <w:rPr>
          <w:rFonts w:ascii="Times New Roman" w:hAnsi="Times New Roman" w:cs="Times New Roman"/>
          <w:sz w:val="28"/>
          <w:szCs w:val="28"/>
        </w:rPr>
        <w:t xml:space="preserve">має намір провадження планованої діяльності з </w:t>
      </w:r>
      <w:r w:rsidRPr="00BD6AE1">
        <w:rPr>
          <w:rFonts w:ascii="Times New Roman" w:hAnsi="Times New Roman" w:cs="Times New Roman"/>
          <w:sz w:val="28"/>
          <w:szCs w:val="28"/>
        </w:rPr>
        <w:t xml:space="preserve">будівництва артезіанської свердловини по вулиці Академіка Погребняка в місті Тростянець Охтирського району Сумської області. </w:t>
      </w:r>
    </w:p>
    <w:p w14:paraId="6A3E8F8A" w14:textId="46709D75" w:rsidR="00D16E06" w:rsidRDefault="00D16E06" w:rsidP="00D16E06">
      <w:pPr>
        <w:pStyle w:val="affb"/>
        <w:ind w:firstLine="709"/>
        <w:jc w:val="both"/>
        <w:rPr>
          <w:rFonts w:ascii="Times New Roman" w:hAnsi="Times New Roman" w:cs="Times New Roman"/>
          <w:sz w:val="28"/>
          <w:szCs w:val="28"/>
        </w:rPr>
      </w:pPr>
      <w:r w:rsidRPr="00BD6AE1">
        <w:rPr>
          <w:rFonts w:ascii="Times New Roman" w:hAnsi="Times New Roman" w:cs="Times New Roman"/>
          <w:sz w:val="28"/>
          <w:szCs w:val="28"/>
        </w:rPr>
        <w:t>Усі проектні рішення з будівництва артезіанської свердловини, плануються до реалізації на земельній ділянці комунальної власності Тростянецької міської ради, загальною площею 0,12 га.</w:t>
      </w:r>
      <w:r>
        <w:rPr>
          <w:rFonts w:ascii="Times New Roman" w:hAnsi="Times New Roman" w:cs="Times New Roman"/>
          <w:sz w:val="28"/>
          <w:szCs w:val="28"/>
        </w:rPr>
        <w:t xml:space="preserve"> </w:t>
      </w:r>
    </w:p>
    <w:p w14:paraId="5AF588A5" w14:textId="77777777" w:rsidR="00D16E06" w:rsidRDefault="00D16E06" w:rsidP="00D16E06">
      <w:pPr>
        <w:pStyle w:val="ac"/>
        <w:spacing w:after="0" w:line="240" w:lineRule="auto"/>
        <w:ind w:firstLine="709"/>
        <w:jc w:val="both"/>
        <w:rPr>
          <w:rFonts w:ascii="Times New Roman" w:hAnsi="Times New Roman" w:cs="Times New Roman"/>
          <w:sz w:val="28"/>
          <w:szCs w:val="28"/>
        </w:rPr>
      </w:pPr>
    </w:p>
    <w:p w14:paraId="6C59DD4D" w14:textId="5713AA26" w:rsidR="00025EA2" w:rsidRDefault="004D4217" w:rsidP="00025EA2">
      <w:pPr>
        <w:pStyle w:val="ac"/>
        <w:spacing w:after="0" w:line="240" w:lineRule="auto"/>
        <w:ind w:firstLine="709"/>
        <w:jc w:val="both"/>
        <w:rPr>
          <w:rFonts w:ascii="Times New Roman" w:hAnsi="Times New Roman" w:cs="Times New Roman"/>
          <w:sz w:val="28"/>
          <w:szCs w:val="28"/>
        </w:rPr>
      </w:pPr>
      <w:r w:rsidRPr="00BD6AE1">
        <w:rPr>
          <w:rFonts w:ascii="Times New Roman" w:hAnsi="Times New Roman" w:cs="Times New Roman"/>
          <w:color w:val="000000" w:themeColor="text1"/>
          <w:sz w:val="28"/>
          <w:szCs w:val="28"/>
        </w:rPr>
        <w:lastRenderedPageBreak/>
        <w:t xml:space="preserve">Відповідно до п.4 ст. 34 ЗУ «Про регулювання містобудівної діяльності» « … </w:t>
      </w:r>
      <w:r w:rsidRPr="00BD6AE1">
        <w:rPr>
          <w:rFonts w:ascii="Times New Roman" w:hAnsi="Times New Roman" w:cs="Times New Roman"/>
          <w:i/>
          <w:iCs/>
          <w:color w:val="000000" w:themeColor="text1"/>
          <w:sz w:val="28"/>
          <w:szCs w:val="28"/>
        </w:rPr>
        <w:t>нове будівництво об’єктів інженерно-транспортної інфраструктури відповідно до містобудівної документації на замовлення органів державної влади чи органів місцевого самоврядування на відповідних землях державної чи комунальної власності можуть здійснюватися за відсутності документа, що засвідчує право власності чи користування земельною ділянкою</w:t>
      </w:r>
      <w:r w:rsidR="00D16E06" w:rsidRPr="00BD6AE1">
        <w:rPr>
          <w:rFonts w:ascii="Times New Roman" w:hAnsi="Times New Roman" w:cs="Times New Roman"/>
          <w:color w:val="000000" w:themeColor="text1"/>
          <w:sz w:val="28"/>
          <w:szCs w:val="28"/>
        </w:rPr>
        <w:t xml:space="preserve">», </w:t>
      </w:r>
      <w:r w:rsidR="00025EA2" w:rsidRPr="00BD6AE1">
        <w:rPr>
          <w:rFonts w:ascii="Times New Roman" w:hAnsi="Times New Roman" w:cs="Times New Roman"/>
          <w:sz w:val="28"/>
          <w:szCs w:val="28"/>
        </w:rPr>
        <w:t>документи на право власності на земельну ділянку чинним законодавством не вимагаються.</w:t>
      </w:r>
    </w:p>
    <w:p w14:paraId="2873494D" w14:textId="3E3A51CA" w:rsidR="0087028B" w:rsidRPr="00BD6AE1" w:rsidRDefault="0087028B" w:rsidP="00025EA2">
      <w:pPr>
        <w:pStyle w:val="ac"/>
        <w:spacing w:after="0" w:line="240" w:lineRule="auto"/>
        <w:ind w:firstLine="709"/>
        <w:jc w:val="both"/>
        <w:rPr>
          <w:rFonts w:ascii="Times New Roman" w:hAnsi="Times New Roman" w:cs="Times New Roman"/>
          <w:sz w:val="28"/>
          <w:szCs w:val="28"/>
        </w:rPr>
      </w:pPr>
      <w:r w:rsidRPr="00BD6AE1">
        <w:rPr>
          <w:rFonts w:ascii="Times New Roman" w:hAnsi="Times New Roman" w:cs="Times New Roman"/>
          <w:sz w:val="28"/>
          <w:szCs w:val="28"/>
        </w:rPr>
        <w:t xml:space="preserve">На </w:t>
      </w:r>
      <w:r w:rsidR="007B0E5E" w:rsidRPr="00BD6AE1">
        <w:rPr>
          <w:rFonts w:ascii="Times New Roman" w:hAnsi="Times New Roman" w:cs="Times New Roman"/>
          <w:sz w:val="28"/>
          <w:szCs w:val="28"/>
        </w:rPr>
        <w:t xml:space="preserve">вищезазначену земельну ділянку </w:t>
      </w:r>
      <w:r w:rsidRPr="00BD6AE1">
        <w:rPr>
          <w:rFonts w:ascii="Times New Roman" w:hAnsi="Times New Roman" w:cs="Times New Roman"/>
          <w:sz w:val="28"/>
          <w:szCs w:val="28"/>
        </w:rPr>
        <w:t>згідно п.3 Наказу Міністерства регіонального розвитку, будівництва та житлово-комунального господарства України № 289 від 06.11.2017 року, згідно Переліку об’єктів будівництва, зокрема, артезіанських свердловин, містобудівні умови та обмеження не надаються.</w:t>
      </w:r>
    </w:p>
    <w:p w14:paraId="54264340" w14:textId="0CDF3612" w:rsidR="0056768E" w:rsidRPr="00BD6AE1" w:rsidRDefault="00CA7F81" w:rsidP="00EF63BC">
      <w:pPr>
        <w:pStyle w:val="affb"/>
        <w:ind w:firstLine="709"/>
        <w:jc w:val="both"/>
        <w:rPr>
          <w:rFonts w:ascii="Times New Roman" w:hAnsi="Times New Roman" w:cs="Times New Roman"/>
          <w:sz w:val="28"/>
          <w:szCs w:val="28"/>
        </w:rPr>
      </w:pPr>
      <w:r w:rsidRPr="00BD6AE1">
        <w:rPr>
          <w:rFonts w:ascii="Times New Roman" w:hAnsi="Times New Roman" w:cs="Times New Roman"/>
          <w:sz w:val="28"/>
          <w:szCs w:val="28"/>
        </w:rPr>
        <w:t>Майданчик, відведений під будівництво свердловини, розташований в районі вул. Академіка Погребняка (виселок Нескучне) на західній околиці м. Тростянець у</w:t>
      </w:r>
      <w:r w:rsidR="007109DC" w:rsidRPr="00BD6AE1">
        <w:rPr>
          <w:rFonts w:ascii="Times New Roman" w:hAnsi="Times New Roman" w:cs="Times New Roman"/>
          <w:sz w:val="28"/>
          <w:szCs w:val="28"/>
        </w:rPr>
        <w:t xml:space="preserve"> межах зони санітарної охорони </w:t>
      </w:r>
      <w:r w:rsidRPr="00BD6AE1">
        <w:rPr>
          <w:rFonts w:ascii="Times New Roman" w:hAnsi="Times New Roman" w:cs="Times New Roman"/>
          <w:sz w:val="28"/>
          <w:szCs w:val="28"/>
        </w:rPr>
        <w:t>суворого режиму існуючої водозабірної свердловини, пробуреної на бучацький водоносний горизонт глибиною 110 м.</w:t>
      </w:r>
    </w:p>
    <w:p w14:paraId="3FC595CB" w14:textId="5DD531EF" w:rsidR="00EF63BC" w:rsidRDefault="00EF63BC" w:rsidP="00EF63BC">
      <w:pPr>
        <w:pStyle w:val="affb"/>
        <w:ind w:firstLine="709"/>
        <w:jc w:val="both"/>
        <w:rPr>
          <w:rFonts w:ascii="Times New Roman" w:hAnsi="Times New Roman" w:cs="Times New Roman"/>
          <w:sz w:val="28"/>
          <w:szCs w:val="28"/>
        </w:rPr>
      </w:pPr>
      <w:r w:rsidRPr="00BD6AE1">
        <w:rPr>
          <w:rFonts w:ascii="Times New Roman" w:hAnsi="Times New Roman" w:cs="Times New Roman"/>
          <w:sz w:val="28"/>
          <w:szCs w:val="28"/>
        </w:rPr>
        <w:t>Місце розташування</w:t>
      </w:r>
      <w:r w:rsidR="00CA7F81" w:rsidRPr="00BD6AE1">
        <w:rPr>
          <w:rFonts w:ascii="Times New Roman" w:hAnsi="Times New Roman" w:cs="Times New Roman"/>
          <w:sz w:val="28"/>
          <w:szCs w:val="28"/>
        </w:rPr>
        <w:t xml:space="preserve"> свердловини що проектується </w:t>
      </w:r>
      <w:r w:rsidRPr="00BD6AE1">
        <w:rPr>
          <w:rFonts w:ascii="Times New Roman" w:hAnsi="Times New Roman" w:cs="Times New Roman"/>
          <w:sz w:val="28"/>
          <w:szCs w:val="28"/>
        </w:rPr>
        <w:t xml:space="preserve">наведено на рисунку 1.1, (викопіювання з </w:t>
      </w:r>
      <w:r w:rsidRPr="00BD6AE1">
        <w:rPr>
          <w:rStyle w:val="aff8"/>
          <w:rFonts w:ascii="Times New Roman" w:hAnsi="Times New Roman" w:cs="Times New Roman"/>
          <w:b w:val="0"/>
          <w:sz w:val="28"/>
          <w:szCs w:val="28"/>
        </w:rPr>
        <w:t>відкритих даних</w:t>
      </w:r>
      <w:r w:rsidR="006A3A36" w:rsidRPr="00BD6AE1">
        <w:rPr>
          <w:rStyle w:val="aff8"/>
          <w:rFonts w:ascii="Times New Roman" w:hAnsi="Times New Roman" w:cs="Times New Roman"/>
          <w:b w:val="0"/>
          <w:sz w:val="28"/>
          <w:szCs w:val="28"/>
        </w:rPr>
        <w:t xml:space="preserve"> земельного кадастру України</w:t>
      </w:r>
      <w:r w:rsidRPr="00BD6AE1">
        <w:rPr>
          <w:rStyle w:val="aff8"/>
          <w:rFonts w:ascii="Times New Roman" w:hAnsi="Times New Roman" w:cs="Times New Roman"/>
          <w:b w:val="0"/>
          <w:sz w:val="28"/>
          <w:szCs w:val="28"/>
        </w:rPr>
        <w:t xml:space="preserve">, ресурс </w:t>
      </w:r>
      <w:hyperlink r:id="rId12" w:history="1">
        <w:r w:rsidR="006A3A36" w:rsidRPr="00BD6AE1">
          <w:rPr>
            <w:rStyle w:val="af8"/>
            <w:rFonts w:ascii="Times New Roman" w:hAnsi="Times New Roman" w:cs="Times New Roman"/>
            <w:sz w:val="28"/>
            <w:szCs w:val="28"/>
          </w:rPr>
          <w:t>https://kadastr.live/</w:t>
        </w:r>
      </w:hyperlink>
      <w:r w:rsidRPr="00BD6AE1">
        <w:rPr>
          <w:rFonts w:ascii="Times New Roman" w:hAnsi="Times New Roman" w:cs="Times New Roman"/>
          <w:sz w:val="28"/>
          <w:szCs w:val="28"/>
        </w:rPr>
        <w:t>).</w:t>
      </w:r>
    </w:p>
    <w:p w14:paraId="6C51E7EE" w14:textId="77777777" w:rsidR="00982FE5" w:rsidRDefault="00982FE5" w:rsidP="00F41997">
      <w:pPr>
        <w:spacing w:after="0" w:line="240" w:lineRule="auto"/>
        <w:ind w:firstLine="709"/>
        <w:jc w:val="both"/>
        <w:rPr>
          <w:rFonts w:ascii="Times New Roman" w:hAnsi="Times New Roman" w:cs="Times New Roman"/>
          <w:sz w:val="28"/>
          <w:szCs w:val="28"/>
        </w:rPr>
      </w:pPr>
    </w:p>
    <w:p w14:paraId="2D692830" w14:textId="1EFADE0A" w:rsidR="00982FE5" w:rsidRDefault="00982FE5" w:rsidP="00F41997">
      <w:pPr>
        <w:spacing w:after="0" w:line="240" w:lineRule="auto"/>
        <w:ind w:firstLine="709"/>
        <w:jc w:val="both"/>
        <w:rPr>
          <w:rFonts w:ascii="Times New Roman" w:hAnsi="Times New Roman" w:cs="Times New Roman"/>
          <w:sz w:val="28"/>
          <w:szCs w:val="28"/>
        </w:rPr>
      </w:pPr>
    </w:p>
    <w:p w14:paraId="1924EDF1" w14:textId="0E2EE167" w:rsidR="00C87D9C" w:rsidRDefault="00C87D9C" w:rsidP="00F41997">
      <w:pPr>
        <w:spacing w:after="0" w:line="240" w:lineRule="auto"/>
        <w:ind w:firstLine="709"/>
        <w:jc w:val="both"/>
        <w:rPr>
          <w:rFonts w:ascii="Times New Roman" w:hAnsi="Times New Roman" w:cs="Times New Roman"/>
          <w:sz w:val="28"/>
          <w:szCs w:val="28"/>
        </w:rPr>
      </w:pPr>
    </w:p>
    <w:p w14:paraId="3789D375" w14:textId="70710892" w:rsidR="00C87D9C" w:rsidRDefault="00C87D9C" w:rsidP="00F41997">
      <w:pPr>
        <w:spacing w:after="0" w:line="240" w:lineRule="auto"/>
        <w:ind w:firstLine="709"/>
        <w:jc w:val="both"/>
        <w:rPr>
          <w:rFonts w:ascii="Times New Roman" w:hAnsi="Times New Roman" w:cs="Times New Roman"/>
          <w:sz w:val="28"/>
          <w:szCs w:val="28"/>
        </w:rPr>
      </w:pPr>
    </w:p>
    <w:p w14:paraId="444AFC6A" w14:textId="77777777" w:rsidR="00C87D9C" w:rsidRDefault="00C87D9C" w:rsidP="00F41997">
      <w:pPr>
        <w:spacing w:after="0" w:line="240" w:lineRule="auto"/>
        <w:ind w:firstLine="709"/>
        <w:jc w:val="both"/>
        <w:rPr>
          <w:rFonts w:ascii="Times New Roman" w:hAnsi="Times New Roman" w:cs="Times New Roman"/>
          <w:sz w:val="28"/>
          <w:szCs w:val="28"/>
        </w:rPr>
        <w:sectPr w:rsidR="00C87D9C" w:rsidSect="00F70CB6">
          <w:pgSz w:w="11906" w:h="16838"/>
          <w:pgMar w:top="1134" w:right="850" w:bottom="1134" w:left="1418" w:header="708" w:footer="708" w:gutter="0"/>
          <w:cols w:space="708"/>
          <w:docGrid w:linePitch="360"/>
        </w:sectPr>
      </w:pPr>
    </w:p>
    <w:p w14:paraId="04A1EB27" w14:textId="5B33497F" w:rsidR="00C87D9C" w:rsidRDefault="00C87D9C" w:rsidP="006A3A36">
      <w:pPr>
        <w:spacing w:after="0" w:line="240" w:lineRule="auto"/>
        <w:ind w:hanging="142"/>
        <w:jc w:val="both"/>
        <w:rPr>
          <w:rFonts w:ascii="Times New Roman" w:hAnsi="Times New Roman" w:cs="Times New Roman"/>
          <w:sz w:val="28"/>
          <w:szCs w:val="28"/>
        </w:rPr>
      </w:pPr>
    </w:p>
    <w:p w14:paraId="59977390" w14:textId="06A07170" w:rsidR="006A3A36" w:rsidRDefault="006A3A36" w:rsidP="006A3A3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0606EED" wp14:editId="7D60D38B">
            <wp:extent cx="9245600" cy="5220970"/>
            <wp:effectExtent l="0" t="0" r="0" b="0"/>
            <wp:docPr id="23" name="Рисунок 23" descr="C:\Users\Natash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sha\Desktop\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5600" cy="5220970"/>
                    </a:xfrm>
                    <a:prstGeom prst="rect">
                      <a:avLst/>
                    </a:prstGeom>
                    <a:noFill/>
                    <a:ln>
                      <a:noFill/>
                    </a:ln>
                  </pic:spPr>
                </pic:pic>
              </a:graphicData>
            </a:graphic>
          </wp:inline>
        </w:drawing>
      </w:r>
    </w:p>
    <w:p w14:paraId="3AE9FB6F" w14:textId="77777777" w:rsidR="006A3A36" w:rsidRDefault="006A3A36" w:rsidP="00C87D9C">
      <w:pPr>
        <w:pStyle w:val="affb"/>
        <w:ind w:firstLine="709"/>
        <w:jc w:val="both"/>
        <w:rPr>
          <w:rStyle w:val="aff8"/>
          <w:rFonts w:ascii="Times New Roman" w:hAnsi="Times New Roman" w:cs="Times New Roman"/>
          <w:sz w:val="28"/>
          <w:szCs w:val="28"/>
        </w:rPr>
      </w:pPr>
    </w:p>
    <w:p w14:paraId="5303A7EB" w14:textId="1EE17A19" w:rsidR="00C87D9C" w:rsidRPr="00697DFF" w:rsidRDefault="00C87D9C" w:rsidP="00C87D9C">
      <w:pPr>
        <w:pStyle w:val="affb"/>
        <w:ind w:firstLine="709"/>
        <w:jc w:val="both"/>
        <w:rPr>
          <w:rStyle w:val="aff8"/>
          <w:rFonts w:ascii="Times New Roman" w:hAnsi="Times New Roman" w:cs="Times New Roman"/>
          <w:b w:val="0"/>
          <w:sz w:val="28"/>
          <w:szCs w:val="28"/>
        </w:rPr>
      </w:pPr>
      <w:r w:rsidRPr="00BD6AE1">
        <w:rPr>
          <w:rStyle w:val="aff8"/>
          <w:rFonts w:ascii="Times New Roman" w:hAnsi="Times New Roman" w:cs="Times New Roman"/>
          <w:sz w:val="28"/>
          <w:szCs w:val="28"/>
        </w:rPr>
        <w:t>Рисунок 1.1</w:t>
      </w:r>
      <w:r w:rsidRPr="00BD6AE1">
        <w:rPr>
          <w:rStyle w:val="aff8"/>
          <w:rFonts w:ascii="Times New Roman" w:hAnsi="Times New Roman" w:cs="Times New Roman"/>
          <w:b w:val="0"/>
          <w:sz w:val="28"/>
          <w:szCs w:val="28"/>
        </w:rPr>
        <w:t xml:space="preserve"> – </w:t>
      </w:r>
      <w:r w:rsidR="006A3A36" w:rsidRPr="00BD6AE1">
        <w:rPr>
          <w:rFonts w:ascii="Times New Roman" w:hAnsi="Times New Roman" w:cs="Times New Roman"/>
          <w:sz w:val="28"/>
          <w:szCs w:val="28"/>
        </w:rPr>
        <w:t xml:space="preserve">Місце розташування свердловини що проектується (викопіювання з </w:t>
      </w:r>
      <w:r w:rsidR="006A3A36" w:rsidRPr="00BD6AE1">
        <w:rPr>
          <w:rStyle w:val="aff8"/>
          <w:rFonts w:ascii="Times New Roman" w:hAnsi="Times New Roman" w:cs="Times New Roman"/>
          <w:b w:val="0"/>
          <w:sz w:val="28"/>
          <w:szCs w:val="28"/>
        </w:rPr>
        <w:t xml:space="preserve">відкритих даних земельного кадастру України, ресурс </w:t>
      </w:r>
      <w:hyperlink r:id="rId14" w:history="1">
        <w:r w:rsidR="006A3A36" w:rsidRPr="00BD6AE1">
          <w:rPr>
            <w:rStyle w:val="af8"/>
            <w:rFonts w:ascii="Times New Roman" w:hAnsi="Times New Roman" w:cs="Times New Roman"/>
            <w:sz w:val="28"/>
            <w:szCs w:val="28"/>
          </w:rPr>
          <w:t>https://kadastr.live/</w:t>
        </w:r>
      </w:hyperlink>
      <w:r w:rsidR="006A3A36" w:rsidRPr="00BD6AE1">
        <w:rPr>
          <w:rFonts w:ascii="Times New Roman" w:hAnsi="Times New Roman" w:cs="Times New Roman"/>
          <w:sz w:val="28"/>
          <w:szCs w:val="28"/>
        </w:rPr>
        <w:t>).</w:t>
      </w:r>
      <w:r w:rsidRPr="00697DFF">
        <w:rPr>
          <w:rStyle w:val="aff8"/>
          <w:rFonts w:ascii="Times New Roman" w:hAnsi="Times New Roman" w:cs="Times New Roman"/>
          <w:b w:val="0"/>
          <w:sz w:val="28"/>
          <w:szCs w:val="28"/>
        </w:rPr>
        <w:t xml:space="preserve">  </w:t>
      </w:r>
    </w:p>
    <w:p w14:paraId="38B7407C" w14:textId="77777777" w:rsidR="00C87D9C" w:rsidRDefault="00C87D9C" w:rsidP="00F41997">
      <w:pPr>
        <w:spacing w:after="0" w:line="240" w:lineRule="auto"/>
        <w:ind w:firstLine="709"/>
        <w:jc w:val="both"/>
        <w:rPr>
          <w:rFonts w:ascii="Times New Roman" w:hAnsi="Times New Roman" w:cs="Times New Roman"/>
          <w:sz w:val="28"/>
          <w:szCs w:val="28"/>
        </w:rPr>
        <w:sectPr w:rsidR="00C87D9C" w:rsidSect="00C87D9C">
          <w:pgSz w:w="16838" w:h="11906" w:orient="landscape"/>
          <w:pgMar w:top="851" w:right="1134" w:bottom="1418" w:left="1134" w:header="709" w:footer="709" w:gutter="0"/>
          <w:cols w:space="708"/>
          <w:docGrid w:linePitch="360"/>
        </w:sectPr>
      </w:pPr>
    </w:p>
    <w:p w14:paraId="79400FA1" w14:textId="77777777" w:rsidR="004441C9" w:rsidRPr="00BD6AE1" w:rsidRDefault="004441C9" w:rsidP="00BD6AE1">
      <w:pPr>
        <w:spacing w:after="0" w:line="276" w:lineRule="auto"/>
        <w:ind w:right="-1" w:firstLine="709"/>
        <w:jc w:val="both"/>
        <w:rPr>
          <w:rFonts w:ascii="Times New Roman" w:hAnsi="Times New Roman" w:cs="Times New Roman"/>
          <w:color w:val="000000" w:themeColor="text1"/>
          <w:sz w:val="28"/>
          <w:szCs w:val="28"/>
        </w:rPr>
      </w:pPr>
      <w:r w:rsidRPr="00BD6AE1">
        <w:rPr>
          <w:rFonts w:ascii="Times New Roman" w:hAnsi="Times New Roman" w:cs="Times New Roman"/>
          <w:sz w:val="28"/>
          <w:szCs w:val="28"/>
        </w:rPr>
        <w:lastRenderedPageBreak/>
        <w:t>Відповідно до Плану зонування території (зонінг) м. Тростянець Охтирського району Сумської області затвердженого рішенням 24 сесії 7 скликання Тростянецької міської ради від 23.06.2017 р. №171-МР з</w:t>
      </w:r>
      <w:r w:rsidRPr="00BD6AE1">
        <w:rPr>
          <w:rFonts w:ascii="Times New Roman" w:hAnsi="Times New Roman" w:cs="Times New Roman"/>
          <w:color w:val="000000" w:themeColor="text1"/>
          <w:sz w:val="28"/>
          <w:szCs w:val="28"/>
        </w:rPr>
        <w:t xml:space="preserve">емельна ділянка під планову діяльність, загальною площею 0,12 га. що розташована по вулиці Академіка Погребняка знаходиться в зоні «Садибної забудови» та межує: </w:t>
      </w:r>
    </w:p>
    <w:p w14:paraId="29A491AB" w14:textId="77777777" w:rsidR="004441C9" w:rsidRPr="00BD6AE1" w:rsidRDefault="004441C9" w:rsidP="00BD6AE1">
      <w:pPr>
        <w:spacing w:after="0" w:line="276" w:lineRule="auto"/>
        <w:ind w:right="-1" w:firstLine="709"/>
        <w:jc w:val="both"/>
        <w:rPr>
          <w:rFonts w:ascii="Times New Roman" w:hAnsi="Times New Roman" w:cs="Times New Roman"/>
          <w:sz w:val="28"/>
          <w:szCs w:val="28"/>
        </w:rPr>
      </w:pPr>
      <w:r w:rsidRPr="00BD6AE1">
        <w:rPr>
          <w:rFonts w:ascii="Times New Roman" w:hAnsi="Times New Roman" w:cs="Times New Roman"/>
          <w:sz w:val="28"/>
          <w:szCs w:val="28"/>
        </w:rPr>
        <w:t>- з заходу та північного заходу – парк-пам’ятка садово-паркового мистецтва загальнодержавного значення «Тростянецький», орієнтовна відстань 192 м.;</w:t>
      </w:r>
    </w:p>
    <w:p w14:paraId="29752277" w14:textId="77777777" w:rsidR="004441C9" w:rsidRPr="00BD6AE1" w:rsidRDefault="004441C9" w:rsidP="00BD6AE1">
      <w:pPr>
        <w:spacing w:after="0" w:line="276" w:lineRule="auto"/>
        <w:ind w:right="-1" w:firstLine="709"/>
        <w:jc w:val="both"/>
        <w:rPr>
          <w:rFonts w:ascii="Times New Roman" w:hAnsi="Times New Roman" w:cs="Times New Roman"/>
          <w:color w:val="000000" w:themeColor="text1"/>
          <w:sz w:val="28"/>
          <w:szCs w:val="28"/>
        </w:rPr>
      </w:pPr>
      <w:r w:rsidRPr="00BD6AE1">
        <w:rPr>
          <w:rFonts w:ascii="Times New Roman" w:hAnsi="Times New Roman" w:cs="Times New Roman"/>
          <w:sz w:val="28"/>
          <w:szCs w:val="28"/>
        </w:rPr>
        <w:t xml:space="preserve">-  з сходу - </w:t>
      </w:r>
      <w:r w:rsidRPr="00BD6AE1">
        <w:rPr>
          <w:rFonts w:ascii="Times New Roman" w:hAnsi="Times New Roman" w:cs="Times New Roman"/>
          <w:color w:val="000000" w:themeColor="text1"/>
          <w:sz w:val="28"/>
          <w:szCs w:val="28"/>
        </w:rPr>
        <w:t>зона змішаної багатоквартирної забудови, орієнтовна відстань 1,20 км.;</w:t>
      </w:r>
    </w:p>
    <w:p w14:paraId="0DB804CD" w14:textId="77777777" w:rsidR="004441C9" w:rsidRPr="00BD6AE1" w:rsidRDefault="004441C9" w:rsidP="00BD6AE1">
      <w:pPr>
        <w:spacing w:after="0" w:line="276" w:lineRule="auto"/>
        <w:ind w:right="-1" w:firstLine="709"/>
        <w:jc w:val="both"/>
        <w:rPr>
          <w:rFonts w:ascii="Times New Roman" w:hAnsi="Times New Roman" w:cs="Times New Roman"/>
          <w:color w:val="000000" w:themeColor="text1"/>
          <w:sz w:val="28"/>
          <w:szCs w:val="28"/>
        </w:rPr>
      </w:pPr>
      <w:r w:rsidRPr="00BD6AE1">
        <w:rPr>
          <w:rFonts w:ascii="Times New Roman" w:hAnsi="Times New Roman" w:cs="Times New Roman"/>
          <w:color w:val="000000" w:themeColor="text1"/>
          <w:sz w:val="28"/>
          <w:szCs w:val="28"/>
        </w:rPr>
        <w:t>- з південного сходу - зона житлової забудови, орієнтовна відстань 566 м.</w:t>
      </w:r>
    </w:p>
    <w:p w14:paraId="679CF095" w14:textId="1F4D4B10" w:rsidR="004441C9" w:rsidRDefault="004441C9" w:rsidP="00BD6AE1">
      <w:pPr>
        <w:spacing w:after="0" w:line="276" w:lineRule="auto"/>
        <w:ind w:right="-1" w:firstLine="709"/>
        <w:jc w:val="both"/>
        <w:rPr>
          <w:rFonts w:ascii="Times New Roman" w:hAnsi="Times New Roman" w:cs="Times New Roman"/>
          <w:color w:val="000000" w:themeColor="text1"/>
          <w:sz w:val="28"/>
          <w:szCs w:val="28"/>
        </w:rPr>
      </w:pPr>
      <w:r w:rsidRPr="00BD6AE1">
        <w:rPr>
          <w:rFonts w:ascii="Times New Roman" w:hAnsi="Times New Roman" w:cs="Times New Roman"/>
          <w:color w:val="000000" w:themeColor="text1"/>
          <w:sz w:val="28"/>
          <w:szCs w:val="28"/>
        </w:rPr>
        <w:t xml:space="preserve">Витяг з плану зонування території м. Тростянець, Охтирського району, Сумської області з нанесеними відстанями від місця розміщення артезіанської свердловини наведений на рисунку 1.2. </w:t>
      </w:r>
    </w:p>
    <w:p w14:paraId="734575F5" w14:textId="215E577A"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3B4EAC00" w14:textId="4862A79F"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0BC56198" w14:textId="63824ACF"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187CD8F1" w14:textId="3EBA00F4"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00C364B7" w14:textId="342E522B"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7012FAC9" w14:textId="2070B113"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1E45D8A2" w14:textId="451B1759"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3B5B79A3" w14:textId="7CD3A821"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5EE5F77E" w14:textId="48D28F37"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50CD1469" w14:textId="25158A12"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465E91C1" w14:textId="309F7A3F" w:rsid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71219395" w14:textId="77777777" w:rsidR="00BD6AE1" w:rsidRPr="00BD6AE1" w:rsidRDefault="00BD6AE1" w:rsidP="004441C9">
      <w:pPr>
        <w:spacing w:after="0" w:line="240" w:lineRule="auto"/>
        <w:ind w:right="-1" w:firstLine="709"/>
        <w:jc w:val="both"/>
        <w:rPr>
          <w:rFonts w:ascii="Times New Roman" w:hAnsi="Times New Roman" w:cs="Times New Roman"/>
          <w:color w:val="000000" w:themeColor="text1"/>
          <w:sz w:val="28"/>
          <w:szCs w:val="28"/>
        </w:rPr>
      </w:pPr>
    </w:p>
    <w:p w14:paraId="0BDF8DDE" w14:textId="77777777" w:rsidR="004441C9" w:rsidRPr="004441C9" w:rsidRDefault="004441C9" w:rsidP="004441C9">
      <w:pPr>
        <w:spacing w:after="0" w:line="240" w:lineRule="auto"/>
        <w:ind w:right="-1" w:firstLine="709"/>
        <w:jc w:val="both"/>
        <w:rPr>
          <w:rFonts w:ascii="Times New Roman" w:hAnsi="Times New Roman" w:cs="Times New Roman"/>
          <w:color w:val="000000" w:themeColor="text1"/>
          <w:sz w:val="4"/>
          <w:szCs w:val="4"/>
        </w:rPr>
      </w:pPr>
    </w:p>
    <w:p w14:paraId="1C2E977E" w14:textId="6E7407DE" w:rsidR="007B0E5E" w:rsidRDefault="004441C9" w:rsidP="004441C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01C46197" wp14:editId="3FA2376C">
            <wp:extent cx="6116320" cy="6798833"/>
            <wp:effectExtent l="0" t="0" r="0" b="2540"/>
            <wp:docPr id="26" name="Рисунок 26" descr="L:\ОВД\Тростянець свердловина\Додатки\карта зонін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ОВД\Тростянець свердловина\Додатки\карта зонінгу.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2647" b="12373"/>
                    <a:stretch/>
                  </pic:blipFill>
                  <pic:spPr bwMode="auto">
                    <a:xfrm>
                      <a:off x="0" y="0"/>
                      <a:ext cx="6164796" cy="6852718"/>
                    </a:xfrm>
                    <a:prstGeom prst="rect">
                      <a:avLst/>
                    </a:prstGeom>
                    <a:noFill/>
                    <a:ln>
                      <a:noFill/>
                    </a:ln>
                    <a:extLst>
                      <a:ext uri="{53640926-AAD7-44D8-BBD7-CCE9431645EC}">
                        <a14:shadowObscured xmlns:a14="http://schemas.microsoft.com/office/drawing/2010/main"/>
                      </a:ext>
                    </a:extLst>
                  </pic:spPr>
                </pic:pic>
              </a:graphicData>
            </a:graphic>
          </wp:inline>
        </w:drawing>
      </w:r>
    </w:p>
    <w:p w14:paraId="386B4CA9" w14:textId="156114B4" w:rsidR="004441C9" w:rsidRPr="004441C9" w:rsidRDefault="004441C9" w:rsidP="004441C9">
      <w:pPr>
        <w:pStyle w:val="affb"/>
        <w:ind w:firstLine="709"/>
        <w:jc w:val="both"/>
        <w:rPr>
          <w:rStyle w:val="aff8"/>
          <w:rFonts w:ascii="Times New Roman" w:hAnsi="Times New Roman" w:cs="Times New Roman"/>
          <w:b w:val="0"/>
          <w:sz w:val="27"/>
          <w:szCs w:val="27"/>
        </w:rPr>
      </w:pPr>
      <w:r w:rsidRPr="00BD6AE1">
        <w:rPr>
          <w:rStyle w:val="aff8"/>
          <w:rFonts w:ascii="Times New Roman" w:hAnsi="Times New Roman" w:cs="Times New Roman"/>
          <w:sz w:val="27"/>
          <w:szCs w:val="27"/>
        </w:rPr>
        <w:t xml:space="preserve">Рисунок 1.2 – </w:t>
      </w:r>
      <w:r w:rsidRPr="00BD6AE1">
        <w:rPr>
          <w:rFonts w:ascii="Times New Roman" w:hAnsi="Times New Roman" w:cs="Times New Roman"/>
          <w:color w:val="000000" w:themeColor="text1"/>
          <w:sz w:val="27"/>
          <w:szCs w:val="27"/>
        </w:rPr>
        <w:t>Витяг з плану зонування території м. Тростянець, Охтирського району, Сумської області з нанесеними відстанями від місця розміщення артезіанської свердловини</w:t>
      </w:r>
      <w:r w:rsidRPr="00BD6AE1">
        <w:rPr>
          <w:rStyle w:val="aff8"/>
          <w:rFonts w:ascii="Times New Roman" w:hAnsi="Times New Roman" w:cs="Times New Roman"/>
          <w:b w:val="0"/>
          <w:sz w:val="27"/>
          <w:szCs w:val="27"/>
        </w:rPr>
        <w:t>.</w:t>
      </w:r>
      <w:r w:rsidRPr="004441C9">
        <w:rPr>
          <w:rStyle w:val="aff8"/>
          <w:rFonts w:ascii="Times New Roman" w:hAnsi="Times New Roman" w:cs="Times New Roman"/>
          <w:b w:val="0"/>
          <w:sz w:val="27"/>
          <w:szCs w:val="27"/>
        </w:rPr>
        <w:t xml:space="preserve"> </w:t>
      </w:r>
    </w:p>
    <w:p w14:paraId="333F1359" w14:textId="77777777" w:rsidR="00BD6AE1" w:rsidRDefault="00BD6AE1" w:rsidP="000754E4">
      <w:pPr>
        <w:spacing w:after="0" w:line="240" w:lineRule="auto"/>
        <w:ind w:right="23" w:firstLine="709"/>
        <w:jc w:val="both"/>
        <w:rPr>
          <w:rFonts w:ascii="Times New Roman" w:hAnsi="Times New Roman" w:cs="Times New Roman"/>
          <w:bCs/>
          <w:sz w:val="28"/>
          <w:szCs w:val="28"/>
          <w:highlight w:val="cyan"/>
        </w:rPr>
      </w:pPr>
    </w:p>
    <w:p w14:paraId="1ED377ED" w14:textId="2E19EA52" w:rsidR="000754E4" w:rsidRPr="00BD6AE1" w:rsidRDefault="000754E4" w:rsidP="000754E4">
      <w:pPr>
        <w:spacing w:after="0" w:line="240" w:lineRule="auto"/>
        <w:ind w:right="23" w:firstLine="709"/>
        <w:jc w:val="both"/>
        <w:rPr>
          <w:rFonts w:ascii="Times New Roman" w:hAnsi="Times New Roman" w:cs="Times New Roman"/>
          <w:bCs/>
          <w:sz w:val="28"/>
          <w:szCs w:val="28"/>
        </w:rPr>
      </w:pPr>
      <w:r w:rsidRPr="00BD6AE1">
        <w:rPr>
          <w:rFonts w:ascii="Times New Roman" w:hAnsi="Times New Roman" w:cs="Times New Roman"/>
          <w:bCs/>
          <w:sz w:val="28"/>
          <w:szCs w:val="28"/>
        </w:rPr>
        <w:t>Проектом передбачається:</w:t>
      </w:r>
    </w:p>
    <w:p w14:paraId="31AC89A7" w14:textId="77777777" w:rsidR="000754E4" w:rsidRPr="00BD6AE1" w:rsidRDefault="000754E4" w:rsidP="000754E4">
      <w:pPr>
        <w:spacing w:after="0" w:line="240" w:lineRule="auto"/>
        <w:ind w:right="23" w:firstLine="709"/>
        <w:jc w:val="both"/>
        <w:rPr>
          <w:rFonts w:ascii="Times New Roman" w:hAnsi="Times New Roman" w:cs="Times New Roman"/>
          <w:bCs/>
          <w:sz w:val="28"/>
          <w:szCs w:val="28"/>
        </w:rPr>
      </w:pPr>
      <w:r w:rsidRPr="00BD6AE1">
        <w:rPr>
          <w:rFonts w:ascii="Times New Roman" w:hAnsi="Times New Roman" w:cs="Times New Roman"/>
          <w:bCs/>
          <w:sz w:val="28"/>
          <w:szCs w:val="28"/>
        </w:rPr>
        <w:t xml:space="preserve">1. Будівництво свердловини з насосною станцією: одна свердловина глибиною 810 м. (глибина залягання водоносного горизонту 750-800 м.), фільтр типу дротяний із гравійною обсипкою. Насосна станція над свердловиною заглиблена під землю (підземна камера) для обліку і якості підземних вод, насос електрозанурювальний для свердловини марка GCA.5.12.2.1110.4 «HYDRO-VACUUM» з розрахунковою потужністю 60 </w:t>
      </w:r>
      <w:r w:rsidRPr="00BD6AE1">
        <w:rPr>
          <w:rFonts w:ascii="Times New Roman" w:hAnsi="Times New Roman" w:cs="Times New Roman"/>
          <w:iCs/>
          <w:sz w:val="28"/>
          <w:szCs w:val="28"/>
          <w:lang w:eastAsia="uk-UA"/>
        </w:rPr>
        <w:t>м</w:t>
      </w:r>
      <w:r w:rsidRPr="00BD6AE1">
        <w:rPr>
          <w:rFonts w:ascii="Times New Roman" w:hAnsi="Times New Roman" w:cs="Times New Roman"/>
          <w:iCs/>
          <w:sz w:val="28"/>
          <w:szCs w:val="28"/>
          <w:vertAlign w:val="superscript"/>
          <w:lang w:eastAsia="uk-UA"/>
        </w:rPr>
        <w:t>3</w:t>
      </w:r>
      <w:r w:rsidRPr="00BD6AE1">
        <w:rPr>
          <w:rFonts w:ascii="Times New Roman" w:hAnsi="Times New Roman" w:cs="Times New Roman"/>
          <w:iCs/>
          <w:sz w:val="28"/>
          <w:szCs w:val="28"/>
          <w:lang w:eastAsia="uk-UA"/>
        </w:rPr>
        <w:t xml:space="preserve">/год. З водопідйомними сталевими трубами 114х7,0 м. фланцевого з’єднання із </w:t>
      </w:r>
      <w:r w:rsidRPr="00BD6AE1">
        <w:rPr>
          <w:rFonts w:ascii="Times New Roman" w:hAnsi="Times New Roman" w:cs="Times New Roman"/>
          <w:iCs/>
          <w:sz w:val="28"/>
          <w:szCs w:val="28"/>
          <w:lang w:eastAsia="uk-UA"/>
        </w:rPr>
        <w:lastRenderedPageBreak/>
        <w:t>занурювальним електродвигуном потужністю 45 кВТ марка SMT-8. Будинок насосної станції – однокамерний. Для спуску в станцію у покрівлі передбачена надбудова типу тамбура.</w:t>
      </w:r>
      <w:r w:rsidRPr="00BD6AE1">
        <w:rPr>
          <w:rFonts w:ascii="Times New Roman" w:hAnsi="Times New Roman" w:cs="Times New Roman"/>
          <w:iCs/>
          <w:sz w:val="28"/>
          <w:szCs w:val="28"/>
          <w:u w:val="single"/>
          <w:lang w:eastAsia="uk-UA"/>
        </w:rPr>
        <w:t xml:space="preserve"> </w:t>
      </w:r>
    </w:p>
    <w:p w14:paraId="43299B3E" w14:textId="77777777" w:rsidR="000754E4" w:rsidRPr="00BD6AE1" w:rsidRDefault="000754E4" w:rsidP="000754E4">
      <w:pPr>
        <w:pStyle w:val="a3"/>
        <w:spacing w:after="0" w:line="240" w:lineRule="auto"/>
        <w:ind w:left="0" w:right="23" w:firstLine="709"/>
        <w:jc w:val="both"/>
        <w:rPr>
          <w:rFonts w:ascii="Times New Roman" w:hAnsi="Times New Roman" w:cs="Times New Roman"/>
          <w:bCs/>
          <w:sz w:val="28"/>
          <w:szCs w:val="28"/>
        </w:rPr>
      </w:pPr>
      <w:r w:rsidRPr="00BD6AE1">
        <w:rPr>
          <w:rFonts w:ascii="Times New Roman" w:hAnsi="Times New Roman" w:cs="Times New Roman"/>
          <w:bCs/>
          <w:sz w:val="28"/>
          <w:szCs w:val="28"/>
        </w:rPr>
        <w:t xml:space="preserve">2. Влаштування водогону від свердловини до існуючого водогону: підключення водоводу від проектного до існуючого передбачено виконати в проектному водопровідному колодязі, який розташований на території водозабору. Проектований водовід підземний, довжиною водоводу 25 м.  </w:t>
      </w:r>
    </w:p>
    <w:p w14:paraId="2E356F9E" w14:textId="77777777" w:rsidR="000754E4" w:rsidRPr="00BD6AE1" w:rsidRDefault="000754E4" w:rsidP="000754E4">
      <w:pPr>
        <w:spacing w:after="0" w:line="240" w:lineRule="auto"/>
        <w:ind w:right="23" w:firstLine="709"/>
        <w:jc w:val="both"/>
        <w:rPr>
          <w:rFonts w:ascii="Times New Roman" w:hAnsi="Times New Roman" w:cs="Times New Roman"/>
          <w:sz w:val="28"/>
          <w:szCs w:val="28"/>
          <w:lang w:eastAsia="uk-UA"/>
        </w:rPr>
      </w:pPr>
      <w:r w:rsidRPr="00BD6AE1">
        <w:rPr>
          <w:rFonts w:ascii="Times New Roman" w:hAnsi="Times New Roman" w:cs="Times New Roman"/>
          <w:sz w:val="28"/>
          <w:szCs w:val="28"/>
          <w:lang w:eastAsia="uk-UA"/>
        </w:rPr>
        <w:t>3. Улаштування зон санітарної охорони: ЗСО 1-го поясу 46х22х14х24х12х20 м. площею 0,120 га., ЗСО 2-го поясу вгору по потоку 105,0 м., вниз по потоку 101,0 м., ширина 206,0 м. ЗСО 3-го поясу вгору по потоку 822,0 м., вниз по потоку 669,0 м., ширина 1436,0 м.</w:t>
      </w:r>
    </w:p>
    <w:p w14:paraId="5307CEEC" w14:textId="3C7E4E51" w:rsidR="000754E4" w:rsidRPr="00BD6AE1" w:rsidRDefault="000754E4" w:rsidP="00E1201E">
      <w:pPr>
        <w:spacing w:after="0" w:line="240" w:lineRule="auto"/>
        <w:ind w:right="23" w:firstLine="709"/>
        <w:jc w:val="both"/>
        <w:rPr>
          <w:rFonts w:ascii="Times New Roman" w:hAnsi="Times New Roman" w:cs="Times New Roman"/>
          <w:sz w:val="28"/>
          <w:szCs w:val="28"/>
          <w:lang w:eastAsia="uk-UA"/>
        </w:rPr>
      </w:pPr>
      <w:r w:rsidRPr="00BD6AE1">
        <w:rPr>
          <w:rFonts w:ascii="Times New Roman" w:hAnsi="Times New Roman" w:cs="Times New Roman"/>
          <w:sz w:val="28"/>
          <w:szCs w:val="28"/>
          <w:lang w:eastAsia="uk-UA"/>
        </w:rPr>
        <w:t xml:space="preserve">4. Силове електрообладнання: автоматична станція з частотним приводом, «UZS.8.08» потужністю 45 кВт., призначена для автоматичного, місцевого і дистанційного керування центральним свердловинним насосом </w:t>
      </w:r>
      <w:r w:rsidRPr="00BD6AE1">
        <w:rPr>
          <w:rFonts w:ascii="Times New Roman" w:hAnsi="Times New Roman" w:cs="Times New Roman"/>
          <w:bCs/>
          <w:sz w:val="28"/>
          <w:szCs w:val="28"/>
        </w:rPr>
        <w:t xml:space="preserve">GCA.5.12.2.1110.4, </w:t>
      </w:r>
      <w:r w:rsidRPr="00BD6AE1">
        <w:rPr>
          <w:rFonts w:ascii="Times New Roman" w:hAnsi="Times New Roman" w:cs="Times New Roman"/>
          <w:sz w:val="28"/>
          <w:szCs w:val="28"/>
          <w:lang w:eastAsia="uk-UA"/>
        </w:rPr>
        <w:t>потужністю 45 кВт. Проектом передбачено, для захисту обслуговуючого персоналу свердловини, занулення та заземлення всіх металевих частин електрообладнання, які у нормальному режимі не знаходяться під напругою. Внутрішнє освітлення шафи виконує один світильник ПСХ з потужністю ламп до 60Вт і світловим потоком 900 люмен.  Підключення електрообладнання свердловини до електромережі виконує АТ «Сумиобленерго».</w:t>
      </w:r>
      <w:r w:rsidR="00E1201E" w:rsidRPr="00BD6AE1">
        <w:rPr>
          <w:rFonts w:ascii="Times New Roman" w:hAnsi="Times New Roman" w:cs="Times New Roman"/>
          <w:sz w:val="28"/>
          <w:szCs w:val="28"/>
          <w:lang w:eastAsia="uk-UA"/>
        </w:rPr>
        <w:t xml:space="preserve"> Для аварійного електроживлення свердловини передбачено встановлення дизель-генератора FOGO FDG 60 IS потужністю 48 кВт.</w:t>
      </w:r>
    </w:p>
    <w:p w14:paraId="6D9A1B5C" w14:textId="77777777" w:rsidR="000754E4" w:rsidRPr="00BD6AE1" w:rsidRDefault="000754E4" w:rsidP="000754E4">
      <w:pPr>
        <w:spacing w:after="0" w:line="240" w:lineRule="auto"/>
        <w:ind w:right="23" w:firstLine="709"/>
        <w:jc w:val="both"/>
        <w:rPr>
          <w:rFonts w:ascii="Times New Roman" w:hAnsi="Times New Roman" w:cs="Times New Roman"/>
          <w:bCs/>
          <w:sz w:val="28"/>
          <w:szCs w:val="28"/>
        </w:rPr>
      </w:pPr>
      <w:r w:rsidRPr="00BD6AE1">
        <w:rPr>
          <w:rFonts w:ascii="Times New Roman" w:hAnsi="Times New Roman" w:cs="Times New Roman"/>
          <w:bCs/>
          <w:sz w:val="28"/>
          <w:szCs w:val="28"/>
        </w:rPr>
        <w:t xml:space="preserve">5. Благоустрій майданчика: влаштування транспортного майданчика, під’їзної дороги до проектованої свердловини (ширина проїзду 3,5 м., майданчик 12х14 м.). Від поступаючої на проїзд і майданчик води вирішений шляхом влаштування вгнутого поперечного профілю, посів багаторічних трав на місці будівництва.  </w:t>
      </w:r>
    </w:p>
    <w:p w14:paraId="77208DB5" w14:textId="65BF70DC" w:rsidR="007F79D7" w:rsidRPr="00BD6AE1" w:rsidRDefault="007F79D7" w:rsidP="00F41997">
      <w:pPr>
        <w:spacing w:after="0" w:line="240" w:lineRule="auto"/>
        <w:ind w:firstLine="709"/>
        <w:jc w:val="both"/>
        <w:rPr>
          <w:rFonts w:ascii="Times New Roman" w:hAnsi="Times New Roman"/>
          <w:color w:val="000000" w:themeColor="text1"/>
          <w:sz w:val="28"/>
          <w:szCs w:val="26"/>
        </w:rPr>
      </w:pPr>
      <w:r w:rsidRPr="00BD6AE1">
        <w:rPr>
          <w:rFonts w:ascii="Times New Roman" w:hAnsi="Times New Roman"/>
          <w:color w:val="000000" w:themeColor="text1"/>
          <w:sz w:val="28"/>
          <w:szCs w:val="26"/>
        </w:rPr>
        <w:t xml:space="preserve">На території </w:t>
      </w:r>
      <w:r w:rsidRPr="00BD6AE1">
        <w:rPr>
          <w:rFonts w:ascii="Times New Roman" w:hAnsi="Times New Roman" w:cs="Times New Roman"/>
          <w:sz w:val="28"/>
          <w:szCs w:val="28"/>
        </w:rPr>
        <w:t>під плановану діяльність</w:t>
      </w:r>
      <w:r w:rsidRPr="00BD6AE1">
        <w:rPr>
          <w:rFonts w:ascii="Times New Roman" w:eastAsia="Times New Roman" w:hAnsi="Times New Roman"/>
          <w:color w:val="000000" w:themeColor="text1"/>
          <w:sz w:val="28"/>
          <w:szCs w:val="28"/>
        </w:rPr>
        <w:t xml:space="preserve"> </w:t>
      </w:r>
      <w:r w:rsidRPr="00BD6AE1">
        <w:rPr>
          <w:rFonts w:ascii="Times New Roman" w:hAnsi="Times New Roman"/>
          <w:color w:val="000000" w:themeColor="text1"/>
          <w:sz w:val="28"/>
          <w:szCs w:val="26"/>
        </w:rPr>
        <w:t>відсутні цінні рослинні та тваринні види.</w:t>
      </w:r>
    </w:p>
    <w:p w14:paraId="1B15B378" w14:textId="77777777" w:rsidR="005C294F" w:rsidRPr="00BD6AE1" w:rsidRDefault="005C294F" w:rsidP="005C294F">
      <w:pPr>
        <w:autoSpaceDE w:val="0"/>
        <w:autoSpaceDN w:val="0"/>
        <w:adjustRightInd w:val="0"/>
        <w:spacing w:after="0" w:line="240" w:lineRule="auto"/>
        <w:ind w:firstLine="709"/>
        <w:jc w:val="both"/>
        <w:rPr>
          <w:rFonts w:ascii="Times New Roman" w:hAnsi="Times New Roman" w:cs="Times New Roman"/>
          <w:sz w:val="28"/>
          <w:szCs w:val="28"/>
        </w:rPr>
      </w:pPr>
      <w:r w:rsidRPr="00BD6AE1">
        <w:rPr>
          <w:rFonts w:ascii="Times New Roman" w:hAnsi="Times New Roman" w:cs="Times New Roman"/>
          <w:sz w:val="28"/>
          <w:szCs w:val="28"/>
        </w:rPr>
        <w:t xml:space="preserve">У геоморфологічному відношенні ділянка під плановану діяльність  розташована у межах пліоценової тераси із загальним ухилом у сторону </w:t>
      </w:r>
      <w:r w:rsidRPr="00BD6AE1">
        <w:rPr>
          <w:rFonts w:ascii="Times New Roman" w:hAnsi="Times New Roman" w:cs="Times New Roman"/>
          <w:sz w:val="28"/>
          <w:szCs w:val="28"/>
        </w:rPr>
        <w:br/>
        <w:t>річки Боромля, правої притоки річки Ворскла. Абсолютна відмітка поверхні землі складає 166,3 м.</w:t>
      </w:r>
    </w:p>
    <w:p w14:paraId="2A92C6DB" w14:textId="292F7C4B" w:rsidR="005C294F" w:rsidRPr="00BD6AE1" w:rsidRDefault="005C294F" w:rsidP="005C294F">
      <w:pPr>
        <w:autoSpaceDE w:val="0"/>
        <w:autoSpaceDN w:val="0"/>
        <w:adjustRightInd w:val="0"/>
        <w:spacing w:after="0" w:line="240" w:lineRule="auto"/>
        <w:ind w:firstLine="709"/>
        <w:jc w:val="both"/>
        <w:rPr>
          <w:rFonts w:ascii="Times New Roman" w:hAnsi="Times New Roman" w:cs="Times New Roman"/>
          <w:sz w:val="28"/>
          <w:szCs w:val="28"/>
        </w:rPr>
      </w:pPr>
      <w:r w:rsidRPr="00BD6AE1">
        <w:rPr>
          <w:rFonts w:ascii="Times New Roman" w:hAnsi="Times New Roman" w:cs="Times New Roman"/>
          <w:sz w:val="28"/>
          <w:szCs w:val="28"/>
        </w:rPr>
        <w:t>Рельєф майданчика рівний із загальним ухилом вбік річки Боромля. Місцевий ухил поверхні вбік балки нескучна, що прорізає правий схил долини річки Боромля.</w:t>
      </w:r>
    </w:p>
    <w:p w14:paraId="5BE3853E" w14:textId="44638288" w:rsidR="005C294F" w:rsidRPr="00BD6AE1" w:rsidRDefault="005C294F" w:rsidP="005C294F">
      <w:pPr>
        <w:autoSpaceDE w:val="0"/>
        <w:autoSpaceDN w:val="0"/>
        <w:adjustRightInd w:val="0"/>
        <w:spacing w:after="0" w:line="240" w:lineRule="auto"/>
        <w:ind w:firstLine="709"/>
        <w:jc w:val="both"/>
        <w:rPr>
          <w:rFonts w:ascii="Times New Roman" w:hAnsi="Times New Roman" w:cs="Times New Roman"/>
          <w:sz w:val="28"/>
          <w:szCs w:val="28"/>
        </w:rPr>
      </w:pPr>
      <w:r w:rsidRPr="00BD6AE1">
        <w:rPr>
          <w:rFonts w:ascii="Times New Roman" w:hAnsi="Times New Roman" w:cs="Times New Roman"/>
          <w:sz w:val="28"/>
          <w:szCs w:val="28"/>
        </w:rPr>
        <w:t>Відмітка поверхні землі від 166,90 до 165,30 м., поверхневими водами і паводками майданчик не затоплюється і не заболочується.</w:t>
      </w:r>
    </w:p>
    <w:p w14:paraId="427B7284" w14:textId="74FE4376" w:rsidR="005C294F" w:rsidRPr="00BD6AE1" w:rsidRDefault="005C294F" w:rsidP="005C294F">
      <w:pPr>
        <w:autoSpaceDE w:val="0"/>
        <w:autoSpaceDN w:val="0"/>
        <w:adjustRightInd w:val="0"/>
        <w:spacing w:after="0" w:line="240" w:lineRule="auto"/>
        <w:ind w:firstLine="709"/>
        <w:jc w:val="both"/>
        <w:rPr>
          <w:rFonts w:ascii="Times New Roman" w:hAnsi="Times New Roman" w:cs="Times New Roman"/>
          <w:sz w:val="28"/>
          <w:szCs w:val="28"/>
        </w:rPr>
      </w:pPr>
      <w:r w:rsidRPr="00BD6AE1">
        <w:rPr>
          <w:rFonts w:ascii="Times New Roman" w:hAnsi="Times New Roman" w:cs="Times New Roman"/>
          <w:sz w:val="28"/>
          <w:szCs w:val="28"/>
        </w:rPr>
        <w:t xml:space="preserve">На території майданчику під будівництво грунт має просідаючі властивості. Величина просідання грунту основи від власної ваги та зовнішнього навантаження 3-4 см. Тип грунтових умов по просіданню – перший. </w:t>
      </w:r>
    </w:p>
    <w:p w14:paraId="4D2A84DD" w14:textId="77777777" w:rsidR="007109DC" w:rsidRPr="00BD6AE1" w:rsidRDefault="007109DC" w:rsidP="007109DC">
      <w:pPr>
        <w:tabs>
          <w:tab w:val="left" w:pos="0"/>
        </w:tabs>
        <w:spacing w:after="0" w:line="240" w:lineRule="auto"/>
        <w:ind w:firstLine="709"/>
        <w:jc w:val="both"/>
        <w:rPr>
          <w:rFonts w:ascii="Times New Roman" w:hAnsi="Times New Roman" w:cs="Times New Roman"/>
          <w:sz w:val="28"/>
          <w:szCs w:val="28"/>
        </w:rPr>
      </w:pPr>
      <w:r w:rsidRPr="00BD6AE1">
        <w:rPr>
          <w:rFonts w:ascii="Times New Roman" w:hAnsi="Times New Roman" w:cs="Times New Roman"/>
          <w:sz w:val="28"/>
          <w:szCs w:val="28"/>
        </w:rPr>
        <w:t xml:space="preserve">Ділянка робіт по сукупності факторів вказаних в ДБН А.2.1-1-2008 (додаток Ж) відноситься до І (проста) категорії складності інженерно-геологічних умов.  </w:t>
      </w:r>
    </w:p>
    <w:p w14:paraId="14E50760" w14:textId="77777777" w:rsidR="005C294F" w:rsidRPr="00BD6AE1" w:rsidRDefault="005C294F" w:rsidP="005C294F">
      <w:pPr>
        <w:spacing w:after="0" w:line="240" w:lineRule="auto"/>
        <w:ind w:right="-1" w:firstLine="709"/>
        <w:contextualSpacing/>
        <w:jc w:val="both"/>
        <w:rPr>
          <w:rFonts w:ascii="Times New Roman" w:hAnsi="Times New Roman" w:cs="Times New Roman"/>
          <w:sz w:val="28"/>
          <w:szCs w:val="28"/>
        </w:rPr>
      </w:pPr>
      <w:r w:rsidRPr="00BD6AE1">
        <w:rPr>
          <w:rFonts w:ascii="Times New Roman" w:hAnsi="Times New Roman" w:cs="Times New Roman"/>
          <w:sz w:val="28"/>
          <w:szCs w:val="28"/>
        </w:rPr>
        <w:lastRenderedPageBreak/>
        <w:t>Відповідно до геологічної будови майданчика, до проектної глибини свердловини залягають наступні чотири водоносні горизонти і комплекси:</w:t>
      </w:r>
    </w:p>
    <w:p w14:paraId="06198FA7" w14:textId="6E2D242F" w:rsidR="008959F0" w:rsidRPr="00BD6AE1" w:rsidRDefault="008959F0" w:rsidP="008959F0">
      <w:pPr>
        <w:spacing w:after="0" w:line="240" w:lineRule="auto"/>
        <w:ind w:right="-1" w:firstLine="709"/>
        <w:jc w:val="both"/>
        <w:rPr>
          <w:rFonts w:ascii="Times New Roman" w:hAnsi="Times New Roman" w:cs="Times New Roman"/>
          <w:sz w:val="28"/>
          <w:szCs w:val="28"/>
        </w:rPr>
      </w:pPr>
      <w:r w:rsidRPr="00BD6AE1">
        <w:rPr>
          <w:rFonts w:ascii="Times New Roman" w:hAnsi="Times New Roman" w:cs="Times New Roman"/>
          <w:sz w:val="28"/>
          <w:szCs w:val="28"/>
        </w:rPr>
        <w:t>1)</w:t>
      </w:r>
      <w:r w:rsidR="005C294F" w:rsidRPr="00BD6AE1">
        <w:rPr>
          <w:rFonts w:ascii="Times New Roman" w:hAnsi="Times New Roman" w:cs="Times New Roman"/>
          <w:sz w:val="28"/>
          <w:szCs w:val="28"/>
        </w:rPr>
        <w:t xml:space="preserve"> Водоносний горизонт у четвертинних відкла</w:t>
      </w:r>
      <w:r w:rsidRPr="00BD6AE1">
        <w:rPr>
          <w:rFonts w:ascii="Times New Roman" w:hAnsi="Times New Roman" w:cs="Times New Roman"/>
          <w:sz w:val="28"/>
          <w:szCs w:val="28"/>
        </w:rPr>
        <w:t>дах – є горизонтом г</w:t>
      </w:r>
      <w:r w:rsidR="005C294F" w:rsidRPr="00BD6AE1">
        <w:rPr>
          <w:rFonts w:ascii="Times New Roman" w:hAnsi="Times New Roman" w:cs="Times New Roman"/>
          <w:sz w:val="28"/>
          <w:szCs w:val="28"/>
        </w:rPr>
        <w:t xml:space="preserve">рунтових вод у районі будівництва </w:t>
      </w:r>
      <w:r w:rsidRPr="00BD6AE1">
        <w:rPr>
          <w:rFonts w:ascii="Times New Roman" w:hAnsi="Times New Roman" w:cs="Times New Roman"/>
          <w:sz w:val="28"/>
          <w:szCs w:val="28"/>
        </w:rPr>
        <w:t>свердловини</w:t>
      </w:r>
      <w:r w:rsidR="005C294F" w:rsidRPr="00BD6AE1">
        <w:rPr>
          <w:rFonts w:ascii="Times New Roman" w:hAnsi="Times New Roman" w:cs="Times New Roman"/>
          <w:sz w:val="28"/>
          <w:szCs w:val="28"/>
        </w:rPr>
        <w:t>;</w:t>
      </w:r>
    </w:p>
    <w:p w14:paraId="54634266" w14:textId="2A37330D" w:rsidR="008959F0" w:rsidRPr="00BD6AE1" w:rsidRDefault="008959F0" w:rsidP="008959F0">
      <w:pPr>
        <w:spacing w:after="0" w:line="240" w:lineRule="auto"/>
        <w:ind w:right="-1" w:firstLine="709"/>
        <w:jc w:val="both"/>
        <w:rPr>
          <w:rFonts w:ascii="Times New Roman" w:hAnsi="Times New Roman" w:cs="Times New Roman"/>
          <w:sz w:val="28"/>
          <w:szCs w:val="28"/>
        </w:rPr>
      </w:pPr>
      <w:r w:rsidRPr="00BD6AE1">
        <w:rPr>
          <w:rFonts w:ascii="Times New Roman" w:hAnsi="Times New Roman" w:cs="Times New Roman"/>
          <w:sz w:val="28"/>
          <w:szCs w:val="28"/>
        </w:rPr>
        <w:t xml:space="preserve">2) </w:t>
      </w:r>
      <w:r w:rsidR="005C294F" w:rsidRPr="00BD6AE1">
        <w:rPr>
          <w:rFonts w:ascii="Times New Roman" w:hAnsi="Times New Roman" w:cs="Times New Roman"/>
          <w:sz w:val="28"/>
          <w:szCs w:val="28"/>
        </w:rPr>
        <w:t>Водоносний комплекс у палеогенових відкладах</w:t>
      </w:r>
      <w:r w:rsidRPr="00BD6AE1">
        <w:rPr>
          <w:rFonts w:ascii="Times New Roman" w:hAnsi="Times New Roman" w:cs="Times New Roman"/>
          <w:sz w:val="28"/>
          <w:szCs w:val="28"/>
        </w:rPr>
        <w:t xml:space="preserve"> має повсюдне розповсюдження;</w:t>
      </w:r>
      <w:r w:rsidR="005C294F" w:rsidRPr="00BD6AE1">
        <w:rPr>
          <w:rFonts w:ascii="Times New Roman" w:hAnsi="Times New Roman" w:cs="Times New Roman"/>
          <w:sz w:val="28"/>
          <w:szCs w:val="28"/>
        </w:rPr>
        <w:t xml:space="preserve"> </w:t>
      </w:r>
    </w:p>
    <w:p w14:paraId="68429B1E" w14:textId="1A172A6E" w:rsidR="008959F0" w:rsidRPr="00BD6AE1" w:rsidRDefault="008959F0" w:rsidP="008959F0">
      <w:pPr>
        <w:spacing w:after="0" w:line="240" w:lineRule="auto"/>
        <w:ind w:right="-1" w:firstLine="709"/>
        <w:jc w:val="both"/>
        <w:rPr>
          <w:rFonts w:ascii="Times New Roman" w:hAnsi="Times New Roman" w:cs="Times New Roman"/>
          <w:sz w:val="28"/>
          <w:szCs w:val="28"/>
        </w:rPr>
      </w:pPr>
      <w:r w:rsidRPr="00BD6AE1">
        <w:rPr>
          <w:rFonts w:ascii="Times New Roman" w:hAnsi="Times New Roman" w:cs="Times New Roman"/>
          <w:sz w:val="28"/>
          <w:szCs w:val="28"/>
        </w:rPr>
        <w:t xml:space="preserve">3) </w:t>
      </w:r>
      <w:r w:rsidR="005C294F" w:rsidRPr="00BD6AE1">
        <w:rPr>
          <w:rFonts w:ascii="Times New Roman" w:hAnsi="Times New Roman" w:cs="Times New Roman"/>
          <w:sz w:val="28"/>
          <w:szCs w:val="28"/>
        </w:rPr>
        <w:t>Водоносний горизонт мергельно-крейд</w:t>
      </w:r>
      <w:r w:rsidRPr="00BD6AE1">
        <w:rPr>
          <w:rFonts w:ascii="Times New Roman" w:hAnsi="Times New Roman" w:cs="Times New Roman"/>
          <w:sz w:val="28"/>
          <w:szCs w:val="28"/>
        </w:rPr>
        <w:t>яних відкладень верхньої крейди</w:t>
      </w:r>
      <w:r w:rsidR="005C294F" w:rsidRPr="00BD6AE1">
        <w:rPr>
          <w:rFonts w:ascii="Times New Roman" w:hAnsi="Times New Roman" w:cs="Times New Roman"/>
          <w:sz w:val="28"/>
          <w:szCs w:val="28"/>
        </w:rPr>
        <w:t>;</w:t>
      </w:r>
    </w:p>
    <w:p w14:paraId="36DFF9A9" w14:textId="3DC42CF0" w:rsidR="005C294F" w:rsidRPr="00BD6AE1" w:rsidRDefault="008959F0" w:rsidP="008959F0">
      <w:pPr>
        <w:spacing w:after="0" w:line="240" w:lineRule="auto"/>
        <w:ind w:right="-1" w:firstLine="709"/>
        <w:jc w:val="both"/>
        <w:rPr>
          <w:rFonts w:ascii="Times New Roman" w:hAnsi="Times New Roman" w:cs="Times New Roman"/>
          <w:sz w:val="28"/>
          <w:szCs w:val="28"/>
        </w:rPr>
      </w:pPr>
      <w:r w:rsidRPr="00BD6AE1">
        <w:rPr>
          <w:rFonts w:ascii="Times New Roman" w:hAnsi="Times New Roman" w:cs="Times New Roman"/>
          <w:sz w:val="28"/>
          <w:szCs w:val="28"/>
        </w:rPr>
        <w:t xml:space="preserve">4) </w:t>
      </w:r>
      <w:r w:rsidR="005C294F" w:rsidRPr="00BD6AE1">
        <w:rPr>
          <w:rFonts w:ascii="Times New Roman" w:hAnsi="Times New Roman" w:cs="Times New Roman"/>
          <w:sz w:val="28"/>
          <w:szCs w:val="28"/>
        </w:rPr>
        <w:t xml:space="preserve">Водоносний комплекс сеноман-нижньокрейдяних </w:t>
      </w:r>
      <w:r w:rsidRPr="00BD6AE1">
        <w:rPr>
          <w:rFonts w:ascii="Times New Roman" w:hAnsi="Times New Roman" w:cs="Times New Roman"/>
          <w:sz w:val="28"/>
          <w:szCs w:val="28"/>
        </w:rPr>
        <w:t>відкладів – повсюдне розміщення</w:t>
      </w:r>
      <w:r w:rsidR="005C294F" w:rsidRPr="00BD6AE1">
        <w:rPr>
          <w:rFonts w:ascii="Times New Roman" w:hAnsi="Times New Roman" w:cs="Times New Roman"/>
          <w:sz w:val="28"/>
          <w:szCs w:val="28"/>
        </w:rPr>
        <w:t>.</w:t>
      </w:r>
    </w:p>
    <w:p w14:paraId="249AFAD7" w14:textId="4ECDB6F7" w:rsidR="0095155C" w:rsidRPr="00BD6AE1" w:rsidRDefault="0095155C" w:rsidP="0095155C">
      <w:pPr>
        <w:spacing w:after="0" w:line="240" w:lineRule="auto"/>
        <w:ind w:firstLine="709"/>
        <w:jc w:val="both"/>
        <w:rPr>
          <w:rFonts w:ascii="Times New Roman" w:hAnsi="Times New Roman"/>
          <w:sz w:val="28"/>
          <w:szCs w:val="28"/>
        </w:rPr>
      </w:pPr>
      <w:r w:rsidRPr="00BD6AE1">
        <w:rPr>
          <w:rFonts w:ascii="Times New Roman" w:hAnsi="Times New Roman"/>
          <w:sz w:val="28"/>
          <w:szCs w:val="28"/>
          <w:lang w:eastAsia="ru-RU"/>
        </w:rPr>
        <w:t>Найближчим водним об’єктом</w:t>
      </w:r>
      <w:r w:rsidR="007109DC" w:rsidRPr="00BD6AE1">
        <w:rPr>
          <w:rFonts w:ascii="Times New Roman" w:hAnsi="Times New Roman"/>
          <w:sz w:val="28"/>
          <w:szCs w:val="28"/>
          <w:lang w:eastAsia="ru-RU"/>
        </w:rPr>
        <w:t xml:space="preserve"> до місця розміщення свердловини є безіменний ставок (2-й ставок) що розташований на території Парка-пам’ятки </w:t>
      </w:r>
      <w:r w:rsidRPr="00BD6AE1">
        <w:rPr>
          <w:rFonts w:ascii="Times New Roman" w:hAnsi="Times New Roman" w:cs="Times New Roman"/>
          <w:sz w:val="28"/>
          <w:szCs w:val="28"/>
        </w:rPr>
        <w:t xml:space="preserve">садово-паркового мистецтва загальнодержавного значення «Тростянецький». </w:t>
      </w:r>
      <w:r w:rsidRPr="00BD6AE1">
        <w:rPr>
          <w:rFonts w:ascii="Times New Roman" w:hAnsi="Times New Roman"/>
          <w:sz w:val="28"/>
          <w:szCs w:val="28"/>
          <w:lang w:eastAsia="ru-RU"/>
        </w:rPr>
        <w:t xml:space="preserve">Відстань </w:t>
      </w:r>
      <w:r w:rsidRPr="00BD6AE1">
        <w:rPr>
          <w:rFonts w:ascii="Times New Roman" w:hAnsi="Times New Roman"/>
          <w:sz w:val="28"/>
          <w:szCs w:val="28"/>
        </w:rPr>
        <w:t xml:space="preserve">від місця планованої діяльності </w:t>
      </w:r>
      <w:r w:rsidRPr="00BD6AE1">
        <w:rPr>
          <w:rFonts w:ascii="Times New Roman" w:hAnsi="Times New Roman"/>
          <w:sz w:val="28"/>
          <w:szCs w:val="28"/>
          <w:lang w:eastAsia="ru-RU"/>
        </w:rPr>
        <w:t xml:space="preserve">до межі прибережно-захисної смуги ставка близько 656 м </w:t>
      </w:r>
      <w:r w:rsidR="00D40E56" w:rsidRPr="00BD6AE1">
        <w:rPr>
          <w:rFonts w:ascii="Times New Roman" w:hAnsi="Times New Roman"/>
          <w:sz w:val="28"/>
          <w:szCs w:val="28"/>
        </w:rPr>
        <w:t>в західному напрямку</w:t>
      </w:r>
      <w:r w:rsidRPr="00BD6AE1">
        <w:rPr>
          <w:rFonts w:ascii="Times New Roman" w:hAnsi="Times New Roman"/>
          <w:sz w:val="28"/>
          <w:szCs w:val="28"/>
        </w:rPr>
        <w:t>.</w:t>
      </w:r>
    </w:p>
    <w:p w14:paraId="098FD88F" w14:textId="3ACA9AD2" w:rsidR="002F3234" w:rsidRPr="00BD6AE1" w:rsidRDefault="002F3234" w:rsidP="00F41997">
      <w:pPr>
        <w:spacing w:after="0" w:line="240" w:lineRule="auto"/>
        <w:ind w:firstLine="709"/>
        <w:jc w:val="both"/>
        <w:rPr>
          <w:rFonts w:ascii="Times New Roman" w:hAnsi="Times New Roman"/>
          <w:sz w:val="28"/>
          <w:szCs w:val="28"/>
        </w:rPr>
      </w:pPr>
      <w:r w:rsidRPr="00BD6AE1">
        <w:rPr>
          <w:rFonts w:ascii="Times New Roman" w:hAnsi="Times New Roman"/>
          <w:sz w:val="28"/>
          <w:szCs w:val="28"/>
        </w:rPr>
        <w:t>Більш детальна інформація по водоймам наведена у пункті 3.4 розділу 3 даного Звіту.</w:t>
      </w:r>
    </w:p>
    <w:p w14:paraId="6666DE86" w14:textId="3853445F" w:rsidR="002F3234" w:rsidRPr="00BD6AE1" w:rsidRDefault="00D40E56" w:rsidP="006B26C6">
      <w:pPr>
        <w:spacing w:after="0" w:line="240" w:lineRule="auto"/>
        <w:ind w:right="-1" w:firstLine="709"/>
        <w:contextualSpacing/>
        <w:jc w:val="both"/>
        <w:rPr>
          <w:rFonts w:ascii="Times New Roman" w:hAnsi="Times New Roman"/>
          <w:iCs/>
          <w:sz w:val="28"/>
          <w:szCs w:val="28"/>
        </w:rPr>
      </w:pPr>
      <w:r w:rsidRPr="00BD6AE1">
        <w:rPr>
          <w:rFonts w:ascii="Times New Roman" w:hAnsi="Times New Roman"/>
          <w:iCs/>
          <w:sz w:val="28"/>
          <w:szCs w:val="28"/>
        </w:rPr>
        <w:t>В</w:t>
      </w:r>
      <w:r w:rsidR="002F3234" w:rsidRPr="00BD6AE1">
        <w:rPr>
          <w:rFonts w:ascii="Times New Roman" w:hAnsi="Times New Roman"/>
          <w:iCs/>
          <w:sz w:val="28"/>
          <w:szCs w:val="28"/>
        </w:rPr>
        <w:t>одоохоронні зони, прибережно-захисні смуги на території об’єкту проектування відсутні.</w:t>
      </w:r>
      <w:r w:rsidR="006B26C6" w:rsidRPr="00BD6AE1">
        <w:rPr>
          <w:rFonts w:ascii="Times New Roman" w:hAnsi="Times New Roman"/>
          <w:iCs/>
          <w:sz w:val="28"/>
          <w:szCs w:val="28"/>
        </w:rPr>
        <w:t xml:space="preserve"> </w:t>
      </w:r>
      <w:r w:rsidR="002F3234" w:rsidRPr="00BD6AE1">
        <w:rPr>
          <w:rFonts w:ascii="Times New Roman" w:hAnsi="Times New Roman"/>
          <w:iCs/>
          <w:sz w:val="28"/>
          <w:szCs w:val="28"/>
        </w:rPr>
        <w:t>Територія не відноситься до земель водного фонду.</w:t>
      </w:r>
    </w:p>
    <w:p w14:paraId="13739F50" w14:textId="617403A8" w:rsidR="006223DF" w:rsidRPr="00697DFF" w:rsidRDefault="006223DF" w:rsidP="006B26C6">
      <w:pPr>
        <w:spacing w:after="0" w:line="240" w:lineRule="auto"/>
        <w:ind w:firstLine="709"/>
        <w:contextualSpacing/>
        <w:jc w:val="both"/>
        <w:rPr>
          <w:rFonts w:ascii="Times New Roman" w:hAnsi="Times New Roman"/>
          <w:sz w:val="28"/>
          <w:szCs w:val="28"/>
        </w:rPr>
      </w:pPr>
      <w:r w:rsidRPr="00BD6AE1">
        <w:rPr>
          <w:rFonts w:ascii="Times New Roman" w:hAnsi="Times New Roman"/>
          <w:iCs/>
          <w:sz w:val="28"/>
          <w:szCs w:val="28"/>
        </w:rPr>
        <w:t>Найближчим об’єктом природно-заповідного фонду до місця здійснення планованої діяльності</w:t>
      </w:r>
      <w:r w:rsidR="00D40E56" w:rsidRPr="00BD6AE1">
        <w:rPr>
          <w:rFonts w:ascii="Times New Roman" w:hAnsi="Times New Roman"/>
          <w:iCs/>
          <w:sz w:val="28"/>
          <w:szCs w:val="28"/>
        </w:rPr>
        <w:t xml:space="preserve"> </w:t>
      </w:r>
      <w:r w:rsidRPr="00BD6AE1">
        <w:rPr>
          <w:rFonts w:ascii="Times New Roman" w:hAnsi="Times New Roman"/>
          <w:iCs/>
          <w:sz w:val="28"/>
          <w:szCs w:val="28"/>
        </w:rPr>
        <w:t xml:space="preserve">є - </w:t>
      </w:r>
      <w:r w:rsidR="00D40E56" w:rsidRPr="00BD6AE1">
        <w:rPr>
          <w:rFonts w:ascii="Times New Roman" w:hAnsi="Times New Roman"/>
          <w:sz w:val="28"/>
          <w:szCs w:val="28"/>
          <w:lang w:eastAsia="ru-RU"/>
        </w:rPr>
        <w:t xml:space="preserve">Парк-пам’ятка </w:t>
      </w:r>
      <w:r w:rsidR="00D40E56" w:rsidRPr="00BD6AE1">
        <w:rPr>
          <w:rFonts w:ascii="Times New Roman" w:hAnsi="Times New Roman" w:cs="Times New Roman"/>
          <w:sz w:val="27"/>
          <w:szCs w:val="27"/>
        </w:rPr>
        <w:t>садово-паркового мистецтва загальнодержавного значення «Тростянецький»</w:t>
      </w:r>
      <w:r w:rsidR="006B26C6" w:rsidRPr="00BD6AE1">
        <w:rPr>
          <w:rFonts w:ascii="Times New Roman" w:hAnsi="Times New Roman"/>
          <w:iCs/>
          <w:sz w:val="28"/>
          <w:szCs w:val="28"/>
        </w:rPr>
        <w:t xml:space="preserve">, розташована в </w:t>
      </w:r>
      <w:r w:rsidR="00D40E56" w:rsidRPr="00BD6AE1">
        <w:rPr>
          <w:rFonts w:ascii="Times New Roman" w:hAnsi="Times New Roman"/>
          <w:iCs/>
          <w:sz w:val="28"/>
          <w:szCs w:val="28"/>
        </w:rPr>
        <w:t xml:space="preserve">західному </w:t>
      </w:r>
      <w:r w:rsidR="006B26C6" w:rsidRPr="00BD6AE1">
        <w:rPr>
          <w:rFonts w:ascii="Times New Roman" w:hAnsi="Times New Roman"/>
          <w:iCs/>
          <w:sz w:val="28"/>
          <w:szCs w:val="28"/>
        </w:rPr>
        <w:t xml:space="preserve">напрямку від території планованої діяльності на відстані </w:t>
      </w:r>
      <w:r w:rsidR="006B26C6" w:rsidRPr="00BD6AE1">
        <w:rPr>
          <w:rFonts w:ascii="Times New Roman" w:hAnsi="Times New Roman" w:cs="Times New Roman"/>
          <w:iCs/>
          <w:sz w:val="28"/>
          <w:szCs w:val="28"/>
        </w:rPr>
        <w:t>≈</w:t>
      </w:r>
      <w:r w:rsidR="00D40E56" w:rsidRPr="00BD6AE1">
        <w:rPr>
          <w:rFonts w:ascii="Times New Roman" w:hAnsi="Times New Roman"/>
          <w:iCs/>
          <w:sz w:val="28"/>
          <w:szCs w:val="28"/>
        </w:rPr>
        <w:t xml:space="preserve">192 </w:t>
      </w:r>
      <w:r w:rsidR="006B26C6" w:rsidRPr="00BD6AE1">
        <w:rPr>
          <w:rFonts w:ascii="Times New Roman" w:hAnsi="Times New Roman"/>
          <w:iCs/>
          <w:sz w:val="28"/>
          <w:szCs w:val="28"/>
        </w:rPr>
        <w:t xml:space="preserve">м. </w:t>
      </w:r>
      <w:r w:rsidRPr="00BD6AE1">
        <w:rPr>
          <w:rFonts w:ascii="Times New Roman" w:hAnsi="Times New Roman"/>
          <w:sz w:val="28"/>
          <w:szCs w:val="28"/>
        </w:rPr>
        <w:t>Більш детальна інформація про наявність об’єктів природно-заповідного фонду наведена у пункті 3.5 розділу 3 данного Звіту.</w:t>
      </w:r>
    </w:p>
    <w:p w14:paraId="006E38DD" w14:textId="5C3B05EA" w:rsidR="00D271E9" w:rsidRPr="00697DFF" w:rsidRDefault="006B26C6" w:rsidP="00D271E9">
      <w:pPr>
        <w:spacing w:after="0" w:line="240" w:lineRule="auto"/>
        <w:ind w:firstLine="709"/>
        <w:contextualSpacing/>
        <w:jc w:val="both"/>
        <w:rPr>
          <w:rFonts w:ascii="Times New Roman" w:hAnsi="Times New Roman"/>
          <w:sz w:val="28"/>
          <w:szCs w:val="28"/>
        </w:rPr>
      </w:pPr>
      <w:r w:rsidRPr="00BD6AE1">
        <w:rPr>
          <w:rFonts w:ascii="Times New Roman" w:hAnsi="Times New Roman"/>
          <w:iCs/>
          <w:sz w:val="28"/>
          <w:szCs w:val="28"/>
        </w:rPr>
        <w:t xml:space="preserve">Найближчим об’єктом Смарагдової мережі України до території планованої діяльності є - </w:t>
      </w:r>
      <w:r w:rsidR="00D40E56" w:rsidRPr="00BD6AE1">
        <w:rPr>
          <w:rFonts w:ascii="Times New Roman" w:hAnsi="Times New Roman"/>
          <w:iCs/>
          <w:sz w:val="28"/>
          <w:szCs w:val="28"/>
        </w:rPr>
        <w:t>«Гетьманський національний природний парк» (Hetmanskyi National Nature Park), код: UA0000042.</w:t>
      </w:r>
      <w:r w:rsidRPr="00BD6AE1">
        <w:rPr>
          <w:rFonts w:ascii="Times New Roman" w:hAnsi="Times New Roman"/>
          <w:iCs/>
          <w:sz w:val="28"/>
          <w:szCs w:val="28"/>
        </w:rPr>
        <w:t xml:space="preserve"> Відстань від місця про</w:t>
      </w:r>
      <w:r w:rsidR="00D40E56" w:rsidRPr="00BD6AE1">
        <w:rPr>
          <w:rFonts w:ascii="Times New Roman" w:hAnsi="Times New Roman"/>
          <w:iCs/>
          <w:sz w:val="28"/>
          <w:szCs w:val="28"/>
        </w:rPr>
        <w:t xml:space="preserve">вадження планованої діяльності </w:t>
      </w:r>
      <w:r w:rsidRPr="00BD6AE1">
        <w:rPr>
          <w:rFonts w:ascii="Times New Roman" w:hAnsi="Times New Roman"/>
          <w:iCs/>
          <w:sz w:val="28"/>
          <w:szCs w:val="28"/>
        </w:rPr>
        <w:t xml:space="preserve">до території </w:t>
      </w:r>
      <w:r w:rsidR="00D40E56" w:rsidRPr="00BD6AE1">
        <w:rPr>
          <w:rFonts w:ascii="Times New Roman" w:hAnsi="Times New Roman"/>
          <w:iCs/>
          <w:sz w:val="28"/>
          <w:szCs w:val="28"/>
        </w:rPr>
        <w:t>«Гетьманський національний природний парк» орієнтовно складає 1,83 км. в південно-східному</w:t>
      </w:r>
      <w:r w:rsidR="00D271E9" w:rsidRPr="00BD6AE1">
        <w:rPr>
          <w:rFonts w:ascii="Times New Roman" w:hAnsi="Times New Roman"/>
          <w:iCs/>
          <w:sz w:val="28"/>
          <w:szCs w:val="28"/>
        </w:rPr>
        <w:t xml:space="preserve"> напрямку. </w:t>
      </w:r>
      <w:r w:rsidR="00D271E9" w:rsidRPr="00BD6AE1">
        <w:rPr>
          <w:rFonts w:ascii="Times New Roman" w:hAnsi="Times New Roman"/>
          <w:sz w:val="28"/>
          <w:szCs w:val="28"/>
        </w:rPr>
        <w:t xml:space="preserve">Більш детальна інформація про наявність об’єктів </w:t>
      </w:r>
      <w:r w:rsidR="000754E4" w:rsidRPr="00BD6AE1">
        <w:rPr>
          <w:rFonts w:ascii="Times New Roman" w:hAnsi="Times New Roman"/>
          <w:iCs/>
          <w:sz w:val="28"/>
          <w:szCs w:val="28"/>
        </w:rPr>
        <w:t>Смарагдової мережі України</w:t>
      </w:r>
      <w:r w:rsidR="000754E4" w:rsidRPr="00BD6AE1">
        <w:rPr>
          <w:rFonts w:ascii="Times New Roman" w:hAnsi="Times New Roman"/>
          <w:sz w:val="28"/>
          <w:szCs w:val="28"/>
        </w:rPr>
        <w:t xml:space="preserve"> наведена у пункті 3.6</w:t>
      </w:r>
      <w:r w:rsidR="00D271E9" w:rsidRPr="00BD6AE1">
        <w:rPr>
          <w:rFonts w:ascii="Times New Roman" w:hAnsi="Times New Roman"/>
          <w:sz w:val="28"/>
          <w:szCs w:val="28"/>
        </w:rPr>
        <w:t xml:space="preserve"> розділу 3 данного Звіту.</w:t>
      </w:r>
    </w:p>
    <w:p w14:paraId="4369A691" w14:textId="2029A298" w:rsidR="006B26C6" w:rsidRPr="00BD6AE1" w:rsidRDefault="006B26C6" w:rsidP="006B26C6">
      <w:pPr>
        <w:spacing w:after="0" w:line="240" w:lineRule="auto"/>
        <w:ind w:firstLine="709"/>
        <w:contextualSpacing/>
        <w:jc w:val="both"/>
        <w:rPr>
          <w:rFonts w:ascii="Times New Roman" w:hAnsi="Times New Roman"/>
          <w:sz w:val="28"/>
          <w:szCs w:val="26"/>
        </w:rPr>
      </w:pPr>
      <w:r w:rsidRPr="00BD6AE1">
        <w:rPr>
          <w:rFonts w:ascii="Times New Roman" w:hAnsi="Times New Roman"/>
          <w:sz w:val="28"/>
          <w:szCs w:val="26"/>
        </w:rPr>
        <w:t>Відповідно до листа Департамента культури, туризму та релігій Сумської обласної державної адміністрації №</w:t>
      </w:r>
      <w:r w:rsidR="00D271E9" w:rsidRPr="00BD6AE1">
        <w:rPr>
          <w:rFonts w:ascii="Times New Roman" w:hAnsi="Times New Roman"/>
          <w:sz w:val="28"/>
          <w:szCs w:val="26"/>
        </w:rPr>
        <w:t>01-08/384 від 25.03</w:t>
      </w:r>
      <w:r w:rsidRPr="00BD6AE1">
        <w:rPr>
          <w:rFonts w:ascii="Times New Roman" w:hAnsi="Times New Roman"/>
          <w:sz w:val="28"/>
          <w:szCs w:val="26"/>
        </w:rPr>
        <w:t xml:space="preserve">.2024 </w:t>
      </w:r>
      <w:r w:rsidRPr="003144AF">
        <w:rPr>
          <w:rFonts w:ascii="Times New Roman" w:hAnsi="Times New Roman"/>
          <w:color w:val="000000" w:themeColor="text1"/>
          <w:sz w:val="28"/>
          <w:szCs w:val="26"/>
        </w:rPr>
        <w:t xml:space="preserve">року </w:t>
      </w:r>
      <w:r w:rsidR="00EC4E0C" w:rsidRPr="003144AF">
        <w:rPr>
          <w:rFonts w:ascii="Times New Roman" w:hAnsi="Times New Roman"/>
          <w:color w:val="000000" w:themeColor="text1"/>
          <w:sz w:val="28"/>
          <w:szCs w:val="26"/>
        </w:rPr>
        <w:t>(Додаток 11</w:t>
      </w:r>
      <w:r w:rsidRPr="003144AF">
        <w:rPr>
          <w:rFonts w:ascii="Times New Roman" w:hAnsi="Times New Roman"/>
          <w:color w:val="000000" w:themeColor="text1"/>
          <w:sz w:val="28"/>
          <w:szCs w:val="26"/>
        </w:rPr>
        <w:t>)</w:t>
      </w:r>
      <w:r w:rsidR="00D271E9" w:rsidRPr="003144AF">
        <w:rPr>
          <w:rFonts w:ascii="Times New Roman" w:hAnsi="Times New Roman"/>
          <w:color w:val="000000" w:themeColor="text1"/>
          <w:sz w:val="28"/>
          <w:szCs w:val="26"/>
        </w:rPr>
        <w:t xml:space="preserve"> в межах планованої діяльності</w:t>
      </w:r>
      <w:r w:rsidRPr="003144AF">
        <w:rPr>
          <w:rFonts w:ascii="Times New Roman" w:hAnsi="Times New Roman"/>
          <w:color w:val="000000" w:themeColor="text1"/>
          <w:sz w:val="28"/>
          <w:szCs w:val="26"/>
        </w:rPr>
        <w:t xml:space="preserve">, яка знаходиться по вулиці </w:t>
      </w:r>
      <w:r w:rsidR="00D271E9" w:rsidRPr="003144AF">
        <w:rPr>
          <w:rFonts w:ascii="Times New Roman" w:hAnsi="Times New Roman"/>
          <w:color w:val="000000" w:themeColor="text1"/>
          <w:sz w:val="28"/>
          <w:szCs w:val="26"/>
        </w:rPr>
        <w:t xml:space="preserve">Академіка </w:t>
      </w:r>
      <w:r w:rsidR="00D271E9" w:rsidRPr="00BD6AE1">
        <w:rPr>
          <w:rFonts w:ascii="Times New Roman" w:hAnsi="Times New Roman"/>
          <w:sz w:val="28"/>
          <w:szCs w:val="26"/>
        </w:rPr>
        <w:t>Погребняка в місті Тростянець Сумської області</w:t>
      </w:r>
      <w:r w:rsidRPr="00BD6AE1">
        <w:rPr>
          <w:rFonts w:ascii="Times New Roman" w:hAnsi="Times New Roman"/>
          <w:sz w:val="28"/>
          <w:szCs w:val="26"/>
        </w:rPr>
        <w:t xml:space="preserve">, об’єкти та пам’ятки культурної спадщини не зареєстровані. </w:t>
      </w:r>
    </w:p>
    <w:p w14:paraId="6010EA8E" w14:textId="4C8E0095" w:rsidR="002F3234" w:rsidRPr="00697DFF" w:rsidRDefault="002F3234" w:rsidP="00F41997">
      <w:pPr>
        <w:spacing w:after="0" w:line="240" w:lineRule="auto"/>
        <w:ind w:firstLine="709"/>
        <w:contextualSpacing/>
        <w:jc w:val="both"/>
        <w:rPr>
          <w:rFonts w:ascii="Times New Roman" w:hAnsi="Times New Roman" w:cs="Times New Roman"/>
          <w:sz w:val="28"/>
          <w:szCs w:val="28"/>
        </w:rPr>
      </w:pPr>
      <w:r w:rsidRPr="00BD6AE1">
        <w:rPr>
          <w:rFonts w:ascii="Times New Roman" w:hAnsi="Times New Roman" w:cs="Times New Roman"/>
          <w:sz w:val="28"/>
          <w:szCs w:val="28"/>
        </w:rPr>
        <w:t>Таким чином</w:t>
      </w:r>
      <w:r w:rsidR="007043D6" w:rsidRPr="00BD6AE1">
        <w:rPr>
          <w:rFonts w:ascii="Times New Roman" w:hAnsi="Times New Roman" w:cs="Times New Roman"/>
          <w:sz w:val="28"/>
          <w:szCs w:val="28"/>
        </w:rPr>
        <w:t>,</w:t>
      </w:r>
      <w:r w:rsidRPr="00BD6AE1">
        <w:rPr>
          <w:rFonts w:ascii="Times New Roman" w:hAnsi="Times New Roman" w:cs="Times New Roman"/>
          <w:sz w:val="28"/>
          <w:szCs w:val="28"/>
        </w:rPr>
        <w:t xml:space="preserve"> на території під плановану діяльність відсутні цінні зелені насадження (дерева), відсутні об’єкти природно-заповідного фонду, пам’ятники архітектури, історії і культури.</w:t>
      </w:r>
      <w:r w:rsidRPr="00697DFF">
        <w:rPr>
          <w:rFonts w:ascii="Times New Roman" w:hAnsi="Times New Roman" w:cs="Times New Roman"/>
          <w:sz w:val="28"/>
          <w:szCs w:val="28"/>
        </w:rPr>
        <w:t xml:space="preserve"> </w:t>
      </w:r>
    </w:p>
    <w:p w14:paraId="04032766" w14:textId="77777777" w:rsidR="00F53E1F" w:rsidRPr="00697DFF" w:rsidRDefault="00F53E1F" w:rsidP="00B4337A">
      <w:pPr>
        <w:spacing w:after="0"/>
        <w:ind w:firstLine="709"/>
        <w:jc w:val="both"/>
        <w:rPr>
          <w:rFonts w:ascii="Times New Roman" w:hAnsi="Times New Roman" w:cs="Times New Roman"/>
          <w:sz w:val="28"/>
          <w:szCs w:val="28"/>
        </w:rPr>
      </w:pPr>
    </w:p>
    <w:p w14:paraId="3159C2AA" w14:textId="77777777" w:rsidR="00F37318" w:rsidRPr="00BD6AE1" w:rsidRDefault="00F37318" w:rsidP="00F41997">
      <w:pPr>
        <w:shd w:val="clear" w:color="auto" w:fill="FFFFFF"/>
        <w:spacing w:after="0" w:line="240" w:lineRule="auto"/>
        <w:ind w:firstLine="709"/>
        <w:jc w:val="both"/>
        <w:rPr>
          <w:rFonts w:ascii="Times New Roman" w:hAnsi="Times New Roman" w:cs="Times New Roman"/>
          <w:b/>
          <w:bCs/>
          <w:sz w:val="28"/>
          <w:szCs w:val="28"/>
        </w:rPr>
      </w:pPr>
      <w:r w:rsidRPr="00BD6AE1">
        <w:rPr>
          <w:rFonts w:ascii="Times New Roman" w:hAnsi="Times New Roman" w:cs="Times New Roman"/>
          <w:b/>
          <w:bCs/>
          <w:sz w:val="28"/>
          <w:szCs w:val="28"/>
        </w:rPr>
        <w:t xml:space="preserve">1.2 Цілі планованої діяльності </w:t>
      </w:r>
    </w:p>
    <w:p w14:paraId="7C78E8EB" w14:textId="77777777" w:rsidR="00D0305F" w:rsidRPr="00BD6AE1" w:rsidRDefault="00D0305F" w:rsidP="00D0305F">
      <w:pPr>
        <w:shd w:val="clear" w:color="auto" w:fill="FFFFFF"/>
        <w:spacing w:after="0" w:line="240" w:lineRule="auto"/>
        <w:ind w:firstLine="709"/>
        <w:jc w:val="both"/>
        <w:rPr>
          <w:rFonts w:ascii="Times New Roman" w:hAnsi="Times New Roman" w:cs="Times New Roman"/>
          <w:bCs/>
          <w:sz w:val="28"/>
          <w:szCs w:val="28"/>
        </w:rPr>
      </w:pPr>
      <w:r w:rsidRPr="00BD6AE1">
        <w:rPr>
          <w:rFonts w:ascii="Times New Roman" w:hAnsi="Times New Roman" w:cs="Times New Roman"/>
          <w:bCs/>
          <w:sz w:val="28"/>
          <w:szCs w:val="28"/>
        </w:rPr>
        <w:t>Тростянецька міська рада має намір провадження планованої діяльності з будівництва артезіанської свердловини по вулиці Академіка Погребняка (виселок Нескучне) місто Тростянець Охтирського району Сумської області.</w:t>
      </w:r>
    </w:p>
    <w:p w14:paraId="16783383" w14:textId="77777777" w:rsidR="00EB43A3" w:rsidRDefault="00D0305F" w:rsidP="00D0305F">
      <w:pPr>
        <w:shd w:val="clear" w:color="auto" w:fill="FFFFFF"/>
        <w:spacing w:after="0" w:line="240" w:lineRule="auto"/>
        <w:ind w:firstLine="709"/>
        <w:jc w:val="both"/>
        <w:rPr>
          <w:rFonts w:ascii="Times New Roman" w:hAnsi="Times New Roman" w:cs="Times New Roman"/>
          <w:bCs/>
          <w:sz w:val="28"/>
          <w:szCs w:val="28"/>
        </w:rPr>
      </w:pPr>
      <w:r w:rsidRPr="00BD6AE1">
        <w:rPr>
          <w:rFonts w:ascii="Times New Roman" w:hAnsi="Times New Roman" w:cs="Times New Roman"/>
          <w:bCs/>
          <w:sz w:val="28"/>
          <w:szCs w:val="28"/>
        </w:rPr>
        <w:lastRenderedPageBreak/>
        <w:t>Майданчик відведений під будівництво артезіанської свердловини розташований на західній околиці міста, у межах зони санітарної охорони суворого режиму існуючої водозабірної свердловини, яка забезпечує західну частину міста водою.</w:t>
      </w:r>
      <w:r w:rsidRPr="006E37F6">
        <w:rPr>
          <w:rFonts w:ascii="Times New Roman" w:hAnsi="Times New Roman" w:cs="Times New Roman"/>
          <w:bCs/>
          <w:sz w:val="28"/>
          <w:szCs w:val="28"/>
        </w:rPr>
        <w:t xml:space="preserve"> </w:t>
      </w:r>
    </w:p>
    <w:p w14:paraId="60347FD5" w14:textId="337E34D7" w:rsidR="00BD6AE1" w:rsidRPr="00BD6AE1" w:rsidRDefault="00EB43A3" w:rsidP="008823C7">
      <w:pPr>
        <w:spacing w:after="0" w:line="240" w:lineRule="auto"/>
        <w:ind w:firstLine="709"/>
        <w:jc w:val="both"/>
        <w:rPr>
          <w:rFonts w:ascii="Times New Roman" w:hAnsi="Times New Roman"/>
          <w:iCs/>
          <w:color w:val="000000" w:themeColor="text1"/>
          <w:sz w:val="28"/>
          <w:szCs w:val="28"/>
        </w:rPr>
      </w:pPr>
      <w:r w:rsidRPr="00BD6AE1">
        <w:rPr>
          <w:rFonts w:ascii="Times New Roman" w:hAnsi="Times New Roman" w:cs="Times New Roman"/>
          <w:bCs/>
          <w:sz w:val="28"/>
          <w:szCs w:val="28"/>
        </w:rPr>
        <w:t>Існуюча свердловина,</w:t>
      </w:r>
      <w:r w:rsidR="00D0305F" w:rsidRPr="00BD6AE1">
        <w:rPr>
          <w:rFonts w:ascii="Times New Roman" w:hAnsi="Times New Roman" w:cs="Times New Roman"/>
          <w:bCs/>
          <w:sz w:val="28"/>
          <w:szCs w:val="28"/>
        </w:rPr>
        <w:t xml:space="preserve"> знаходиться на відстані 15</w:t>
      </w:r>
      <w:r w:rsidR="00D0305F" w:rsidRPr="00BD6AE1">
        <w:rPr>
          <w:rFonts w:ascii="Times New Roman" w:hAnsi="Times New Roman" w:cs="Times New Roman"/>
          <w:bCs/>
          <w:color w:val="000000" w:themeColor="text1"/>
          <w:sz w:val="28"/>
          <w:szCs w:val="28"/>
        </w:rPr>
        <w:t xml:space="preserve"> м</w:t>
      </w:r>
      <w:r w:rsidR="00D0305F" w:rsidRPr="00BD6AE1">
        <w:rPr>
          <w:rFonts w:ascii="Times New Roman" w:hAnsi="Times New Roman" w:cs="Times New Roman"/>
          <w:bCs/>
          <w:sz w:val="28"/>
          <w:szCs w:val="28"/>
        </w:rPr>
        <w:t>. від майданчика під будівництво нової свердловини</w:t>
      </w:r>
      <w:r w:rsidRPr="00BD6AE1">
        <w:rPr>
          <w:rFonts w:ascii="Times New Roman" w:hAnsi="Times New Roman" w:cs="Times New Roman"/>
          <w:bCs/>
          <w:sz w:val="28"/>
          <w:szCs w:val="28"/>
        </w:rPr>
        <w:t xml:space="preserve"> (див. рисунок 1.3</w:t>
      </w:r>
      <w:r w:rsidR="00FC03A8">
        <w:rPr>
          <w:rFonts w:ascii="Times New Roman" w:hAnsi="Times New Roman" w:cs="Times New Roman"/>
          <w:bCs/>
          <w:sz w:val="28"/>
          <w:szCs w:val="28"/>
        </w:rPr>
        <w:t xml:space="preserve"> та Додаток 1</w:t>
      </w:r>
      <w:r w:rsidRPr="00BD6AE1">
        <w:rPr>
          <w:rFonts w:ascii="Times New Roman" w:hAnsi="Times New Roman" w:cs="Times New Roman"/>
          <w:bCs/>
          <w:sz w:val="28"/>
          <w:szCs w:val="28"/>
        </w:rPr>
        <w:t>)</w:t>
      </w:r>
      <w:r w:rsidR="00FC03A8">
        <w:rPr>
          <w:rFonts w:ascii="Times New Roman" w:hAnsi="Times New Roman" w:cs="Times New Roman"/>
          <w:bCs/>
          <w:sz w:val="28"/>
          <w:szCs w:val="28"/>
        </w:rPr>
        <w:t xml:space="preserve"> що </w:t>
      </w:r>
      <w:r w:rsidR="00D0305F" w:rsidRPr="00BD6AE1">
        <w:rPr>
          <w:rFonts w:ascii="Times New Roman" w:hAnsi="Times New Roman" w:cs="Times New Roman"/>
          <w:bCs/>
          <w:sz w:val="28"/>
          <w:szCs w:val="28"/>
        </w:rPr>
        <w:t>пробурена на глибину 110 м. (бучацький водоносний горизонт) із експлуатаційним дебітом 16 м</w:t>
      </w:r>
      <w:r w:rsidR="00D0305F" w:rsidRPr="00BD6AE1">
        <w:rPr>
          <w:rFonts w:ascii="Times New Roman" w:hAnsi="Times New Roman" w:cs="Times New Roman"/>
          <w:bCs/>
          <w:sz w:val="28"/>
          <w:szCs w:val="28"/>
          <w:vertAlign w:val="superscript"/>
        </w:rPr>
        <w:t>3</w:t>
      </w:r>
      <w:r w:rsidR="000754E4" w:rsidRPr="00BD6AE1">
        <w:rPr>
          <w:rFonts w:ascii="Times New Roman" w:hAnsi="Times New Roman" w:cs="Times New Roman"/>
          <w:bCs/>
          <w:sz w:val="28"/>
          <w:szCs w:val="28"/>
        </w:rPr>
        <w:t>/год.</w:t>
      </w:r>
      <w:r w:rsidR="00D0305F" w:rsidRPr="00BD6AE1">
        <w:rPr>
          <w:rFonts w:ascii="Times New Roman" w:hAnsi="Times New Roman" w:cs="Times New Roman"/>
          <w:bCs/>
          <w:sz w:val="28"/>
          <w:szCs w:val="28"/>
        </w:rPr>
        <w:t xml:space="preserve"> </w:t>
      </w:r>
      <w:r w:rsidR="008823C7" w:rsidRPr="00BD6AE1">
        <w:rPr>
          <w:rFonts w:ascii="Times New Roman" w:hAnsi="Times New Roman"/>
          <w:iCs/>
          <w:color w:val="000000" w:themeColor="text1"/>
          <w:sz w:val="28"/>
          <w:szCs w:val="28"/>
        </w:rPr>
        <w:t xml:space="preserve">За довгий проміжок часу експлуатації свердловини вона неодноразово ремонтувалась і стала не надійна в експлуатації. </w:t>
      </w:r>
    </w:p>
    <w:p w14:paraId="4AFE0E3A" w14:textId="1665F353" w:rsidR="008823C7" w:rsidRDefault="008823C7" w:rsidP="008823C7">
      <w:pPr>
        <w:spacing w:after="0" w:line="240" w:lineRule="auto"/>
        <w:ind w:firstLine="709"/>
        <w:jc w:val="both"/>
        <w:rPr>
          <w:rFonts w:ascii="Times New Roman" w:hAnsi="Times New Roman" w:cs="Times New Roman"/>
          <w:bCs/>
          <w:sz w:val="28"/>
          <w:szCs w:val="28"/>
        </w:rPr>
      </w:pPr>
      <w:r w:rsidRPr="00BD6AE1">
        <w:rPr>
          <w:rFonts w:ascii="Times New Roman" w:hAnsi="Times New Roman"/>
          <w:iCs/>
          <w:color w:val="000000" w:themeColor="text1"/>
          <w:sz w:val="28"/>
          <w:szCs w:val="28"/>
        </w:rPr>
        <w:t xml:space="preserve">Якість води із бучацького водоносного горизонту за вмістом сполук заліза не відповідає вимогам ДСанПін 2.2.4-171-10 «Гігієнічні вимоги до якості води питної, призначеної для споживання людиною». Резервних свердловин з доброю якісною водою не має, тому було прийнято рішення про будівництво нової свердловини глибиною 810 м. на </w:t>
      </w:r>
      <w:r w:rsidRPr="00BD6AE1">
        <w:rPr>
          <w:rFonts w:ascii="Times New Roman" w:hAnsi="Times New Roman" w:cs="Times New Roman"/>
          <w:bCs/>
          <w:sz w:val="28"/>
          <w:szCs w:val="28"/>
        </w:rPr>
        <w:t>сеноман-нижньокрейдяному водоносному горизонті.</w:t>
      </w:r>
    </w:p>
    <w:p w14:paraId="031BC823" w14:textId="692BB675" w:rsidR="00FC03A8" w:rsidRPr="004E4342" w:rsidRDefault="008823C7" w:rsidP="00FC03A8">
      <w:pPr>
        <w:tabs>
          <w:tab w:val="left" w:pos="142"/>
          <w:tab w:val="left" w:pos="8124"/>
        </w:tabs>
        <w:spacing w:after="0"/>
        <w:ind w:right="-1"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4E4342">
        <w:rPr>
          <w:rFonts w:ascii="Times New Roman" w:hAnsi="Times New Roman" w:cs="Times New Roman"/>
          <w:bCs/>
          <w:sz w:val="28"/>
          <w:szCs w:val="28"/>
        </w:rPr>
        <w:t xml:space="preserve">Виходячи з досвіду експлуатації свердловин по Сумській області пробурених на сеноман-нижньокрейдяному водоносному горизонті </w:t>
      </w:r>
      <w:r w:rsidR="00A278FF" w:rsidRPr="004E4342">
        <w:rPr>
          <w:rFonts w:ascii="Times New Roman" w:hAnsi="Times New Roman" w:cs="Times New Roman"/>
          <w:bCs/>
          <w:sz w:val="28"/>
          <w:szCs w:val="28"/>
        </w:rPr>
        <w:t xml:space="preserve">є достатні підстави </w:t>
      </w:r>
      <w:r w:rsidR="00961D92" w:rsidRPr="004E4342">
        <w:rPr>
          <w:rFonts w:ascii="Times New Roman" w:hAnsi="Times New Roman" w:cs="Times New Roman"/>
          <w:bCs/>
          <w:sz w:val="28"/>
          <w:szCs w:val="28"/>
        </w:rPr>
        <w:t xml:space="preserve">вважати </w:t>
      </w:r>
      <w:r w:rsidRPr="004E4342">
        <w:rPr>
          <w:rFonts w:ascii="Times New Roman" w:hAnsi="Times New Roman" w:cs="Times New Roman"/>
          <w:bCs/>
          <w:sz w:val="28"/>
          <w:szCs w:val="28"/>
        </w:rPr>
        <w:t xml:space="preserve">що якість води </w:t>
      </w:r>
      <w:r w:rsidR="00FC03A8" w:rsidRPr="004E4342">
        <w:rPr>
          <w:rFonts w:ascii="Times New Roman" w:hAnsi="Times New Roman" w:cs="Times New Roman"/>
          <w:sz w:val="28"/>
          <w:szCs w:val="28"/>
        </w:rPr>
        <w:t>відповідає вимогам для госпобут</w:t>
      </w:r>
      <w:r w:rsidR="00961D92" w:rsidRPr="004E4342">
        <w:rPr>
          <w:rFonts w:ascii="Times New Roman" w:hAnsi="Times New Roman" w:cs="Times New Roman"/>
          <w:sz w:val="28"/>
          <w:szCs w:val="28"/>
        </w:rPr>
        <w:t xml:space="preserve">ового і питного водопостачання </w:t>
      </w:r>
      <w:r w:rsidR="00FC03A8" w:rsidRPr="004E4342">
        <w:rPr>
          <w:rFonts w:ascii="Times New Roman" w:hAnsi="Times New Roman" w:cs="Times New Roman"/>
          <w:sz w:val="28"/>
          <w:szCs w:val="28"/>
        </w:rPr>
        <w:t>ДСанПін 2.2.4-171-10 «Гігієнічні вимоги до води питної, призначеної для споживання людиною».</w:t>
      </w:r>
    </w:p>
    <w:p w14:paraId="007EE57E" w14:textId="504F634A" w:rsidR="00EB43A3" w:rsidRDefault="00D0305F" w:rsidP="00FC03A8">
      <w:pPr>
        <w:spacing w:after="0" w:line="240" w:lineRule="auto"/>
        <w:ind w:firstLine="709"/>
        <w:jc w:val="both"/>
        <w:rPr>
          <w:rFonts w:ascii="Times New Roman" w:hAnsi="Times New Roman" w:cs="Times New Roman"/>
          <w:bCs/>
          <w:sz w:val="28"/>
          <w:szCs w:val="28"/>
        </w:rPr>
      </w:pPr>
      <w:r w:rsidRPr="004E4342">
        <w:rPr>
          <w:rFonts w:ascii="Times New Roman" w:hAnsi="Times New Roman" w:cs="Times New Roman"/>
          <w:bCs/>
          <w:sz w:val="28"/>
          <w:szCs w:val="28"/>
        </w:rPr>
        <w:t xml:space="preserve"> </w:t>
      </w:r>
      <w:r w:rsidR="00EB43A3" w:rsidRPr="004E4342">
        <w:rPr>
          <w:rFonts w:ascii="Times New Roman" w:hAnsi="Times New Roman" w:cs="Times New Roman"/>
          <w:bCs/>
          <w:sz w:val="28"/>
          <w:szCs w:val="28"/>
        </w:rPr>
        <w:t>В подальшому</w:t>
      </w:r>
      <w:r w:rsidR="00961D92" w:rsidRPr="004E4342">
        <w:rPr>
          <w:rFonts w:ascii="Times New Roman" w:hAnsi="Times New Roman" w:cs="Times New Roman"/>
          <w:bCs/>
          <w:sz w:val="28"/>
          <w:szCs w:val="28"/>
        </w:rPr>
        <w:t>,</w:t>
      </w:r>
      <w:r w:rsidR="00EB43A3" w:rsidRPr="004E4342">
        <w:rPr>
          <w:rFonts w:ascii="Times New Roman" w:hAnsi="Times New Roman" w:cs="Times New Roman"/>
          <w:bCs/>
          <w:sz w:val="28"/>
          <w:szCs w:val="28"/>
        </w:rPr>
        <w:t xml:space="preserve"> </w:t>
      </w:r>
      <w:r w:rsidR="000754E4" w:rsidRPr="004E4342">
        <w:rPr>
          <w:rFonts w:ascii="Times New Roman" w:hAnsi="Times New Roman" w:cs="Times New Roman"/>
          <w:bCs/>
          <w:sz w:val="28"/>
          <w:szCs w:val="28"/>
        </w:rPr>
        <w:t>після введення в експлуатацію</w:t>
      </w:r>
      <w:r w:rsidR="000754E4" w:rsidRPr="00BD6AE1">
        <w:rPr>
          <w:rFonts w:ascii="Times New Roman" w:hAnsi="Times New Roman" w:cs="Times New Roman"/>
          <w:bCs/>
          <w:sz w:val="28"/>
          <w:szCs w:val="28"/>
        </w:rPr>
        <w:t xml:space="preserve"> проектної свердловини</w:t>
      </w:r>
      <w:r w:rsidR="00961D92">
        <w:rPr>
          <w:rFonts w:ascii="Times New Roman" w:hAnsi="Times New Roman" w:cs="Times New Roman"/>
          <w:bCs/>
          <w:sz w:val="28"/>
          <w:szCs w:val="28"/>
        </w:rPr>
        <w:t>,</w:t>
      </w:r>
      <w:r w:rsidR="000754E4" w:rsidRPr="00BD6AE1">
        <w:rPr>
          <w:rFonts w:ascii="Times New Roman" w:hAnsi="Times New Roman" w:cs="Times New Roman"/>
          <w:bCs/>
          <w:sz w:val="28"/>
          <w:szCs w:val="28"/>
        </w:rPr>
        <w:t xml:space="preserve"> існуючу свердловину заплановано використовувати </w:t>
      </w:r>
      <w:r w:rsidR="00EB43A3" w:rsidRPr="00BD6AE1">
        <w:rPr>
          <w:rFonts w:ascii="Times New Roman" w:hAnsi="Times New Roman" w:cs="Times New Roman"/>
          <w:bCs/>
          <w:sz w:val="28"/>
          <w:szCs w:val="28"/>
        </w:rPr>
        <w:t>в якості резервної.</w:t>
      </w:r>
    </w:p>
    <w:p w14:paraId="18FB6592" w14:textId="5DF4C0D6" w:rsidR="006A5582" w:rsidRDefault="0077476F" w:rsidP="0077476F">
      <w:pPr>
        <w:shd w:val="clear" w:color="auto" w:fill="FFFFFF"/>
        <w:spacing w:after="0" w:line="240" w:lineRule="auto"/>
        <w:ind w:firstLine="142"/>
        <w:jc w:val="both"/>
        <w:rPr>
          <w:rFonts w:ascii="Times New Roman" w:hAnsi="Times New Roman" w:cs="Times New Roman"/>
          <w:bCs/>
          <w:sz w:val="28"/>
          <w:szCs w:val="28"/>
        </w:rPr>
      </w:pPr>
      <w:r>
        <w:rPr>
          <w:rFonts w:ascii="Times New Roman" w:hAnsi="Times New Roman" w:cs="Times New Roman"/>
          <w:bCs/>
          <w:noProof/>
          <w:sz w:val="28"/>
          <w:szCs w:val="28"/>
          <w:lang w:val="ru-RU" w:eastAsia="ru-RU"/>
        </w:rPr>
        <w:drawing>
          <wp:inline distT="0" distB="0" distL="0" distR="0" wp14:anchorId="771755B0" wp14:editId="13592533">
            <wp:extent cx="6111875" cy="4321810"/>
            <wp:effectExtent l="0" t="0" r="3175" b="2540"/>
            <wp:docPr id="31" name="Рисунок 31" descr="L:\ОВД\Тростянець свердловина\Додатки\2 свердлов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ОВД\Тростянець свердловина\Додатки\2 свердловин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1875" cy="4321810"/>
                    </a:xfrm>
                    <a:prstGeom prst="rect">
                      <a:avLst/>
                    </a:prstGeom>
                    <a:noFill/>
                    <a:ln>
                      <a:noFill/>
                    </a:ln>
                  </pic:spPr>
                </pic:pic>
              </a:graphicData>
            </a:graphic>
          </wp:inline>
        </w:drawing>
      </w:r>
    </w:p>
    <w:p w14:paraId="2800EFC1" w14:textId="6B399A36" w:rsidR="0077476F" w:rsidRPr="0077476F" w:rsidRDefault="0077476F" w:rsidP="0077476F">
      <w:pPr>
        <w:pStyle w:val="affb"/>
        <w:ind w:firstLine="709"/>
        <w:jc w:val="both"/>
        <w:rPr>
          <w:rStyle w:val="aff8"/>
          <w:rFonts w:ascii="Times New Roman" w:hAnsi="Times New Roman" w:cs="Times New Roman"/>
          <w:b w:val="0"/>
          <w:sz w:val="27"/>
          <w:szCs w:val="27"/>
        </w:rPr>
      </w:pPr>
      <w:r>
        <w:rPr>
          <w:rStyle w:val="aff8"/>
          <w:rFonts w:ascii="Times New Roman" w:hAnsi="Times New Roman" w:cs="Times New Roman"/>
          <w:sz w:val="27"/>
          <w:szCs w:val="27"/>
        </w:rPr>
        <w:t>Рисунок 1.3</w:t>
      </w:r>
      <w:r w:rsidRPr="004441C9">
        <w:rPr>
          <w:rStyle w:val="aff8"/>
          <w:rFonts w:ascii="Times New Roman" w:hAnsi="Times New Roman" w:cs="Times New Roman"/>
          <w:sz w:val="27"/>
          <w:szCs w:val="27"/>
        </w:rPr>
        <w:t xml:space="preserve"> –</w:t>
      </w:r>
      <w:r>
        <w:rPr>
          <w:rStyle w:val="aff8"/>
          <w:rFonts w:ascii="Times New Roman" w:hAnsi="Times New Roman" w:cs="Times New Roman"/>
          <w:sz w:val="27"/>
          <w:szCs w:val="27"/>
        </w:rPr>
        <w:t xml:space="preserve"> </w:t>
      </w:r>
      <w:r w:rsidRPr="0077476F">
        <w:rPr>
          <w:rStyle w:val="aff8"/>
          <w:rFonts w:ascii="Times New Roman" w:hAnsi="Times New Roman" w:cs="Times New Roman"/>
          <w:b w:val="0"/>
          <w:sz w:val="27"/>
          <w:szCs w:val="27"/>
        </w:rPr>
        <w:t xml:space="preserve">Оглядова </w:t>
      </w:r>
      <w:r>
        <w:rPr>
          <w:rStyle w:val="aff8"/>
          <w:rFonts w:ascii="Times New Roman" w:hAnsi="Times New Roman" w:cs="Times New Roman"/>
          <w:b w:val="0"/>
          <w:sz w:val="27"/>
          <w:szCs w:val="27"/>
        </w:rPr>
        <w:t>карта розташування існуючо та проектної</w:t>
      </w:r>
      <w:r w:rsidRPr="0077476F">
        <w:rPr>
          <w:rStyle w:val="aff8"/>
          <w:rFonts w:ascii="Times New Roman" w:hAnsi="Times New Roman" w:cs="Times New Roman"/>
          <w:b w:val="0"/>
          <w:sz w:val="27"/>
          <w:szCs w:val="27"/>
        </w:rPr>
        <w:t xml:space="preserve">. </w:t>
      </w:r>
    </w:p>
    <w:p w14:paraId="732F0C57" w14:textId="6283F1CA" w:rsidR="00D0305F" w:rsidRPr="0083576D" w:rsidRDefault="001D3A0F" w:rsidP="00D0305F">
      <w:pPr>
        <w:spacing w:before="20" w:after="0" w:line="240" w:lineRule="auto"/>
        <w:ind w:right="20" w:firstLine="709"/>
        <w:jc w:val="both"/>
        <w:rPr>
          <w:rFonts w:ascii="Times New Roman" w:hAnsi="Times New Roman" w:cs="Times New Roman"/>
          <w:bCs/>
          <w:sz w:val="28"/>
          <w:szCs w:val="28"/>
        </w:rPr>
      </w:pPr>
      <w:r w:rsidRPr="00BD6AE1">
        <w:rPr>
          <w:rFonts w:ascii="Times New Roman" w:hAnsi="Times New Roman" w:cs="Times New Roman"/>
          <w:bCs/>
          <w:sz w:val="28"/>
          <w:szCs w:val="28"/>
        </w:rPr>
        <w:lastRenderedPageBreak/>
        <w:t>Отже, ціллю</w:t>
      </w:r>
      <w:r w:rsidR="00D0305F" w:rsidRPr="00BD6AE1">
        <w:rPr>
          <w:rFonts w:ascii="Times New Roman" w:hAnsi="Times New Roman" w:cs="Times New Roman"/>
          <w:bCs/>
          <w:sz w:val="28"/>
          <w:szCs w:val="28"/>
        </w:rPr>
        <w:t xml:space="preserve"> будівництва нової артезіанської свердловини є забезпечення споживачів міста </w:t>
      </w:r>
      <w:r w:rsidR="006A5582" w:rsidRPr="00BD6AE1">
        <w:rPr>
          <w:rFonts w:ascii="Times New Roman" w:hAnsi="Times New Roman" w:cs="Times New Roman"/>
          <w:bCs/>
          <w:sz w:val="28"/>
          <w:szCs w:val="28"/>
        </w:rPr>
        <w:t xml:space="preserve">Тростянець </w:t>
      </w:r>
      <w:r w:rsidR="00D0305F" w:rsidRPr="00BD6AE1">
        <w:rPr>
          <w:rFonts w:ascii="Times New Roman" w:hAnsi="Times New Roman" w:cs="Times New Roman"/>
          <w:bCs/>
          <w:sz w:val="28"/>
          <w:szCs w:val="28"/>
        </w:rPr>
        <w:t xml:space="preserve">якісною </w:t>
      </w:r>
      <w:r w:rsidRPr="00BD6AE1">
        <w:rPr>
          <w:rFonts w:ascii="Times New Roman" w:hAnsi="Times New Roman" w:cs="Times New Roman"/>
          <w:bCs/>
          <w:sz w:val="28"/>
          <w:szCs w:val="28"/>
        </w:rPr>
        <w:t xml:space="preserve">питною </w:t>
      </w:r>
      <w:r w:rsidR="00CD2212" w:rsidRPr="00BD6AE1">
        <w:rPr>
          <w:rFonts w:ascii="Times New Roman" w:hAnsi="Times New Roman" w:cs="Times New Roman"/>
          <w:bCs/>
          <w:sz w:val="28"/>
          <w:szCs w:val="28"/>
        </w:rPr>
        <w:t xml:space="preserve">водою в потрібній мірі. Крім того, будівництво свердловини надасть </w:t>
      </w:r>
      <w:r w:rsidRPr="00BD6AE1">
        <w:rPr>
          <w:rFonts w:ascii="Times New Roman" w:hAnsi="Times New Roman" w:cs="Times New Roman"/>
          <w:bCs/>
          <w:sz w:val="28"/>
          <w:szCs w:val="28"/>
        </w:rPr>
        <w:t xml:space="preserve">можливість </w:t>
      </w:r>
      <w:r w:rsidR="00D0305F" w:rsidRPr="00BD6AE1">
        <w:rPr>
          <w:rFonts w:ascii="Times New Roman" w:hAnsi="Times New Roman" w:cs="Times New Roman"/>
          <w:bCs/>
          <w:sz w:val="28"/>
          <w:szCs w:val="28"/>
        </w:rPr>
        <w:t>уникнути припинення водопостачання у разі аварійних ситуацій, так як існуюча свердловина не може в повному обсязі забезпечити водокористувачів міста Тростянець питною водою.</w:t>
      </w:r>
    </w:p>
    <w:p w14:paraId="5CB96F1D" w14:textId="77777777" w:rsidR="00D0305F" w:rsidRDefault="00D0305F" w:rsidP="00843A1C">
      <w:pPr>
        <w:shd w:val="clear" w:color="auto" w:fill="FFFFFF"/>
        <w:spacing w:after="0" w:line="240" w:lineRule="auto"/>
        <w:ind w:firstLine="709"/>
        <w:jc w:val="both"/>
        <w:rPr>
          <w:rFonts w:ascii="Times New Roman" w:hAnsi="Times New Roman" w:cs="Times New Roman"/>
          <w:bCs/>
          <w:sz w:val="28"/>
          <w:szCs w:val="28"/>
        </w:rPr>
      </w:pPr>
    </w:p>
    <w:p w14:paraId="6AE0C3E9" w14:textId="77777777" w:rsidR="00F37318" w:rsidRPr="00697DFF" w:rsidRDefault="00F37318" w:rsidP="00F41997">
      <w:pPr>
        <w:autoSpaceDE w:val="0"/>
        <w:autoSpaceDN w:val="0"/>
        <w:spacing w:after="0" w:line="240" w:lineRule="auto"/>
        <w:ind w:firstLine="709"/>
        <w:jc w:val="both"/>
        <w:rPr>
          <w:rFonts w:ascii="Times New Roman" w:hAnsi="Times New Roman" w:cs="Times New Roman"/>
          <w:b/>
          <w:color w:val="000000" w:themeColor="text1"/>
          <w:sz w:val="28"/>
          <w:szCs w:val="28"/>
        </w:rPr>
      </w:pPr>
      <w:r w:rsidRPr="00697DFF">
        <w:rPr>
          <w:rFonts w:ascii="Times New Roman" w:hAnsi="Times New Roman" w:cs="Times New Roman"/>
          <w:b/>
          <w:color w:val="000000" w:themeColor="text1"/>
          <w:sz w:val="28"/>
          <w:szCs w:val="28"/>
        </w:rPr>
        <w:t>1.3 Опис характеристик діяльності протягом виконання підготовчих і будівельних робіт та провадження планованої діяльності</w:t>
      </w:r>
    </w:p>
    <w:p w14:paraId="58A31FA4" w14:textId="77777777" w:rsidR="000D33BF" w:rsidRPr="00FC03A8" w:rsidRDefault="00B071A1" w:rsidP="000D33BF">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Підготовчі та будівельні роботи виконуються відповідно до розробленого проекту орган</w:t>
      </w:r>
      <w:r w:rsidR="000D33BF" w:rsidRPr="00FC03A8">
        <w:rPr>
          <w:rFonts w:ascii="Times New Roman" w:eastAsiaTheme="minorHAnsi" w:hAnsi="Times New Roman" w:cs="Times New Roman"/>
          <w:sz w:val="28"/>
          <w:szCs w:val="28"/>
          <w:lang w:eastAsia="uk-UA"/>
        </w:rPr>
        <w:t>ізації будівництва (розділ ПОБ) з дотриманням наступних нормативних документів:</w:t>
      </w:r>
    </w:p>
    <w:p w14:paraId="1ECF4AA0" w14:textId="77777777" w:rsidR="000D33BF" w:rsidRPr="00FC03A8" w:rsidRDefault="000D33BF" w:rsidP="000D33BF">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ДБН А.3.1-5-2016 «Організація будівельного виробництва»;</w:t>
      </w:r>
    </w:p>
    <w:p w14:paraId="116EB1C5" w14:textId="77777777" w:rsidR="000D33BF" w:rsidRPr="00FC03A8" w:rsidRDefault="000D33BF" w:rsidP="000D33BF">
      <w:pPr>
        <w:pStyle w:val="2c"/>
        <w:spacing w:line="240" w:lineRule="auto"/>
        <w:ind w:firstLine="709"/>
        <w:rPr>
          <w:rFonts w:ascii="Times New Roman" w:hAnsi="Times New Roman" w:cs="Times New Roman"/>
          <w:sz w:val="28"/>
          <w:szCs w:val="28"/>
        </w:rPr>
      </w:pPr>
      <w:r w:rsidRPr="00FC03A8">
        <w:rPr>
          <w:rFonts w:ascii="Times New Roman" w:hAnsi="Times New Roman" w:cs="Times New Roman"/>
          <w:sz w:val="28"/>
          <w:szCs w:val="28"/>
        </w:rPr>
        <w:t>- ДБН В.2.5-74:2013 «Водопостачання. Зовнішні мережі та споруди. Основні положення проектування»;</w:t>
      </w:r>
    </w:p>
    <w:p w14:paraId="5EA69DA5" w14:textId="0ACCFA84" w:rsidR="000D33BF" w:rsidRPr="00FC03A8" w:rsidRDefault="000D33BF" w:rsidP="000D33BF">
      <w:pPr>
        <w:pStyle w:val="2c"/>
        <w:spacing w:line="240" w:lineRule="auto"/>
        <w:ind w:firstLine="709"/>
        <w:rPr>
          <w:rFonts w:ascii="Times New Roman" w:hAnsi="Times New Roman" w:cs="Times New Roman"/>
          <w:sz w:val="28"/>
          <w:szCs w:val="28"/>
        </w:rPr>
      </w:pPr>
      <w:r w:rsidRPr="00FC03A8">
        <w:rPr>
          <w:rFonts w:ascii="Times New Roman" w:hAnsi="Times New Roman" w:cs="Times New Roman"/>
          <w:sz w:val="28"/>
          <w:szCs w:val="28"/>
        </w:rPr>
        <w:t>- НПАОП 74.2-1.02-90 «Правила безпеки на геологорозвідувальних роботах» (галузевий нормативний акт про охорону праці 2002 р.);</w:t>
      </w:r>
    </w:p>
    <w:p w14:paraId="187C9A8E" w14:textId="77777777" w:rsidR="000D33BF" w:rsidRPr="00FC03A8" w:rsidRDefault="000D33BF" w:rsidP="000D33BF">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ДБН А.3.2-2-2009 «Охорона праці і промислова безпека у будівництві...»;</w:t>
      </w:r>
    </w:p>
    <w:p w14:paraId="38FA9CEE" w14:textId="2E83E7C1" w:rsidR="000D33BF" w:rsidRPr="00FC03A8" w:rsidRDefault="000D33BF" w:rsidP="000D33BF">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xml:space="preserve">- Закон України «Про охорону праці». </w:t>
      </w:r>
    </w:p>
    <w:p w14:paraId="7D5EC3D1" w14:textId="5F3DA3EE" w:rsidR="00804808" w:rsidRPr="00FC03A8" w:rsidRDefault="00804808" w:rsidP="00804808">
      <w:pPr>
        <w:spacing w:after="0" w:line="240" w:lineRule="auto"/>
        <w:ind w:firstLine="709"/>
        <w:jc w:val="both"/>
        <w:rPr>
          <w:rFonts w:ascii="Times New Roman" w:hAnsi="Times New Roman" w:cs="Times New Roman"/>
          <w:color w:val="000000" w:themeColor="text1"/>
          <w:sz w:val="28"/>
          <w:szCs w:val="28"/>
        </w:rPr>
      </w:pPr>
      <w:r w:rsidRPr="00FC03A8">
        <w:rPr>
          <w:rFonts w:ascii="Times New Roman" w:hAnsi="Times New Roman" w:cs="Times New Roman"/>
          <w:color w:val="000000" w:themeColor="text1"/>
          <w:sz w:val="28"/>
          <w:szCs w:val="28"/>
        </w:rPr>
        <w:t>Проект організації будівництва «</w:t>
      </w:r>
      <w:r w:rsidR="0087173E" w:rsidRPr="00FC03A8">
        <w:rPr>
          <w:rFonts w:ascii="Times New Roman" w:hAnsi="Times New Roman" w:cs="Times New Roman"/>
          <w:color w:val="000000" w:themeColor="text1"/>
          <w:sz w:val="28"/>
          <w:szCs w:val="28"/>
        </w:rPr>
        <w:t>Будівництво артезіанської свердловини по вулиці Академіка Погребняка в місті Тростянець Сумської області</w:t>
      </w:r>
      <w:r w:rsidRPr="00FC03A8">
        <w:rPr>
          <w:rFonts w:ascii="Times New Roman" w:hAnsi="Times New Roman" w:cs="Times New Roman"/>
          <w:color w:val="000000" w:themeColor="text1"/>
          <w:sz w:val="28"/>
          <w:szCs w:val="28"/>
        </w:rPr>
        <w:t>» розроблений на підставі:</w:t>
      </w:r>
    </w:p>
    <w:p w14:paraId="378B1C9E" w14:textId="77777777" w:rsidR="00804808" w:rsidRPr="00FC03A8" w:rsidRDefault="00804808" w:rsidP="00804808">
      <w:pPr>
        <w:pStyle w:val="a3"/>
        <w:numPr>
          <w:ilvl w:val="0"/>
          <w:numId w:val="7"/>
        </w:numPr>
        <w:spacing w:after="0" w:line="240" w:lineRule="auto"/>
        <w:jc w:val="both"/>
        <w:rPr>
          <w:rFonts w:ascii="Times New Roman" w:hAnsi="Times New Roman" w:cs="Times New Roman"/>
          <w:color w:val="000000" w:themeColor="text1"/>
          <w:sz w:val="28"/>
          <w:szCs w:val="28"/>
        </w:rPr>
      </w:pPr>
      <w:r w:rsidRPr="00FC03A8">
        <w:rPr>
          <w:rFonts w:ascii="Times New Roman" w:hAnsi="Times New Roman" w:cs="Times New Roman"/>
          <w:color w:val="000000" w:themeColor="text1"/>
          <w:sz w:val="28"/>
          <w:szCs w:val="28"/>
        </w:rPr>
        <w:t>завдання на розробку проектної документації;</w:t>
      </w:r>
    </w:p>
    <w:p w14:paraId="6ED59E41" w14:textId="77777777" w:rsidR="00804808" w:rsidRPr="00FC03A8" w:rsidRDefault="00804808" w:rsidP="00804808">
      <w:pPr>
        <w:pStyle w:val="a3"/>
        <w:numPr>
          <w:ilvl w:val="0"/>
          <w:numId w:val="7"/>
        </w:numPr>
        <w:spacing w:after="0" w:line="240" w:lineRule="auto"/>
        <w:jc w:val="both"/>
        <w:rPr>
          <w:rFonts w:ascii="Times New Roman" w:hAnsi="Times New Roman" w:cs="Times New Roman"/>
          <w:color w:val="000000" w:themeColor="text1"/>
          <w:sz w:val="28"/>
          <w:szCs w:val="28"/>
        </w:rPr>
      </w:pPr>
      <w:r w:rsidRPr="00FC03A8">
        <w:rPr>
          <w:rFonts w:ascii="Times New Roman" w:hAnsi="Times New Roman" w:cs="Times New Roman"/>
          <w:color w:val="000000" w:themeColor="text1"/>
          <w:sz w:val="28"/>
          <w:szCs w:val="28"/>
        </w:rPr>
        <w:t>вихідних даних;</w:t>
      </w:r>
    </w:p>
    <w:p w14:paraId="1425210C" w14:textId="77777777" w:rsidR="00804808" w:rsidRPr="00FC03A8" w:rsidRDefault="00804808" w:rsidP="00804808">
      <w:pPr>
        <w:pStyle w:val="a3"/>
        <w:numPr>
          <w:ilvl w:val="0"/>
          <w:numId w:val="7"/>
        </w:numPr>
        <w:spacing w:after="0" w:line="240" w:lineRule="auto"/>
        <w:jc w:val="both"/>
        <w:rPr>
          <w:rFonts w:ascii="Times New Roman" w:hAnsi="Times New Roman" w:cs="Times New Roman"/>
          <w:color w:val="000000" w:themeColor="text1"/>
          <w:sz w:val="28"/>
          <w:szCs w:val="28"/>
        </w:rPr>
      </w:pPr>
      <w:r w:rsidRPr="00FC03A8">
        <w:rPr>
          <w:rFonts w:ascii="Times New Roman" w:hAnsi="Times New Roman" w:cs="Times New Roman"/>
          <w:color w:val="000000" w:themeColor="text1"/>
          <w:sz w:val="28"/>
          <w:szCs w:val="28"/>
        </w:rPr>
        <w:t>проектно-кошторисної документації;</w:t>
      </w:r>
    </w:p>
    <w:p w14:paraId="70366AC1" w14:textId="77777777" w:rsidR="00804808" w:rsidRPr="00FC03A8" w:rsidRDefault="00804808" w:rsidP="00804808">
      <w:pPr>
        <w:pStyle w:val="a3"/>
        <w:numPr>
          <w:ilvl w:val="0"/>
          <w:numId w:val="7"/>
        </w:numPr>
        <w:spacing w:after="0" w:line="240" w:lineRule="auto"/>
        <w:jc w:val="both"/>
        <w:rPr>
          <w:rFonts w:ascii="Times New Roman" w:hAnsi="Times New Roman" w:cs="Times New Roman"/>
          <w:color w:val="000000" w:themeColor="text1"/>
          <w:sz w:val="28"/>
          <w:szCs w:val="28"/>
        </w:rPr>
      </w:pPr>
      <w:r w:rsidRPr="00FC03A8">
        <w:rPr>
          <w:rFonts w:ascii="Times New Roman" w:hAnsi="Times New Roman" w:cs="Times New Roman"/>
          <w:color w:val="000000" w:themeColor="text1"/>
          <w:sz w:val="28"/>
          <w:szCs w:val="28"/>
        </w:rPr>
        <w:t>нормативних документів.</w:t>
      </w:r>
    </w:p>
    <w:p w14:paraId="01633613" w14:textId="6098B173" w:rsidR="000D33BF" w:rsidRPr="00FC03A8" w:rsidRDefault="005E68C8" w:rsidP="000D33BF">
      <w:pPr>
        <w:pStyle w:val="2c"/>
        <w:spacing w:line="240" w:lineRule="auto"/>
        <w:ind w:firstLine="709"/>
        <w:jc w:val="both"/>
        <w:rPr>
          <w:rFonts w:ascii="Times New Roman" w:hAnsi="Times New Roman" w:cs="Times New Roman"/>
          <w:sz w:val="28"/>
          <w:szCs w:val="28"/>
        </w:rPr>
      </w:pPr>
      <w:r w:rsidRPr="00FC03A8">
        <w:rPr>
          <w:rFonts w:ascii="Times New Roman" w:eastAsia="Calibri" w:hAnsi="Times New Roman" w:cs="Times New Roman"/>
          <w:sz w:val="28"/>
          <w:szCs w:val="28"/>
        </w:rPr>
        <w:t xml:space="preserve">Всі будівельно-монтажні роботи на об’єкті виконує підрядна організація відповідно до укладеного договору. </w:t>
      </w:r>
      <w:r w:rsidR="000D33BF" w:rsidRPr="00FC03A8">
        <w:rPr>
          <w:rFonts w:ascii="Times New Roman" w:hAnsi="Times New Roman" w:cs="Times New Roman"/>
          <w:sz w:val="28"/>
          <w:szCs w:val="28"/>
        </w:rPr>
        <w:t xml:space="preserve">Будівництво виконується протягом 5 місяців у тому числі підготовчий період 1 місяць. Роботи виконуються в 1 стадію. </w:t>
      </w:r>
    </w:p>
    <w:p w14:paraId="5FF137AE" w14:textId="09585C25" w:rsidR="005E68C8" w:rsidRPr="00FC03A8" w:rsidRDefault="005E68C8" w:rsidP="005E68C8">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Технічною частиною проекту передбачається:</w:t>
      </w:r>
    </w:p>
    <w:p w14:paraId="43F208CB" w14:textId="77777777" w:rsidR="005E68C8" w:rsidRPr="00FC03A8" w:rsidRDefault="005E68C8" w:rsidP="005E68C8">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буріння розвідувально-експлуатаційної свердловини глибиною 810 м.;</w:t>
      </w:r>
    </w:p>
    <w:p w14:paraId="374833E1" w14:textId="77777777" w:rsidR="005E68C8" w:rsidRPr="00FC03A8" w:rsidRDefault="005E68C8" w:rsidP="005E68C8">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будівництво підземної насосної станції над свердловиною;</w:t>
      </w:r>
    </w:p>
    <w:p w14:paraId="67FB1A4C" w14:textId="77777777" w:rsidR="005E68C8" w:rsidRPr="00FC03A8" w:rsidRDefault="005E68C8" w:rsidP="005E68C8">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обладнання свердловин насосним устаткуванням;</w:t>
      </w:r>
    </w:p>
    <w:p w14:paraId="1DD3B6FC" w14:textId="006C6E92" w:rsidR="005E68C8" w:rsidRPr="00FC03A8" w:rsidRDefault="005E68C8" w:rsidP="005E68C8">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влаштування водогону від свердловини до існуючого водогону;</w:t>
      </w:r>
    </w:p>
    <w:p w14:paraId="272CD477" w14:textId="77777777" w:rsidR="005E68C8" w:rsidRPr="00FC03A8" w:rsidRDefault="005E68C8" w:rsidP="005E68C8">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організація благоустрою першої зони санітарної охорони;</w:t>
      </w:r>
    </w:p>
    <w:p w14:paraId="7DDFA08F" w14:textId="77777777" w:rsidR="005E68C8" w:rsidRPr="00FC03A8" w:rsidRDefault="005E68C8" w:rsidP="005E68C8">
      <w:pPr>
        <w:pStyle w:val="2c"/>
        <w:spacing w:line="240" w:lineRule="auto"/>
        <w:ind w:firstLine="709"/>
        <w:jc w:val="both"/>
        <w:rPr>
          <w:rFonts w:ascii="Times New Roman" w:hAnsi="Times New Roman" w:cs="Times New Roman"/>
          <w:sz w:val="28"/>
          <w:szCs w:val="28"/>
        </w:rPr>
      </w:pPr>
      <w:r w:rsidRPr="00FC03A8">
        <w:rPr>
          <w:rFonts w:ascii="Times New Roman" w:hAnsi="Times New Roman" w:cs="Times New Roman"/>
          <w:sz w:val="28"/>
          <w:szCs w:val="28"/>
        </w:rPr>
        <w:t>- силове електрообладнання.</w:t>
      </w:r>
    </w:p>
    <w:p w14:paraId="71D40332" w14:textId="7B7B2AF3" w:rsidR="00B071A1" w:rsidRPr="00FC03A8" w:rsidRDefault="00B071A1" w:rsidP="000B204C">
      <w:pPr>
        <w:spacing w:after="0" w:line="240" w:lineRule="auto"/>
        <w:ind w:firstLine="709"/>
        <w:jc w:val="both"/>
        <w:rPr>
          <w:rFonts w:ascii="Times New Roman" w:hAnsi="Times New Roman" w:cs="Times New Roman"/>
          <w:iCs/>
          <w:sz w:val="28"/>
          <w:szCs w:val="28"/>
          <w:lang w:eastAsia="uk-UA"/>
        </w:rPr>
      </w:pPr>
      <w:r w:rsidRPr="00FC03A8">
        <w:rPr>
          <w:rFonts w:ascii="Times New Roman" w:hAnsi="Times New Roman" w:cs="Times New Roman"/>
          <w:iCs/>
          <w:sz w:val="28"/>
          <w:szCs w:val="28"/>
          <w:lang w:eastAsia="uk-UA"/>
        </w:rPr>
        <w:t>Об’єкт будівництва відноситься до класу н</w:t>
      </w:r>
      <w:r w:rsidR="002357AA" w:rsidRPr="00FC03A8">
        <w:rPr>
          <w:rFonts w:ascii="Times New Roman" w:hAnsi="Times New Roman" w:cs="Times New Roman"/>
          <w:iCs/>
          <w:sz w:val="28"/>
          <w:szCs w:val="28"/>
          <w:lang w:eastAsia="uk-UA"/>
        </w:rPr>
        <w:t>аслідків (відповідальності) СС2</w:t>
      </w:r>
      <w:r w:rsidR="001E4192" w:rsidRPr="00FC03A8">
        <w:rPr>
          <w:rFonts w:ascii="Times New Roman" w:hAnsi="Times New Roman" w:cs="Times New Roman"/>
          <w:iCs/>
          <w:sz w:val="28"/>
          <w:szCs w:val="28"/>
          <w:lang w:eastAsia="uk-UA"/>
        </w:rPr>
        <w:t>.</w:t>
      </w:r>
      <w:r w:rsidRPr="00FC03A8">
        <w:rPr>
          <w:rFonts w:ascii="Times New Roman" w:hAnsi="Times New Roman" w:cs="Times New Roman"/>
          <w:iCs/>
          <w:sz w:val="28"/>
          <w:szCs w:val="28"/>
          <w:lang w:eastAsia="uk-UA"/>
        </w:rPr>
        <w:t xml:space="preserve"> </w:t>
      </w:r>
    </w:p>
    <w:p w14:paraId="08506815" w14:textId="48753292" w:rsidR="0087173E" w:rsidRPr="00FC03A8" w:rsidRDefault="0087173E" w:rsidP="000B204C">
      <w:pPr>
        <w:spacing w:after="0" w:line="240" w:lineRule="auto"/>
        <w:ind w:firstLine="709"/>
        <w:jc w:val="both"/>
        <w:rPr>
          <w:rFonts w:ascii="Times New Roman" w:hAnsi="Times New Roman" w:cs="Times New Roman"/>
          <w:iCs/>
          <w:sz w:val="28"/>
          <w:szCs w:val="28"/>
          <w:lang w:eastAsia="uk-UA"/>
        </w:rPr>
      </w:pPr>
      <w:r w:rsidRPr="00FC03A8">
        <w:rPr>
          <w:rFonts w:ascii="Times New Roman" w:hAnsi="Times New Roman" w:cs="Times New Roman"/>
          <w:iCs/>
          <w:sz w:val="28"/>
          <w:szCs w:val="28"/>
          <w:lang w:eastAsia="uk-UA"/>
        </w:rPr>
        <w:t>Термін експлуатації свердловини -  25 років (ДБН В.2.5-74:2013, п.15.2.2.4).</w:t>
      </w:r>
    </w:p>
    <w:p w14:paraId="04EB0D98" w14:textId="16F97BF9" w:rsidR="0087173E" w:rsidRPr="00697DFF" w:rsidRDefault="0087173E" w:rsidP="000B204C">
      <w:pPr>
        <w:spacing w:after="0" w:line="240" w:lineRule="auto"/>
        <w:ind w:firstLine="709"/>
        <w:jc w:val="both"/>
        <w:rPr>
          <w:rFonts w:ascii="Times New Roman" w:hAnsi="Times New Roman" w:cs="Times New Roman"/>
          <w:iCs/>
          <w:sz w:val="28"/>
          <w:szCs w:val="28"/>
          <w:lang w:eastAsia="uk-UA"/>
        </w:rPr>
      </w:pPr>
      <w:r w:rsidRPr="00FC03A8">
        <w:rPr>
          <w:rFonts w:ascii="Times New Roman" w:hAnsi="Times New Roman" w:cs="Times New Roman"/>
          <w:iCs/>
          <w:sz w:val="28"/>
          <w:szCs w:val="28"/>
          <w:lang w:eastAsia="uk-UA"/>
        </w:rPr>
        <w:t>Категорія відповідальності конструкцій – А (згідно з ДБН В.1.12-14.2018).</w:t>
      </w:r>
    </w:p>
    <w:p w14:paraId="6D8B84A8" w14:textId="77777777" w:rsidR="00B071A1" w:rsidRPr="00697DFF" w:rsidRDefault="00B071A1" w:rsidP="00B071A1">
      <w:pPr>
        <w:spacing w:after="0" w:line="240" w:lineRule="auto"/>
        <w:ind w:firstLine="709"/>
        <w:jc w:val="both"/>
        <w:rPr>
          <w:rFonts w:ascii="Times New Roman" w:hAnsi="Times New Roman" w:cs="Times New Roman"/>
          <w:iCs/>
          <w:sz w:val="28"/>
          <w:szCs w:val="28"/>
          <w:lang w:eastAsia="uk-UA"/>
        </w:rPr>
      </w:pPr>
    </w:p>
    <w:p w14:paraId="1C6D1134" w14:textId="77777777" w:rsidR="00B071A1" w:rsidRPr="00FC03A8" w:rsidRDefault="00B071A1" w:rsidP="000B204C">
      <w:pPr>
        <w:spacing w:after="0" w:line="240" w:lineRule="auto"/>
        <w:ind w:firstLine="709"/>
        <w:jc w:val="both"/>
        <w:rPr>
          <w:rFonts w:ascii="Times New Roman" w:hAnsi="Times New Roman" w:cs="Times New Roman"/>
          <w:b/>
          <w:i/>
          <w:color w:val="000000" w:themeColor="text1"/>
          <w:sz w:val="28"/>
          <w:szCs w:val="28"/>
          <w:lang w:eastAsia="uk-UA"/>
        </w:rPr>
      </w:pPr>
      <w:r w:rsidRPr="00FC03A8">
        <w:rPr>
          <w:rFonts w:ascii="Times New Roman" w:hAnsi="Times New Roman" w:cs="Times New Roman"/>
          <w:b/>
          <w:i/>
          <w:color w:val="000000" w:themeColor="text1"/>
          <w:sz w:val="28"/>
          <w:szCs w:val="28"/>
          <w:lang w:eastAsia="uk-UA"/>
        </w:rPr>
        <w:lastRenderedPageBreak/>
        <w:t>1.3.1 Підготовчі роботи</w:t>
      </w:r>
    </w:p>
    <w:p w14:paraId="1F39A839" w14:textId="3F04EC6A" w:rsidR="00B071A1" w:rsidRPr="00FC03A8" w:rsidRDefault="00B071A1" w:rsidP="00F41997">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Підготовчі роботи виконуються для розгортання фронту робіт відповідно до Порядку виконання підготовчих та будівельних робіт, затвердженого постановою Кабінету Міністрів України від 13.04.2011р. N 466.</w:t>
      </w:r>
    </w:p>
    <w:p w14:paraId="01F74C42" w14:textId="77777777" w:rsidR="00B071A1" w:rsidRPr="00FC03A8" w:rsidRDefault="00B071A1" w:rsidP="00F41997">
      <w:pPr>
        <w:pStyle w:val="2c"/>
        <w:shd w:val="clear" w:color="auto" w:fill="auto"/>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Підготовчими роботами є:</w:t>
      </w:r>
    </w:p>
    <w:p w14:paraId="07352046" w14:textId="05755876" w:rsidR="00B071A1" w:rsidRPr="00FC03A8" w:rsidRDefault="00B071A1" w:rsidP="00F41997">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xml:space="preserve">- зняття грунтового покриву земельної ділянки, складування його в відведених місцях з твердим покриттям для подальшого використання під час </w:t>
      </w:r>
      <w:r w:rsidR="006845B9" w:rsidRPr="00FC03A8">
        <w:rPr>
          <w:rFonts w:ascii="Times New Roman" w:eastAsia="Calibri" w:hAnsi="Times New Roman" w:cs="Times New Roman"/>
          <w:sz w:val="28"/>
          <w:szCs w:val="28"/>
          <w:lang w:eastAsia="uk-UA"/>
        </w:rPr>
        <w:t>благоустрою</w:t>
      </w:r>
      <w:r w:rsidR="002357AA" w:rsidRPr="00FC03A8">
        <w:rPr>
          <w:rFonts w:ascii="Times New Roman" w:eastAsia="Calibri" w:hAnsi="Times New Roman" w:cs="Times New Roman"/>
          <w:sz w:val="28"/>
          <w:szCs w:val="28"/>
          <w:lang w:eastAsia="uk-UA"/>
        </w:rPr>
        <w:t xml:space="preserve"> території</w:t>
      </w:r>
      <w:r w:rsidRPr="00FC03A8">
        <w:rPr>
          <w:rFonts w:ascii="Times New Roman" w:eastAsiaTheme="minorHAnsi" w:hAnsi="Times New Roman" w:cs="Times New Roman"/>
          <w:sz w:val="28"/>
          <w:szCs w:val="28"/>
          <w:lang w:eastAsia="uk-UA"/>
        </w:rPr>
        <w:t>. З метою пилоподавлення грунту в суху погоду, технологічними рішенням передбачено його зволоження.</w:t>
      </w:r>
    </w:p>
    <w:p w14:paraId="26B8C9F0" w14:textId="77777777" w:rsidR="00B071A1" w:rsidRPr="00FC03A8" w:rsidRDefault="00B071A1" w:rsidP="00F41997">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xml:space="preserve">- перенос існуючих мереж із зони будівництва (водопровід, кабель зв’язку та електроенергії – у випадку їх наявності). </w:t>
      </w:r>
    </w:p>
    <w:p w14:paraId="1A27C548" w14:textId="77777777" w:rsidR="00B071A1" w:rsidRPr="00FC03A8" w:rsidRDefault="00B071A1" w:rsidP="00F41997">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планування ділянки;</w:t>
      </w:r>
    </w:p>
    <w:p w14:paraId="53DE50CE" w14:textId="488EB4B0" w:rsidR="00B071A1" w:rsidRPr="00FC03A8" w:rsidRDefault="00B071A1" w:rsidP="00F41997">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огор</w:t>
      </w:r>
      <w:r w:rsidR="007B7E8C" w:rsidRPr="00FC03A8">
        <w:rPr>
          <w:rFonts w:ascii="Times New Roman" w:eastAsiaTheme="minorHAnsi" w:hAnsi="Times New Roman" w:cs="Times New Roman"/>
          <w:sz w:val="28"/>
          <w:szCs w:val="28"/>
          <w:lang w:eastAsia="uk-UA"/>
        </w:rPr>
        <w:t>одження будівельного майданчика;</w:t>
      </w:r>
      <w:r w:rsidRPr="00FC03A8">
        <w:rPr>
          <w:rFonts w:ascii="Times New Roman" w:eastAsiaTheme="minorHAnsi" w:hAnsi="Times New Roman" w:cs="Times New Roman"/>
          <w:sz w:val="28"/>
          <w:szCs w:val="28"/>
          <w:lang w:eastAsia="uk-UA"/>
        </w:rPr>
        <w:t xml:space="preserve"> </w:t>
      </w:r>
    </w:p>
    <w:p w14:paraId="12CEDC6D" w14:textId="77777777" w:rsidR="00B071A1" w:rsidRPr="00FC03A8" w:rsidRDefault="00B071A1" w:rsidP="00F41997">
      <w:pPr>
        <w:pStyle w:val="2c"/>
        <w:shd w:val="clear" w:color="auto" w:fill="auto"/>
        <w:tabs>
          <w:tab w:val="left" w:pos="1150"/>
        </w:tabs>
        <w:spacing w:line="240" w:lineRule="auto"/>
        <w:ind w:firstLine="709"/>
        <w:jc w:val="both"/>
        <w:rPr>
          <w:rFonts w:ascii="Times New Roman" w:hAnsi="Times New Roman"/>
          <w:sz w:val="28"/>
          <w:szCs w:val="28"/>
        </w:rPr>
      </w:pPr>
      <w:r w:rsidRPr="00FC03A8">
        <w:rPr>
          <w:rFonts w:ascii="Times New Roman" w:hAnsi="Times New Roman"/>
          <w:sz w:val="28"/>
          <w:szCs w:val="28"/>
        </w:rPr>
        <w:t>- роботи по забезпеченню будівельного майданчика електропостачанням, водопостачанням, протипожежним водопостачанням, освітленням, засобами пожежогасіння, сигналізації та зв’язку;</w:t>
      </w:r>
    </w:p>
    <w:p w14:paraId="24EAEB69" w14:textId="05A64433" w:rsidR="00B071A1" w:rsidRPr="00FC03A8" w:rsidRDefault="00B071A1" w:rsidP="00F41997">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xml:space="preserve">- роботи по влаштуванню тимчасових внутрішньомайданчикових доріг зі збірних дорожніх плит або з бетону (ущільнена щебенево-піщана суміш); </w:t>
      </w:r>
    </w:p>
    <w:p w14:paraId="6355DC41" w14:textId="77777777" w:rsidR="00B071A1" w:rsidRPr="00FC03A8" w:rsidRDefault="00B071A1" w:rsidP="00F41997">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влаштування побутового містечка з необхідним набором приміщень;</w:t>
      </w:r>
    </w:p>
    <w:p w14:paraId="6FEFA3E5" w14:textId="77777777" w:rsidR="00B071A1" w:rsidRPr="00697DFF" w:rsidRDefault="00B071A1" w:rsidP="00F41997">
      <w:pPr>
        <w:pStyle w:val="2c"/>
        <w:shd w:val="clear" w:color="auto" w:fill="auto"/>
        <w:tabs>
          <w:tab w:val="left" w:pos="1150"/>
        </w:tabs>
        <w:spacing w:line="240" w:lineRule="auto"/>
        <w:ind w:firstLine="709"/>
        <w:jc w:val="both"/>
        <w:rPr>
          <w:rFonts w:ascii="Times New Roman" w:eastAsiaTheme="minorHAnsi" w:hAnsi="Times New Roman" w:cs="Times New Roman"/>
          <w:color w:val="000000" w:themeColor="text1"/>
          <w:sz w:val="28"/>
          <w:szCs w:val="28"/>
          <w:lang w:eastAsia="uk-UA"/>
        </w:rPr>
      </w:pPr>
      <w:r w:rsidRPr="00FC03A8">
        <w:rPr>
          <w:rFonts w:ascii="Times New Roman" w:hAnsi="Times New Roman"/>
          <w:sz w:val="28"/>
          <w:szCs w:val="28"/>
        </w:rPr>
        <w:t>- влаштування складських майданчиків і приміщень для матеріалів, конструкцій, обладнання, відходів, вторинної сировини.</w:t>
      </w:r>
    </w:p>
    <w:p w14:paraId="576F72D0" w14:textId="77777777" w:rsidR="000555EB" w:rsidRPr="00697DFF" w:rsidRDefault="000555EB" w:rsidP="00FF31F1">
      <w:pPr>
        <w:pStyle w:val="2c"/>
        <w:shd w:val="clear" w:color="auto" w:fill="auto"/>
        <w:tabs>
          <w:tab w:val="left" w:pos="1150"/>
        </w:tabs>
        <w:spacing w:line="240" w:lineRule="auto"/>
        <w:ind w:firstLine="709"/>
        <w:jc w:val="both"/>
        <w:rPr>
          <w:rFonts w:ascii="Times New Roman" w:eastAsiaTheme="minorHAnsi" w:hAnsi="Times New Roman" w:cs="Times New Roman"/>
          <w:sz w:val="16"/>
          <w:szCs w:val="16"/>
          <w:lang w:eastAsia="uk-UA"/>
        </w:rPr>
      </w:pPr>
    </w:p>
    <w:p w14:paraId="3C0B9430" w14:textId="77777777" w:rsidR="003A68A2" w:rsidRDefault="003A68A2" w:rsidP="003A68A2">
      <w:pPr>
        <w:pStyle w:val="2c"/>
        <w:shd w:val="clear" w:color="auto" w:fill="auto"/>
        <w:tabs>
          <w:tab w:val="left" w:pos="1150"/>
        </w:tabs>
        <w:spacing w:line="240" w:lineRule="auto"/>
        <w:ind w:firstLine="709"/>
        <w:jc w:val="both"/>
        <w:rPr>
          <w:rFonts w:ascii="Times New Roman" w:eastAsiaTheme="minorHAnsi" w:hAnsi="Times New Roman" w:cs="Times New Roman"/>
          <w:b/>
          <w:i/>
          <w:sz w:val="28"/>
          <w:szCs w:val="28"/>
          <w:lang w:eastAsia="uk-UA"/>
        </w:rPr>
      </w:pPr>
    </w:p>
    <w:p w14:paraId="39F51672" w14:textId="141D1DC4" w:rsidR="003A68A2" w:rsidRPr="0055033B" w:rsidRDefault="003A68A2" w:rsidP="003A68A2">
      <w:pPr>
        <w:pStyle w:val="2c"/>
        <w:shd w:val="clear" w:color="auto" w:fill="auto"/>
        <w:tabs>
          <w:tab w:val="left" w:pos="1150"/>
        </w:tabs>
        <w:spacing w:line="240" w:lineRule="auto"/>
        <w:ind w:firstLine="709"/>
        <w:jc w:val="both"/>
        <w:rPr>
          <w:rFonts w:ascii="Times New Roman" w:eastAsiaTheme="minorHAnsi" w:hAnsi="Times New Roman" w:cs="Times New Roman"/>
          <w:b/>
          <w:i/>
          <w:sz w:val="28"/>
          <w:szCs w:val="28"/>
          <w:lang w:eastAsia="uk-UA"/>
        </w:rPr>
      </w:pPr>
      <w:r w:rsidRPr="0055033B">
        <w:rPr>
          <w:rFonts w:ascii="Times New Roman" w:eastAsiaTheme="minorHAnsi" w:hAnsi="Times New Roman" w:cs="Times New Roman"/>
          <w:b/>
          <w:i/>
          <w:sz w:val="28"/>
          <w:szCs w:val="28"/>
          <w:lang w:eastAsia="uk-UA"/>
        </w:rPr>
        <w:t>1.3.2 Демонтажні роботи</w:t>
      </w:r>
    </w:p>
    <w:p w14:paraId="415C4A55" w14:textId="77777777" w:rsidR="005B2E2B" w:rsidRPr="0055033B" w:rsidRDefault="003A68A2" w:rsidP="005B2E2B">
      <w:pPr>
        <w:pStyle w:val="42"/>
        <w:shd w:val="clear" w:color="auto" w:fill="auto"/>
        <w:ind w:left="0" w:firstLine="709"/>
        <w:jc w:val="both"/>
      </w:pPr>
      <w:r w:rsidRPr="0055033B">
        <w:t>При організації демонтажних робіт передбачається комплексний потік, що охоплює: інженерну підготовку території, перенесення конструкцій, демонтаж інженерних мереж, демонтаж конструкцій та ємностей та здача виконаних робіт замовнику. Розбирання споруд та окремих конструктивних елементів відноситься до категорії найбільш складних і трудомістких робіт.</w:t>
      </w:r>
    </w:p>
    <w:p w14:paraId="1EBED8A2" w14:textId="77777777" w:rsidR="00740B70" w:rsidRPr="0055033B" w:rsidRDefault="005B2E2B" w:rsidP="003A68A2">
      <w:pPr>
        <w:pStyle w:val="42"/>
        <w:shd w:val="clear" w:color="auto" w:fill="auto"/>
        <w:ind w:left="0" w:firstLine="709"/>
        <w:jc w:val="both"/>
      </w:pPr>
      <w:r w:rsidRPr="0055033B">
        <w:t xml:space="preserve">Майданчик,  відведений  під  будівництво  свердловини,  розташований  у межах  зони  санітарної  охорони  суворого  режиму </w:t>
      </w:r>
      <w:r w:rsidR="00230A5F" w:rsidRPr="0055033B">
        <w:t>існуючої</w:t>
      </w:r>
      <w:r w:rsidRPr="0055033B">
        <w:t xml:space="preserve"> водозабірної  свердловини,</w:t>
      </w:r>
      <w:r w:rsidR="004A64C8" w:rsidRPr="0055033B">
        <w:t xml:space="preserve"> </w:t>
      </w:r>
      <w:r w:rsidRPr="0055033B">
        <w:t xml:space="preserve">яка </w:t>
      </w:r>
      <w:r w:rsidR="008A26CA" w:rsidRPr="0055033B">
        <w:t>використовується</w:t>
      </w:r>
      <w:r w:rsidRPr="0055033B">
        <w:t xml:space="preserve"> для водопостачання західної частини міста</w:t>
      </w:r>
      <w:r w:rsidR="00230A5F" w:rsidRPr="0055033B">
        <w:t xml:space="preserve"> Тростянець та яка після будівництва нової свердловини </w:t>
      </w:r>
      <w:r w:rsidR="00E77E2F" w:rsidRPr="0055033B">
        <w:t>залишиться в якості резервної.</w:t>
      </w:r>
      <w:r w:rsidR="008A26CA" w:rsidRPr="0055033B">
        <w:t xml:space="preserve"> Зона  санітарної  охорони  суворого  режиму існуючої свердловини огороджена </w:t>
      </w:r>
      <w:r w:rsidR="00740B70" w:rsidRPr="0055033B">
        <w:t>сіткою «Рабиця» яка кріпиться на залізобетонні стовпи.</w:t>
      </w:r>
      <w:r w:rsidR="008A26CA" w:rsidRPr="0055033B">
        <w:t xml:space="preserve"> </w:t>
      </w:r>
    </w:p>
    <w:p w14:paraId="4278CFA8" w14:textId="538B36B6" w:rsidR="003A68A2" w:rsidRPr="0055033B" w:rsidRDefault="00E77E2F" w:rsidP="003A68A2">
      <w:pPr>
        <w:pStyle w:val="42"/>
        <w:shd w:val="clear" w:color="auto" w:fill="auto"/>
        <w:ind w:left="0" w:firstLine="709"/>
        <w:jc w:val="both"/>
      </w:pPr>
      <w:r w:rsidRPr="0055033B">
        <w:t>Отже, п</w:t>
      </w:r>
      <w:r w:rsidR="003A68A2" w:rsidRPr="0055033B">
        <w:t xml:space="preserve">роектом передбачається демонтаж </w:t>
      </w:r>
      <w:r w:rsidR="00226609" w:rsidRPr="0055033B">
        <w:t>існуючої огорожі ЗСО 1-го пояса</w:t>
      </w:r>
      <w:r w:rsidR="008A26CA" w:rsidRPr="0055033B">
        <w:t xml:space="preserve"> існуючої свердловини.</w:t>
      </w:r>
    </w:p>
    <w:p w14:paraId="3E283E5D" w14:textId="02AA39CC" w:rsidR="008A26CA" w:rsidRPr="0055033B" w:rsidRDefault="008A26CA" w:rsidP="008A26CA">
      <w:pPr>
        <w:pStyle w:val="42"/>
        <w:shd w:val="clear" w:color="auto" w:fill="auto"/>
        <w:ind w:left="0" w:firstLine="709"/>
        <w:jc w:val="both"/>
      </w:pPr>
      <w:r w:rsidRPr="0055033B">
        <w:t>Демонтажні роботи виконуються за допомогою автомобільного крана, перфораторів, бетонор</w:t>
      </w:r>
      <w:r w:rsidR="00A41B23" w:rsidRPr="0055033B">
        <w:t>ізів, ручних електроінструментів</w:t>
      </w:r>
      <w:r w:rsidRPr="0055033B">
        <w:t xml:space="preserve"> та іншого інвентарю.</w:t>
      </w:r>
    </w:p>
    <w:p w14:paraId="28ED4FB3" w14:textId="77777777" w:rsidR="008A26CA" w:rsidRPr="00E1213D" w:rsidRDefault="008A26CA" w:rsidP="008A26CA">
      <w:pPr>
        <w:tabs>
          <w:tab w:val="left" w:pos="142"/>
        </w:tabs>
        <w:spacing w:after="0" w:line="240" w:lineRule="auto"/>
        <w:ind w:firstLine="709"/>
        <w:jc w:val="both"/>
        <w:rPr>
          <w:rFonts w:ascii="Times New Roman" w:hAnsi="Times New Roman" w:cs="Times New Roman"/>
          <w:color w:val="000000" w:themeColor="text1"/>
          <w:sz w:val="28"/>
          <w:szCs w:val="28"/>
        </w:rPr>
      </w:pPr>
      <w:r w:rsidRPr="0055033B">
        <w:rPr>
          <w:rFonts w:ascii="Times New Roman" w:hAnsi="Times New Roman" w:cs="Times New Roman"/>
          <w:color w:val="000000" w:themeColor="text1"/>
          <w:sz w:val="28"/>
          <w:szCs w:val="28"/>
        </w:rPr>
        <w:t>Перелік та обсяги відходів які утворюватимуться від робіт з демонтажу приведені в таблиці 1.3.2.1.</w:t>
      </w:r>
      <w:r w:rsidRPr="00E1213D">
        <w:rPr>
          <w:rFonts w:ascii="Times New Roman" w:hAnsi="Times New Roman" w:cs="Times New Roman"/>
          <w:color w:val="000000" w:themeColor="text1"/>
          <w:sz w:val="28"/>
          <w:szCs w:val="28"/>
        </w:rPr>
        <w:t xml:space="preserve"> </w:t>
      </w:r>
    </w:p>
    <w:p w14:paraId="33175EAB" w14:textId="4787DB74" w:rsidR="008A26CA" w:rsidRDefault="008A26CA" w:rsidP="008A26CA">
      <w:pPr>
        <w:pStyle w:val="42"/>
        <w:shd w:val="clear" w:color="auto" w:fill="auto"/>
        <w:ind w:left="0" w:firstLine="709"/>
        <w:jc w:val="both"/>
      </w:pPr>
    </w:p>
    <w:p w14:paraId="41FAC0A4" w14:textId="00FBEA49" w:rsidR="0055033B" w:rsidRDefault="0055033B" w:rsidP="008A26CA">
      <w:pPr>
        <w:pStyle w:val="42"/>
        <w:shd w:val="clear" w:color="auto" w:fill="auto"/>
        <w:ind w:left="0" w:firstLine="709"/>
        <w:jc w:val="both"/>
      </w:pPr>
    </w:p>
    <w:p w14:paraId="5B57A180" w14:textId="1DA302E2" w:rsidR="0055033B" w:rsidRDefault="0055033B" w:rsidP="008A26CA">
      <w:pPr>
        <w:pStyle w:val="42"/>
        <w:shd w:val="clear" w:color="auto" w:fill="auto"/>
        <w:ind w:left="0" w:firstLine="709"/>
        <w:jc w:val="both"/>
      </w:pPr>
    </w:p>
    <w:p w14:paraId="11B2656E" w14:textId="77777777" w:rsidR="0055033B" w:rsidRPr="00E1213D" w:rsidRDefault="0055033B" w:rsidP="008A26CA">
      <w:pPr>
        <w:pStyle w:val="42"/>
        <w:shd w:val="clear" w:color="auto" w:fill="auto"/>
        <w:ind w:left="0" w:firstLine="709"/>
        <w:jc w:val="both"/>
      </w:pPr>
    </w:p>
    <w:p w14:paraId="22979B64" w14:textId="77777777" w:rsidR="008A26CA" w:rsidRPr="0055033B" w:rsidRDefault="008A26CA" w:rsidP="008A26CA">
      <w:pPr>
        <w:tabs>
          <w:tab w:val="left" w:pos="142"/>
          <w:tab w:val="left" w:pos="8124"/>
        </w:tabs>
        <w:spacing w:after="0"/>
        <w:ind w:right="141"/>
        <w:rPr>
          <w:rFonts w:ascii="Times New Roman" w:hAnsi="Times New Roman" w:cs="Times New Roman"/>
          <w:color w:val="000000" w:themeColor="text1"/>
          <w:sz w:val="28"/>
          <w:szCs w:val="28"/>
        </w:rPr>
      </w:pPr>
      <w:r w:rsidRPr="0055033B">
        <w:rPr>
          <w:rFonts w:ascii="Times New Roman" w:hAnsi="Times New Roman" w:cs="Times New Roman"/>
          <w:b/>
          <w:color w:val="000000" w:themeColor="text1"/>
          <w:sz w:val="28"/>
          <w:szCs w:val="28"/>
        </w:rPr>
        <w:lastRenderedPageBreak/>
        <w:t xml:space="preserve">Таблиця 1.3.2.1 - </w:t>
      </w:r>
      <w:r w:rsidRPr="0055033B">
        <w:rPr>
          <w:rFonts w:ascii="Times New Roman" w:hAnsi="Times New Roman" w:cs="Times New Roman"/>
          <w:color w:val="000000" w:themeColor="text1"/>
          <w:sz w:val="28"/>
          <w:szCs w:val="28"/>
        </w:rPr>
        <w:t>Детальна характеристика відходів</w:t>
      </w:r>
      <w:r w:rsidRPr="0055033B">
        <w:rPr>
          <w:rFonts w:ascii="Times New Roman" w:hAnsi="Times New Roman" w:cs="Times New Roman"/>
          <w:b/>
          <w:color w:val="000000" w:themeColor="text1"/>
          <w:sz w:val="28"/>
          <w:szCs w:val="28"/>
        </w:rPr>
        <w:t xml:space="preserve"> </w:t>
      </w: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
        <w:gridCol w:w="2966"/>
        <w:gridCol w:w="1559"/>
        <w:gridCol w:w="2115"/>
        <w:gridCol w:w="1003"/>
        <w:gridCol w:w="1832"/>
      </w:tblGrid>
      <w:tr w:rsidR="00740B70" w:rsidRPr="0055033B" w14:paraId="3F120755" w14:textId="77777777" w:rsidTr="000C4361">
        <w:trPr>
          <w:cantSplit/>
          <w:trHeight w:val="811"/>
          <w:jc w:val="center"/>
        </w:trPr>
        <w:tc>
          <w:tcPr>
            <w:tcW w:w="427" w:type="dxa"/>
            <w:tcBorders>
              <w:top w:val="single" w:sz="4" w:space="0" w:color="auto"/>
              <w:left w:val="single" w:sz="4" w:space="0" w:color="auto"/>
              <w:bottom w:val="single" w:sz="4" w:space="0" w:color="auto"/>
              <w:right w:val="single" w:sz="4" w:space="0" w:color="auto"/>
            </w:tcBorders>
          </w:tcPr>
          <w:p w14:paraId="2D3119EE" w14:textId="77777777" w:rsidR="00740B70" w:rsidRPr="0055033B" w:rsidRDefault="00740B70" w:rsidP="0083586C">
            <w:pPr>
              <w:autoSpaceDE w:val="0"/>
              <w:autoSpaceDN w:val="0"/>
              <w:spacing w:after="0" w:line="240" w:lineRule="auto"/>
              <w:ind w:right="-83"/>
              <w:rPr>
                <w:rFonts w:ascii="Times New Roman" w:hAnsi="Times New Roman" w:cs="Times New Roman"/>
                <w:b/>
                <w:sz w:val="20"/>
                <w:szCs w:val="20"/>
              </w:rPr>
            </w:pPr>
            <w:r w:rsidRPr="0055033B">
              <w:rPr>
                <w:rFonts w:ascii="Times New Roman" w:hAnsi="Times New Roman" w:cs="Times New Roman"/>
                <w:b/>
                <w:sz w:val="20"/>
                <w:szCs w:val="20"/>
              </w:rPr>
              <w:t>№</w:t>
            </w:r>
          </w:p>
          <w:p w14:paraId="4FBC87B1" w14:textId="77777777" w:rsidR="00740B70" w:rsidRPr="0055033B" w:rsidRDefault="00740B70" w:rsidP="0083586C">
            <w:pPr>
              <w:autoSpaceDE w:val="0"/>
              <w:autoSpaceDN w:val="0"/>
              <w:spacing w:after="0" w:line="240" w:lineRule="auto"/>
              <w:ind w:right="-225" w:hanging="108"/>
              <w:jc w:val="center"/>
              <w:rPr>
                <w:rFonts w:ascii="Times New Roman" w:hAnsi="Times New Roman" w:cs="Times New Roman"/>
                <w:b/>
                <w:sz w:val="20"/>
                <w:szCs w:val="20"/>
              </w:rPr>
            </w:pPr>
            <w:r w:rsidRPr="0055033B">
              <w:rPr>
                <w:rFonts w:ascii="Times New Roman" w:hAnsi="Times New Roman" w:cs="Times New Roman"/>
                <w:b/>
                <w:sz w:val="20"/>
                <w:szCs w:val="20"/>
              </w:rPr>
              <w:t>з/п</w:t>
            </w:r>
          </w:p>
        </w:tc>
        <w:tc>
          <w:tcPr>
            <w:tcW w:w="2966" w:type="dxa"/>
            <w:tcBorders>
              <w:top w:val="single" w:sz="4" w:space="0" w:color="auto"/>
              <w:left w:val="single" w:sz="4" w:space="0" w:color="auto"/>
              <w:bottom w:val="single" w:sz="4" w:space="0" w:color="auto"/>
              <w:right w:val="single" w:sz="4" w:space="0" w:color="auto"/>
            </w:tcBorders>
          </w:tcPr>
          <w:p w14:paraId="4DB43516" w14:textId="77777777" w:rsidR="00740B70" w:rsidRPr="0055033B" w:rsidRDefault="00740B70" w:rsidP="00740B70">
            <w:pPr>
              <w:autoSpaceDE w:val="0"/>
              <w:autoSpaceDN w:val="0"/>
              <w:spacing w:after="0" w:line="240" w:lineRule="auto"/>
              <w:ind w:left="-109"/>
              <w:jc w:val="center"/>
              <w:rPr>
                <w:rFonts w:ascii="Times New Roman" w:hAnsi="Times New Roman" w:cs="Times New Roman"/>
                <w:b/>
                <w:sz w:val="20"/>
                <w:szCs w:val="20"/>
              </w:rPr>
            </w:pPr>
            <w:r w:rsidRPr="0055033B">
              <w:rPr>
                <w:rFonts w:ascii="Times New Roman" w:hAnsi="Times New Roman" w:cs="Times New Roman"/>
                <w:b/>
                <w:sz w:val="20"/>
                <w:szCs w:val="20"/>
              </w:rPr>
              <w:t>Найменування та код відходу</w:t>
            </w:r>
          </w:p>
          <w:p w14:paraId="15657299" w14:textId="77777777" w:rsidR="00740B70" w:rsidRPr="0055033B" w:rsidRDefault="00740B70" w:rsidP="00740B70">
            <w:pPr>
              <w:autoSpaceDE w:val="0"/>
              <w:autoSpaceDN w:val="0"/>
              <w:spacing w:after="0" w:line="240" w:lineRule="auto"/>
              <w:ind w:left="-109"/>
              <w:jc w:val="center"/>
              <w:rPr>
                <w:rFonts w:ascii="Times New Roman" w:hAnsi="Times New Roman" w:cs="Times New Roman"/>
                <w:b/>
                <w:sz w:val="20"/>
                <w:szCs w:val="20"/>
              </w:rPr>
            </w:pPr>
            <w:r w:rsidRPr="0055033B">
              <w:rPr>
                <w:rFonts w:ascii="Times New Roman" w:hAnsi="Times New Roman" w:cs="Times New Roman"/>
                <w:b/>
                <w:sz w:val="20"/>
                <w:szCs w:val="20"/>
              </w:rPr>
              <w:t>відповідно до</w:t>
            </w:r>
          </w:p>
          <w:p w14:paraId="6FEA16BE" w14:textId="77777777" w:rsidR="00740B70" w:rsidRPr="0055033B" w:rsidRDefault="00740B70" w:rsidP="00740B70">
            <w:pPr>
              <w:autoSpaceDE w:val="0"/>
              <w:autoSpaceDN w:val="0"/>
              <w:spacing w:after="0" w:line="240" w:lineRule="auto"/>
              <w:ind w:left="-109"/>
              <w:jc w:val="center"/>
              <w:rPr>
                <w:rFonts w:ascii="Times New Roman" w:hAnsi="Times New Roman" w:cs="Times New Roman"/>
                <w:b/>
                <w:sz w:val="20"/>
                <w:szCs w:val="20"/>
              </w:rPr>
            </w:pPr>
            <w:r w:rsidRPr="0055033B">
              <w:rPr>
                <w:rFonts w:ascii="Times New Roman" w:hAnsi="Times New Roman" w:cs="Times New Roman"/>
                <w:b/>
                <w:sz w:val="20"/>
                <w:szCs w:val="20"/>
              </w:rPr>
              <w:t>Національного переліку відходів</w:t>
            </w:r>
          </w:p>
          <w:p w14:paraId="0EAE6F0A" w14:textId="02777BF3" w:rsidR="00740B70" w:rsidRPr="0055033B" w:rsidRDefault="00740B70" w:rsidP="00740B70">
            <w:pPr>
              <w:autoSpaceDE w:val="0"/>
              <w:autoSpaceDN w:val="0"/>
              <w:spacing w:after="0" w:line="240" w:lineRule="auto"/>
              <w:jc w:val="center"/>
              <w:rPr>
                <w:rFonts w:ascii="Times New Roman" w:hAnsi="Times New Roman" w:cs="Times New Roman"/>
                <w:b/>
                <w:sz w:val="20"/>
                <w:szCs w:val="20"/>
              </w:rPr>
            </w:pPr>
            <w:r w:rsidRPr="0055033B">
              <w:rPr>
                <w:rFonts w:ascii="Times New Roman" w:hAnsi="Times New Roman" w:cs="Times New Roman"/>
                <w:b/>
                <w:sz w:val="20"/>
                <w:szCs w:val="20"/>
              </w:rPr>
              <w:t>(клас небезпеки)</w:t>
            </w:r>
          </w:p>
        </w:tc>
        <w:tc>
          <w:tcPr>
            <w:tcW w:w="1559" w:type="dxa"/>
            <w:tcBorders>
              <w:top w:val="single" w:sz="4" w:space="0" w:color="auto"/>
              <w:left w:val="single" w:sz="4" w:space="0" w:color="auto"/>
              <w:right w:val="single" w:sz="4" w:space="0" w:color="auto"/>
            </w:tcBorders>
          </w:tcPr>
          <w:p w14:paraId="2C09C275" w14:textId="0ECD72A4" w:rsidR="00740B70" w:rsidRPr="0055033B" w:rsidRDefault="00764E0D" w:rsidP="00764E0D">
            <w:pPr>
              <w:autoSpaceDE w:val="0"/>
              <w:autoSpaceDN w:val="0"/>
              <w:spacing w:after="0" w:line="240" w:lineRule="auto"/>
              <w:ind w:left="-183" w:right="-248"/>
              <w:jc w:val="center"/>
              <w:rPr>
                <w:rFonts w:ascii="Times New Roman" w:hAnsi="Times New Roman" w:cs="Times New Roman"/>
                <w:b/>
                <w:sz w:val="20"/>
                <w:szCs w:val="20"/>
              </w:rPr>
            </w:pPr>
            <w:r w:rsidRPr="0055033B">
              <w:rPr>
                <w:rFonts w:ascii="Times New Roman" w:hAnsi="Times New Roman" w:cs="Times New Roman"/>
                <w:b/>
                <w:sz w:val="20"/>
                <w:szCs w:val="20"/>
              </w:rPr>
              <w:t>Техноло</w:t>
            </w:r>
            <w:r w:rsidR="00740B70" w:rsidRPr="0055033B">
              <w:rPr>
                <w:rFonts w:ascii="Times New Roman" w:hAnsi="Times New Roman" w:cs="Times New Roman"/>
                <w:b/>
                <w:sz w:val="20"/>
                <w:szCs w:val="20"/>
              </w:rPr>
              <w:t>гічний процес</w:t>
            </w:r>
          </w:p>
        </w:tc>
        <w:tc>
          <w:tcPr>
            <w:tcW w:w="2115" w:type="dxa"/>
            <w:tcBorders>
              <w:top w:val="single" w:sz="4" w:space="0" w:color="auto"/>
              <w:left w:val="single" w:sz="4" w:space="0" w:color="auto"/>
              <w:right w:val="single" w:sz="4" w:space="0" w:color="auto"/>
            </w:tcBorders>
          </w:tcPr>
          <w:p w14:paraId="0D75BDDA" w14:textId="48E0B041" w:rsidR="00740B70" w:rsidRPr="0055033B" w:rsidRDefault="00740B70" w:rsidP="0083586C">
            <w:pPr>
              <w:autoSpaceDE w:val="0"/>
              <w:autoSpaceDN w:val="0"/>
              <w:spacing w:after="0" w:line="240" w:lineRule="auto"/>
              <w:jc w:val="center"/>
              <w:rPr>
                <w:rFonts w:ascii="Times New Roman" w:hAnsi="Times New Roman" w:cs="Times New Roman"/>
                <w:b/>
                <w:sz w:val="20"/>
                <w:szCs w:val="20"/>
              </w:rPr>
            </w:pPr>
            <w:r w:rsidRPr="0055033B">
              <w:rPr>
                <w:rFonts w:ascii="Times New Roman" w:hAnsi="Times New Roman" w:cs="Times New Roman"/>
                <w:b/>
                <w:sz w:val="20"/>
                <w:szCs w:val="20"/>
              </w:rPr>
              <w:t>Агрегатний стан та склад відходу</w:t>
            </w:r>
          </w:p>
        </w:tc>
        <w:tc>
          <w:tcPr>
            <w:tcW w:w="1003" w:type="dxa"/>
            <w:tcBorders>
              <w:top w:val="single" w:sz="4" w:space="0" w:color="auto"/>
              <w:left w:val="single" w:sz="4" w:space="0" w:color="auto"/>
              <w:bottom w:val="single" w:sz="4" w:space="0" w:color="auto"/>
              <w:right w:val="single" w:sz="4" w:space="0" w:color="auto"/>
            </w:tcBorders>
          </w:tcPr>
          <w:p w14:paraId="36C12C78" w14:textId="62BD2184" w:rsidR="00740B70" w:rsidRPr="0055033B" w:rsidRDefault="00740B70" w:rsidP="0083586C">
            <w:pPr>
              <w:autoSpaceDE w:val="0"/>
              <w:autoSpaceDN w:val="0"/>
              <w:spacing w:after="0" w:line="240" w:lineRule="auto"/>
              <w:ind w:left="-108" w:right="-108"/>
              <w:jc w:val="center"/>
              <w:rPr>
                <w:rFonts w:ascii="Times New Roman" w:hAnsi="Times New Roman" w:cs="Times New Roman"/>
                <w:b/>
                <w:sz w:val="20"/>
                <w:szCs w:val="20"/>
              </w:rPr>
            </w:pPr>
            <w:r w:rsidRPr="0055033B">
              <w:rPr>
                <w:rFonts w:ascii="Times New Roman" w:hAnsi="Times New Roman" w:cs="Times New Roman"/>
                <w:b/>
                <w:sz w:val="20"/>
                <w:szCs w:val="20"/>
              </w:rPr>
              <w:t xml:space="preserve">Кількість </w:t>
            </w:r>
          </w:p>
          <w:p w14:paraId="2BD3C6F2" w14:textId="77777777" w:rsidR="00740B70" w:rsidRPr="0055033B" w:rsidRDefault="00740B70" w:rsidP="0083586C">
            <w:pPr>
              <w:autoSpaceDE w:val="0"/>
              <w:autoSpaceDN w:val="0"/>
              <w:spacing w:after="0" w:line="240" w:lineRule="auto"/>
              <w:ind w:left="-108" w:right="-108"/>
              <w:jc w:val="center"/>
              <w:rPr>
                <w:rFonts w:ascii="Times New Roman" w:hAnsi="Times New Roman" w:cs="Times New Roman"/>
                <w:b/>
                <w:sz w:val="20"/>
                <w:szCs w:val="20"/>
              </w:rPr>
            </w:pPr>
            <w:r w:rsidRPr="0055033B">
              <w:rPr>
                <w:rFonts w:ascii="Times New Roman" w:hAnsi="Times New Roman" w:cs="Times New Roman"/>
                <w:b/>
                <w:sz w:val="20"/>
                <w:szCs w:val="20"/>
              </w:rPr>
              <w:t>т/період</w:t>
            </w:r>
          </w:p>
        </w:tc>
        <w:tc>
          <w:tcPr>
            <w:tcW w:w="1832" w:type="dxa"/>
            <w:tcBorders>
              <w:top w:val="single" w:sz="4" w:space="0" w:color="auto"/>
              <w:left w:val="single" w:sz="4" w:space="0" w:color="auto"/>
              <w:bottom w:val="single" w:sz="4" w:space="0" w:color="auto"/>
              <w:right w:val="single" w:sz="4" w:space="0" w:color="auto"/>
            </w:tcBorders>
          </w:tcPr>
          <w:p w14:paraId="7683F319" w14:textId="77777777" w:rsidR="00740B70" w:rsidRPr="0055033B" w:rsidRDefault="00740B70" w:rsidP="0083586C">
            <w:pPr>
              <w:autoSpaceDE w:val="0"/>
              <w:autoSpaceDN w:val="0"/>
              <w:spacing w:after="0" w:line="240" w:lineRule="auto"/>
              <w:jc w:val="center"/>
              <w:rPr>
                <w:rFonts w:ascii="Times New Roman" w:hAnsi="Times New Roman" w:cs="Times New Roman"/>
                <w:b/>
                <w:sz w:val="20"/>
                <w:szCs w:val="20"/>
              </w:rPr>
            </w:pPr>
            <w:r w:rsidRPr="0055033B">
              <w:rPr>
                <w:rFonts w:ascii="Times New Roman" w:hAnsi="Times New Roman" w:cs="Times New Roman"/>
                <w:b/>
                <w:sz w:val="20"/>
                <w:szCs w:val="20"/>
              </w:rPr>
              <w:t>Рішення по поводженню з відходами</w:t>
            </w:r>
          </w:p>
        </w:tc>
      </w:tr>
      <w:tr w:rsidR="00740B70" w:rsidRPr="0055033B" w14:paraId="74338E80" w14:textId="77777777" w:rsidTr="000C4361">
        <w:trPr>
          <w:cantSplit/>
          <w:trHeight w:val="215"/>
          <w:jc w:val="center"/>
        </w:trPr>
        <w:tc>
          <w:tcPr>
            <w:tcW w:w="427" w:type="dxa"/>
            <w:tcBorders>
              <w:top w:val="single" w:sz="4" w:space="0" w:color="auto"/>
              <w:left w:val="single" w:sz="4" w:space="0" w:color="auto"/>
              <w:bottom w:val="single" w:sz="4" w:space="0" w:color="auto"/>
              <w:right w:val="single" w:sz="4" w:space="0" w:color="auto"/>
            </w:tcBorders>
          </w:tcPr>
          <w:p w14:paraId="31B02E75" w14:textId="77777777" w:rsidR="00740B70" w:rsidRPr="0055033B" w:rsidRDefault="00740B70" w:rsidP="003A3D4D">
            <w:pPr>
              <w:autoSpaceDE w:val="0"/>
              <w:autoSpaceDN w:val="0"/>
              <w:spacing w:after="0" w:line="240" w:lineRule="auto"/>
              <w:ind w:left="-595" w:firstLine="567"/>
              <w:jc w:val="center"/>
              <w:rPr>
                <w:rFonts w:ascii="Times New Roman" w:hAnsi="Times New Roman" w:cs="Times New Roman"/>
                <w:b/>
                <w:sz w:val="20"/>
                <w:szCs w:val="20"/>
              </w:rPr>
            </w:pPr>
            <w:r w:rsidRPr="0055033B">
              <w:rPr>
                <w:rFonts w:ascii="Times New Roman" w:hAnsi="Times New Roman" w:cs="Times New Roman"/>
                <w:b/>
                <w:sz w:val="20"/>
                <w:szCs w:val="20"/>
              </w:rPr>
              <w:t>1</w:t>
            </w:r>
          </w:p>
        </w:tc>
        <w:tc>
          <w:tcPr>
            <w:tcW w:w="2966" w:type="dxa"/>
            <w:tcBorders>
              <w:top w:val="single" w:sz="4" w:space="0" w:color="auto"/>
              <w:left w:val="single" w:sz="4" w:space="0" w:color="auto"/>
              <w:bottom w:val="single" w:sz="4" w:space="0" w:color="auto"/>
              <w:right w:val="single" w:sz="4" w:space="0" w:color="auto"/>
            </w:tcBorders>
          </w:tcPr>
          <w:p w14:paraId="4EF30B88" w14:textId="77777777" w:rsidR="00740B70" w:rsidRPr="0055033B" w:rsidRDefault="00740B70" w:rsidP="003A3D4D">
            <w:pPr>
              <w:autoSpaceDE w:val="0"/>
              <w:autoSpaceDN w:val="0"/>
              <w:spacing w:after="0" w:line="240" w:lineRule="auto"/>
              <w:ind w:left="-595" w:firstLine="567"/>
              <w:jc w:val="center"/>
              <w:rPr>
                <w:rFonts w:ascii="Times New Roman" w:hAnsi="Times New Roman" w:cs="Times New Roman"/>
                <w:b/>
                <w:sz w:val="20"/>
                <w:szCs w:val="20"/>
              </w:rPr>
            </w:pPr>
            <w:r w:rsidRPr="0055033B">
              <w:rPr>
                <w:rFonts w:ascii="Times New Roman" w:hAnsi="Times New Roman" w:cs="Times New Roman"/>
                <w:b/>
                <w:sz w:val="20"/>
                <w:szCs w:val="20"/>
              </w:rPr>
              <w:t>2</w:t>
            </w:r>
          </w:p>
        </w:tc>
        <w:tc>
          <w:tcPr>
            <w:tcW w:w="1559" w:type="dxa"/>
            <w:tcBorders>
              <w:top w:val="single" w:sz="4" w:space="0" w:color="auto"/>
              <w:left w:val="single" w:sz="4" w:space="0" w:color="auto"/>
              <w:right w:val="single" w:sz="4" w:space="0" w:color="auto"/>
            </w:tcBorders>
          </w:tcPr>
          <w:p w14:paraId="5D0E2FC1" w14:textId="77777777" w:rsidR="00740B70" w:rsidRPr="0055033B" w:rsidRDefault="00740B70" w:rsidP="003A3D4D">
            <w:pPr>
              <w:autoSpaceDE w:val="0"/>
              <w:autoSpaceDN w:val="0"/>
              <w:spacing w:after="0" w:line="240" w:lineRule="auto"/>
              <w:ind w:left="-595" w:firstLine="567"/>
              <w:jc w:val="center"/>
              <w:rPr>
                <w:rFonts w:ascii="Times New Roman" w:hAnsi="Times New Roman" w:cs="Times New Roman"/>
                <w:b/>
                <w:sz w:val="20"/>
                <w:szCs w:val="20"/>
              </w:rPr>
            </w:pPr>
            <w:r w:rsidRPr="0055033B">
              <w:rPr>
                <w:rFonts w:ascii="Times New Roman" w:hAnsi="Times New Roman" w:cs="Times New Roman"/>
                <w:b/>
                <w:sz w:val="20"/>
                <w:szCs w:val="20"/>
              </w:rPr>
              <w:t>3</w:t>
            </w:r>
          </w:p>
        </w:tc>
        <w:tc>
          <w:tcPr>
            <w:tcW w:w="2115" w:type="dxa"/>
            <w:tcBorders>
              <w:top w:val="single" w:sz="4" w:space="0" w:color="auto"/>
              <w:left w:val="single" w:sz="4" w:space="0" w:color="auto"/>
              <w:right w:val="single" w:sz="4" w:space="0" w:color="auto"/>
            </w:tcBorders>
          </w:tcPr>
          <w:p w14:paraId="044AE6AB" w14:textId="77777777" w:rsidR="00740B70" w:rsidRPr="0055033B" w:rsidRDefault="00740B70" w:rsidP="003A3D4D">
            <w:pPr>
              <w:autoSpaceDE w:val="0"/>
              <w:autoSpaceDN w:val="0"/>
              <w:spacing w:after="0" w:line="240" w:lineRule="auto"/>
              <w:ind w:left="-595" w:firstLine="567"/>
              <w:jc w:val="center"/>
              <w:rPr>
                <w:rFonts w:ascii="Times New Roman" w:hAnsi="Times New Roman" w:cs="Times New Roman"/>
                <w:b/>
                <w:sz w:val="20"/>
                <w:szCs w:val="20"/>
              </w:rPr>
            </w:pPr>
            <w:r w:rsidRPr="0055033B">
              <w:rPr>
                <w:rFonts w:ascii="Times New Roman" w:hAnsi="Times New Roman" w:cs="Times New Roman"/>
                <w:b/>
                <w:sz w:val="20"/>
                <w:szCs w:val="20"/>
              </w:rPr>
              <w:t>4</w:t>
            </w:r>
          </w:p>
        </w:tc>
        <w:tc>
          <w:tcPr>
            <w:tcW w:w="1003" w:type="dxa"/>
            <w:tcBorders>
              <w:top w:val="single" w:sz="4" w:space="0" w:color="auto"/>
              <w:left w:val="single" w:sz="4" w:space="0" w:color="auto"/>
              <w:bottom w:val="single" w:sz="4" w:space="0" w:color="auto"/>
              <w:right w:val="single" w:sz="4" w:space="0" w:color="auto"/>
            </w:tcBorders>
          </w:tcPr>
          <w:p w14:paraId="6D26BA71" w14:textId="43192DB8" w:rsidR="00740B70" w:rsidRPr="0055033B" w:rsidRDefault="00764E0D" w:rsidP="003A3D4D">
            <w:pPr>
              <w:autoSpaceDE w:val="0"/>
              <w:autoSpaceDN w:val="0"/>
              <w:spacing w:after="0" w:line="240" w:lineRule="auto"/>
              <w:ind w:left="-595" w:firstLine="567"/>
              <w:jc w:val="center"/>
              <w:rPr>
                <w:rFonts w:ascii="Times New Roman" w:hAnsi="Times New Roman" w:cs="Times New Roman"/>
                <w:b/>
                <w:sz w:val="20"/>
                <w:szCs w:val="20"/>
              </w:rPr>
            </w:pPr>
            <w:r w:rsidRPr="0055033B">
              <w:rPr>
                <w:rFonts w:ascii="Times New Roman" w:hAnsi="Times New Roman" w:cs="Times New Roman"/>
                <w:b/>
                <w:sz w:val="20"/>
                <w:szCs w:val="20"/>
              </w:rPr>
              <w:t>5</w:t>
            </w:r>
          </w:p>
        </w:tc>
        <w:tc>
          <w:tcPr>
            <w:tcW w:w="1832" w:type="dxa"/>
            <w:tcBorders>
              <w:top w:val="single" w:sz="4" w:space="0" w:color="auto"/>
              <w:left w:val="single" w:sz="4" w:space="0" w:color="auto"/>
              <w:bottom w:val="single" w:sz="4" w:space="0" w:color="auto"/>
              <w:right w:val="single" w:sz="4" w:space="0" w:color="auto"/>
            </w:tcBorders>
          </w:tcPr>
          <w:p w14:paraId="01CB6D7A" w14:textId="195840A0" w:rsidR="00740B70" w:rsidRPr="0055033B" w:rsidRDefault="00764E0D" w:rsidP="003A3D4D">
            <w:pPr>
              <w:autoSpaceDE w:val="0"/>
              <w:autoSpaceDN w:val="0"/>
              <w:spacing w:after="0" w:line="240" w:lineRule="auto"/>
              <w:ind w:left="-595" w:firstLine="567"/>
              <w:jc w:val="center"/>
              <w:rPr>
                <w:rFonts w:ascii="Times New Roman" w:hAnsi="Times New Roman" w:cs="Times New Roman"/>
                <w:b/>
                <w:sz w:val="20"/>
                <w:szCs w:val="20"/>
              </w:rPr>
            </w:pPr>
            <w:r w:rsidRPr="0055033B">
              <w:rPr>
                <w:rFonts w:ascii="Times New Roman" w:hAnsi="Times New Roman" w:cs="Times New Roman"/>
                <w:b/>
                <w:sz w:val="20"/>
                <w:szCs w:val="20"/>
              </w:rPr>
              <w:t>6</w:t>
            </w:r>
          </w:p>
        </w:tc>
      </w:tr>
      <w:tr w:rsidR="00764E0D" w:rsidRPr="0055033B" w14:paraId="0145DB62" w14:textId="77777777" w:rsidTr="000C4361">
        <w:trPr>
          <w:cantSplit/>
          <w:trHeight w:val="331"/>
          <w:jc w:val="center"/>
        </w:trPr>
        <w:tc>
          <w:tcPr>
            <w:tcW w:w="427" w:type="dxa"/>
            <w:tcBorders>
              <w:top w:val="single" w:sz="4" w:space="0" w:color="auto"/>
              <w:left w:val="single" w:sz="4" w:space="0" w:color="auto"/>
              <w:bottom w:val="single" w:sz="4" w:space="0" w:color="auto"/>
              <w:right w:val="single" w:sz="4" w:space="0" w:color="auto"/>
            </w:tcBorders>
          </w:tcPr>
          <w:p w14:paraId="4AD4850C" w14:textId="3FDA2D26" w:rsidR="00764E0D" w:rsidRPr="0055033B" w:rsidRDefault="00313AE9" w:rsidP="003A3D4D">
            <w:pPr>
              <w:autoSpaceDE w:val="0"/>
              <w:autoSpaceDN w:val="0"/>
              <w:spacing w:after="0" w:line="240" w:lineRule="auto"/>
              <w:ind w:left="-595" w:firstLine="567"/>
              <w:jc w:val="center"/>
              <w:rPr>
                <w:rFonts w:ascii="Times New Roman" w:hAnsi="Times New Roman" w:cs="Times New Roman"/>
                <w:sz w:val="20"/>
                <w:szCs w:val="20"/>
              </w:rPr>
            </w:pPr>
            <w:r w:rsidRPr="0055033B">
              <w:rPr>
                <w:rFonts w:ascii="Times New Roman" w:hAnsi="Times New Roman" w:cs="Times New Roman"/>
                <w:sz w:val="20"/>
                <w:szCs w:val="20"/>
              </w:rPr>
              <w:t>1</w:t>
            </w:r>
          </w:p>
        </w:tc>
        <w:tc>
          <w:tcPr>
            <w:tcW w:w="2966" w:type="dxa"/>
            <w:tcBorders>
              <w:top w:val="single" w:sz="4" w:space="0" w:color="auto"/>
              <w:left w:val="single" w:sz="4" w:space="0" w:color="auto"/>
              <w:bottom w:val="single" w:sz="4" w:space="0" w:color="auto"/>
              <w:right w:val="single" w:sz="4" w:space="0" w:color="auto"/>
            </w:tcBorders>
          </w:tcPr>
          <w:p w14:paraId="590A755C" w14:textId="77777777" w:rsidR="00313AE9" w:rsidRPr="0055033B" w:rsidRDefault="00313AE9" w:rsidP="00313AE9">
            <w:pPr>
              <w:autoSpaceDE w:val="0"/>
              <w:autoSpaceDN w:val="0"/>
              <w:spacing w:after="0" w:line="240" w:lineRule="auto"/>
              <w:ind w:left="-105" w:right="-107"/>
              <w:jc w:val="center"/>
              <w:rPr>
                <w:rFonts w:ascii="Times New Roman" w:hAnsi="Times New Roman" w:cs="Times New Roman"/>
                <w:sz w:val="20"/>
                <w:szCs w:val="20"/>
              </w:rPr>
            </w:pPr>
            <w:r w:rsidRPr="0055033B">
              <w:rPr>
                <w:rFonts w:ascii="Times New Roman" w:hAnsi="Times New Roman" w:cs="Times New Roman"/>
                <w:sz w:val="20"/>
                <w:szCs w:val="20"/>
              </w:rPr>
              <w:t>Бетон</w:t>
            </w:r>
          </w:p>
          <w:p w14:paraId="014538CC" w14:textId="2C9E67B1" w:rsidR="00313AE9" w:rsidRPr="0055033B" w:rsidRDefault="00313AE9" w:rsidP="00313AE9">
            <w:pPr>
              <w:autoSpaceDE w:val="0"/>
              <w:autoSpaceDN w:val="0"/>
              <w:spacing w:after="0" w:line="240" w:lineRule="auto"/>
              <w:ind w:left="-105" w:right="-107"/>
              <w:jc w:val="center"/>
              <w:rPr>
                <w:rFonts w:ascii="Times New Roman" w:hAnsi="Times New Roman" w:cs="Times New Roman"/>
                <w:sz w:val="20"/>
                <w:szCs w:val="20"/>
              </w:rPr>
            </w:pPr>
            <w:r w:rsidRPr="0055033B">
              <w:rPr>
                <w:rFonts w:ascii="Times New Roman" w:hAnsi="Times New Roman" w:cs="Times New Roman"/>
                <w:sz w:val="20"/>
                <w:szCs w:val="20"/>
              </w:rPr>
              <w:t>Код - 17 01 01</w:t>
            </w:r>
          </w:p>
          <w:p w14:paraId="53FCB855" w14:textId="1FE6B68A" w:rsidR="00165DB5" w:rsidRPr="0055033B" w:rsidRDefault="00165DB5" w:rsidP="00313AE9">
            <w:pPr>
              <w:autoSpaceDE w:val="0"/>
              <w:autoSpaceDN w:val="0"/>
              <w:spacing w:after="0" w:line="240" w:lineRule="auto"/>
              <w:ind w:left="-105" w:right="-107"/>
              <w:jc w:val="center"/>
              <w:rPr>
                <w:rFonts w:ascii="Times New Roman" w:hAnsi="Times New Roman" w:cs="Times New Roman"/>
                <w:sz w:val="20"/>
                <w:szCs w:val="20"/>
              </w:rPr>
            </w:pPr>
            <w:r w:rsidRPr="0055033B">
              <w:rPr>
                <w:rFonts w:ascii="Times New Roman" w:hAnsi="Times New Roman" w:cs="Times New Roman"/>
                <w:sz w:val="20"/>
                <w:szCs w:val="20"/>
              </w:rPr>
              <w:t>(залізобетонні стовпи)</w:t>
            </w:r>
          </w:p>
          <w:p w14:paraId="5600FEFD" w14:textId="7E44C996" w:rsidR="00764E0D" w:rsidRPr="0055033B" w:rsidRDefault="00313AE9" w:rsidP="00313AE9">
            <w:pPr>
              <w:autoSpaceDE w:val="0"/>
              <w:autoSpaceDN w:val="0"/>
              <w:spacing w:after="0" w:line="240" w:lineRule="auto"/>
              <w:ind w:left="-266" w:right="-177"/>
              <w:jc w:val="center"/>
              <w:rPr>
                <w:rFonts w:ascii="Times New Roman" w:hAnsi="Times New Roman" w:cs="Times New Roman"/>
                <w:b/>
                <w:sz w:val="20"/>
                <w:szCs w:val="20"/>
              </w:rPr>
            </w:pPr>
            <w:r w:rsidRPr="0055033B">
              <w:rPr>
                <w:rFonts w:ascii="Times New Roman" w:hAnsi="Times New Roman" w:cs="Times New Roman"/>
                <w:b/>
                <w:sz w:val="20"/>
                <w:szCs w:val="20"/>
              </w:rPr>
              <w:t>відходи, що не є небезпечними</w:t>
            </w:r>
          </w:p>
        </w:tc>
        <w:tc>
          <w:tcPr>
            <w:tcW w:w="1559" w:type="dxa"/>
            <w:tcBorders>
              <w:top w:val="single" w:sz="4" w:space="0" w:color="auto"/>
              <w:left w:val="single" w:sz="4" w:space="0" w:color="auto"/>
              <w:right w:val="single" w:sz="4" w:space="0" w:color="auto"/>
            </w:tcBorders>
          </w:tcPr>
          <w:p w14:paraId="7F4323BF" w14:textId="5D280BC0" w:rsidR="00764E0D" w:rsidRPr="0055033B" w:rsidRDefault="00F564A7" w:rsidP="003A3D4D">
            <w:pPr>
              <w:autoSpaceDE w:val="0"/>
              <w:autoSpaceDN w:val="0"/>
              <w:spacing w:after="0" w:line="240" w:lineRule="auto"/>
              <w:ind w:left="-595" w:firstLine="567"/>
              <w:jc w:val="center"/>
              <w:rPr>
                <w:rFonts w:ascii="Times New Roman" w:hAnsi="Times New Roman" w:cs="Times New Roman"/>
                <w:b/>
                <w:sz w:val="20"/>
                <w:szCs w:val="20"/>
              </w:rPr>
            </w:pPr>
            <w:r w:rsidRPr="0055033B">
              <w:rPr>
                <w:rFonts w:ascii="Times New Roman" w:hAnsi="Times New Roman" w:cs="Times New Roman"/>
                <w:sz w:val="20"/>
                <w:szCs w:val="20"/>
              </w:rPr>
              <w:t>Демонтаж</w:t>
            </w:r>
          </w:p>
        </w:tc>
        <w:tc>
          <w:tcPr>
            <w:tcW w:w="2115" w:type="dxa"/>
            <w:tcBorders>
              <w:top w:val="single" w:sz="4" w:space="0" w:color="auto"/>
              <w:left w:val="single" w:sz="4" w:space="0" w:color="auto"/>
              <w:right w:val="single" w:sz="4" w:space="0" w:color="auto"/>
            </w:tcBorders>
          </w:tcPr>
          <w:p w14:paraId="3A6176BE" w14:textId="77777777" w:rsidR="00A41B23" w:rsidRPr="0055033B" w:rsidRDefault="00A41B23" w:rsidP="00A41B23">
            <w:pPr>
              <w:autoSpaceDE w:val="0"/>
              <w:autoSpaceDN w:val="0"/>
              <w:spacing w:after="0" w:line="240" w:lineRule="auto"/>
              <w:ind w:left="-101" w:right="-113"/>
              <w:contextualSpacing/>
              <w:jc w:val="center"/>
              <w:rPr>
                <w:rFonts w:ascii="Times New Roman" w:hAnsi="Times New Roman" w:cs="Times New Roman"/>
                <w:sz w:val="20"/>
                <w:szCs w:val="20"/>
              </w:rPr>
            </w:pPr>
            <w:r w:rsidRPr="0055033B">
              <w:rPr>
                <w:rFonts w:ascii="Times New Roman" w:hAnsi="Times New Roman" w:cs="Times New Roman"/>
                <w:sz w:val="20"/>
                <w:szCs w:val="20"/>
              </w:rPr>
              <w:t>Тверді, негорючі.</w:t>
            </w:r>
          </w:p>
          <w:p w14:paraId="4DBF4F8C" w14:textId="77777777" w:rsidR="00764E0D" w:rsidRPr="0055033B" w:rsidRDefault="00764E0D" w:rsidP="003A3D4D">
            <w:pPr>
              <w:autoSpaceDE w:val="0"/>
              <w:autoSpaceDN w:val="0"/>
              <w:spacing w:after="0" w:line="240" w:lineRule="auto"/>
              <w:ind w:left="-595" w:firstLine="567"/>
              <w:jc w:val="center"/>
              <w:rPr>
                <w:rFonts w:ascii="Times New Roman" w:hAnsi="Times New Roman" w:cs="Times New Roman"/>
                <w:b/>
                <w:sz w:val="20"/>
                <w:szCs w:val="20"/>
              </w:rPr>
            </w:pPr>
          </w:p>
        </w:tc>
        <w:tc>
          <w:tcPr>
            <w:tcW w:w="1003" w:type="dxa"/>
            <w:tcBorders>
              <w:top w:val="single" w:sz="4" w:space="0" w:color="auto"/>
              <w:left w:val="single" w:sz="4" w:space="0" w:color="auto"/>
              <w:bottom w:val="single" w:sz="4" w:space="0" w:color="auto"/>
              <w:right w:val="single" w:sz="4" w:space="0" w:color="auto"/>
            </w:tcBorders>
          </w:tcPr>
          <w:p w14:paraId="3F5B7CC2" w14:textId="77377B4C" w:rsidR="00764E0D" w:rsidRPr="0055033B" w:rsidRDefault="006E0A3D" w:rsidP="003A3D4D">
            <w:pPr>
              <w:autoSpaceDE w:val="0"/>
              <w:autoSpaceDN w:val="0"/>
              <w:spacing w:after="0" w:line="240" w:lineRule="auto"/>
              <w:ind w:left="-595" w:firstLine="567"/>
              <w:jc w:val="center"/>
              <w:rPr>
                <w:rFonts w:ascii="Times New Roman" w:hAnsi="Times New Roman" w:cs="Times New Roman"/>
                <w:sz w:val="20"/>
                <w:szCs w:val="20"/>
              </w:rPr>
            </w:pPr>
            <w:r w:rsidRPr="0055033B">
              <w:rPr>
                <w:rFonts w:ascii="Times New Roman" w:hAnsi="Times New Roman" w:cs="Times New Roman"/>
                <w:sz w:val="20"/>
                <w:szCs w:val="20"/>
              </w:rPr>
              <w:t>2,310</w:t>
            </w:r>
          </w:p>
        </w:tc>
        <w:tc>
          <w:tcPr>
            <w:tcW w:w="1832" w:type="dxa"/>
            <w:tcBorders>
              <w:top w:val="single" w:sz="4" w:space="0" w:color="auto"/>
              <w:left w:val="single" w:sz="4" w:space="0" w:color="auto"/>
              <w:bottom w:val="single" w:sz="4" w:space="0" w:color="auto"/>
              <w:right w:val="single" w:sz="4" w:space="0" w:color="auto"/>
            </w:tcBorders>
          </w:tcPr>
          <w:p w14:paraId="233A027E" w14:textId="77777777" w:rsidR="006E0A3D" w:rsidRPr="0055033B" w:rsidRDefault="006E0A3D" w:rsidP="006E0A3D">
            <w:pPr>
              <w:autoSpaceDE w:val="0"/>
              <w:autoSpaceDN w:val="0"/>
              <w:spacing w:after="0" w:line="240" w:lineRule="auto"/>
              <w:ind w:left="-112"/>
              <w:jc w:val="center"/>
              <w:rPr>
                <w:rFonts w:ascii="Times New Roman" w:hAnsi="Times New Roman" w:cs="Times New Roman"/>
                <w:sz w:val="20"/>
                <w:szCs w:val="20"/>
              </w:rPr>
            </w:pPr>
            <w:r w:rsidRPr="0055033B">
              <w:rPr>
                <w:rFonts w:ascii="Times New Roman" w:hAnsi="Times New Roman" w:cs="Times New Roman"/>
                <w:sz w:val="20"/>
                <w:szCs w:val="20"/>
              </w:rPr>
              <w:t>Договір буде укладений</w:t>
            </w:r>
          </w:p>
          <w:p w14:paraId="33CE0295" w14:textId="037E4F67" w:rsidR="00764E0D" w:rsidRPr="0055033B" w:rsidRDefault="006E0A3D" w:rsidP="006E0A3D">
            <w:pPr>
              <w:autoSpaceDE w:val="0"/>
              <w:autoSpaceDN w:val="0"/>
              <w:spacing w:after="0" w:line="240" w:lineRule="auto"/>
              <w:ind w:left="-105"/>
              <w:jc w:val="center"/>
              <w:rPr>
                <w:rFonts w:ascii="Times New Roman" w:hAnsi="Times New Roman" w:cs="Times New Roman"/>
                <w:b/>
                <w:sz w:val="20"/>
                <w:szCs w:val="20"/>
              </w:rPr>
            </w:pPr>
            <w:r w:rsidRPr="0055033B">
              <w:rPr>
                <w:rFonts w:ascii="Times New Roman" w:hAnsi="Times New Roman" w:cs="Times New Roman"/>
                <w:sz w:val="20"/>
                <w:szCs w:val="20"/>
              </w:rPr>
              <w:t>після початку провадження планової діяльності</w:t>
            </w:r>
          </w:p>
        </w:tc>
      </w:tr>
      <w:tr w:rsidR="000C4361" w:rsidRPr="0055033B" w14:paraId="118AC462" w14:textId="77777777" w:rsidTr="0082712A">
        <w:trPr>
          <w:cantSplit/>
          <w:trHeight w:val="331"/>
          <w:jc w:val="center"/>
        </w:trPr>
        <w:tc>
          <w:tcPr>
            <w:tcW w:w="427" w:type="dxa"/>
            <w:tcBorders>
              <w:top w:val="single" w:sz="4" w:space="0" w:color="auto"/>
              <w:left w:val="single" w:sz="4" w:space="0" w:color="auto"/>
              <w:bottom w:val="single" w:sz="4" w:space="0" w:color="auto"/>
              <w:right w:val="single" w:sz="4" w:space="0" w:color="auto"/>
            </w:tcBorders>
          </w:tcPr>
          <w:p w14:paraId="606E9012" w14:textId="2FAC4379" w:rsidR="000C4361" w:rsidRPr="0055033B" w:rsidRDefault="000C4361" w:rsidP="000C4361">
            <w:pPr>
              <w:autoSpaceDE w:val="0"/>
              <w:autoSpaceDN w:val="0"/>
              <w:spacing w:after="0" w:line="240" w:lineRule="auto"/>
              <w:ind w:left="-595" w:firstLine="567"/>
              <w:jc w:val="center"/>
              <w:rPr>
                <w:rFonts w:ascii="Times New Roman" w:hAnsi="Times New Roman" w:cs="Times New Roman"/>
                <w:sz w:val="20"/>
                <w:szCs w:val="20"/>
              </w:rPr>
            </w:pPr>
            <w:r w:rsidRPr="0055033B">
              <w:rPr>
                <w:rFonts w:ascii="Times New Roman" w:hAnsi="Times New Roman" w:cs="Times New Roman"/>
                <w:sz w:val="20"/>
                <w:szCs w:val="20"/>
              </w:rPr>
              <w:t>2</w:t>
            </w:r>
          </w:p>
        </w:tc>
        <w:tc>
          <w:tcPr>
            <w:tcW w:w="2966" w:type="dxa"/>
            <w:tcBorders>
              <w:top w:val="single" w:sz="4" w:space="0" w:color="auto"/>
              <w:left w:val="single" w:sz="4" w:space="0" w:color="auto"/>
              <w:bottom w:val="single" w:sz="4" w:space="0" w:color="auto"/>
              <w:right w:val="single" w:sz="4" w:space="0" w:color="auto"/>
            </w:tcBorders>
          </w:tcPr>
          <w:p w14:paraId="23EA0E04" w14:textId="77777777" w:rsidR="000C4361" w:rsidRPr="0055033B" w:rsidRDefault="000C4361" w:rsidP="000C4361">
            <w:pPr>
              <w:autoSpaceDE w:val="0"/>
              <w:autoSpaceDN w:val="0"/>
              <w:spacing w:after="0" w:line="240" w:lineRule="auto"/>
              <w:ind w:left="-105" w:right="-107"/>
              <w:jc w:val="center"/>
              <w:rPr>
                <w:rFonts w:ascii="Times New Roman" w:hAnsi="Times New Roman" w:cs="Times New Roman"/>
                <w:sz w:val="20"/>
                <w:szCs w:val="20"/>
              </w:rPr>
            </w:pPr>
            <w:r w:rsidRPr="0055033B">
              <w:rPr>
                <w:rFonts w:ascii="Times New Roman" w:hAnsi="Times New Roman" w:cs="Times New Roman"/>
                <w:sz w:val="20"/>
                <w:szCs w:val="20"/>
              </w:rPr>
              <w:t>Змішані метали</w:t>
            </w:r>
          </w:p>
          <w:p w14:paraId="184E7EAC" w14:textId="7A6B6D64" w:rsidR="000C4361" w:rsidRPr="0055033B" w:rsidRDefault="000C4361" w:rsidP="000C4361">
            <w:pPr>
              <w:autoSpaceDE w:val="0"/>
              <w:autoSpaceDN w:val="0"/>
              <w:spacing w:after="0" w:line="240" w:lineRule="auto"/>
              <w:ind w:left="-105" w:right="-107"/>
              <w:jc w:val="center"/>
              <w:rPr>
                <w:rFonts w:ascii="Times New Roman" w:hAnsi="Times New Roman" w:cs="Times New Roman"/>
                <w:sz w:val="20"/>
                <w:szCs w:val="20"/>
              </w:rPr>
            </w:pPr>
            <w:r w:rsidRPr="0055033B">
              <w:rPr>
                <w:rFonts w:ascii="Times New Roman" w:hAnsi="Times New Roman" w:cs="Times New Roman"/>
                <w:sz w:val="20"/>
                <w:szCs w:val="20"/>
              </w:rPr>
              <w:t>Код - 17 04 07</w:t>
            </w:r>
          </w:p>
          <w:p w14:paraId="0650996E" w14:textId="4169A8D1" w:rsidR="00165DB5" w:rsidRPr="0055033B" w:rsidRDefault="00165DB5" w:rsidP="000C4361">
            <w:pPr>
              <w:autoSpaceDE w:val="0"/>
              <w:autoSpaceDN w:val="0"/>
              <w:spacing w:after="0" w:line="240" w:lineRule="auto"/>
              <w:ind w:left="-105" w:right="-107"/>
              <w:jc w:val="center"/>
              <w:rPr>
                <w:rFonts w:ascii="Times New Roman" w:hAnsi="Times New Roman" w:cs="Times New Roman"/>
                <w:sz w:val="20"/>
                <w:szCs w:val="20"/>
              </w:rPr>
            </w:pPr>
            <w:r w:rsidRPr="0055033B">
              <w:rPr>
                <w:rFonts w:ascii="Times New Roman" w:hAnsi="Times New Roman" w:cs="Times New Roman"/>
                <w:sz w:val="20"/>
                <w:szCs w:val="20"/>
              </w:rPr>
              <w:t>(сітка «Рабиця»)</w:t>
            </w:r>
          </w:p>
          <w:p w14:paraId="0C99FC14" w14:textId="3B4C1065" w:rsidR="000C4361" w:rsidRPr="0055033B" w:rsidRDefault="000C4361" w:rsidP="000C4361">
            <w:pPr>
              <w:autoSpaceDE w:val="0"/>
              <w:autoSpaceDN w:val="0"/>
              <w:spacing w:after="0" w:line="240" w:lineRule="auto"/>
              <w:ind w:left="-105" w:right="-107"/>
              <w:jc w:val="center"/>
              <w:rPr>
                <w:rFonts w:ascii="Times New Roman" w:hAnsi="Times New Roman" w:cs="Times New Roman"/>
                <w:sz w:val="20"/>
                <w:szCs w:val="20"/>
              </w:rPr>
            </w:pPr>
            <w:r w:rsidRPr="0055033B">
              <w:rPr>
                <w:rFonts w:ascii="Times New Roman" w:hAnsi="Times New Roman" w:cs="Times New Roman"/>
                <w:b/>
                <w:sz w:val="20"/>
                <w:szCs w:val="20"/>
              </w:rPr>
              <w:t>відходи, що не є небезпечними</w:t>
            </w:r>
          </w:p>
        </w:tc>
        <w:tc>
          <w:tcPr>
            <w:tcW w:w="1559" w:type="dxa"/>
            <w:tcBorders>
              <w:top w:val="single" w:sz="4" w:space="0" w:color="auto"/>
              <w:left w:val="single" w:sz="4" w:space="0" w:color="auto"/>
              <w:bottom w:val="single" w:sz="4" w:space="0" w:color="auto"/>
              <w:right w:val="single" w:sz="4" w:space="0" w:color="auto"/>
            </w:tcBorders>
          </w:tcPr>
          <w:p w14:paraId="0A683035" w14:textId="69FCDF75" w:rsidR="000C4361" w:rsidRPr="0055033B" w:rsidRDefault="000C4361" w:rsidP="000C4361">
            <w:pPr>
              <w:autoSpaceDE w:val="0"/>
              <w:autoSpaceDN w:val="0"/>
              <w:spacing w:after="0" w:line="240" w:lineRule="auto"/>
              <w:ind w:left="-595" w:firstLine="567"/>
              <w:jc w:val="center"/>
              <w:rPr>
                <w:rFonts w:ascii="Times New Roman" w:hAnsi="Times New Roman" w:cs="Times New Roman"/>
                <w:sz w:val="20"/>
                <w:szCs w:val="20"/>
              </w:rPr>
            </w:pPr>
            <w:r w:rsidRPr="0055033B">
              <w:rPr>
                <w:rFonts w:ascii="Times New Roman" w:hAnsi="Times New Roman" w:cs="Times New Roman"/>
                <w:sz w:val="20"/>
                <w:szCs w:val="20"/>
              </w:rPr>
              <w:t>Демонтаж</w:t>
            </w:r>
          </w:p>
        </w:tc>
        <w:tc>
          <w:tcPr>
            <w:tcW w:w="2115" w:type="dxa"/>
            <w:tcBorders>
              <w:top w:val="single" w:sz="4" w:space="0" w:color="auto"/>
              <w:left w:val="single" w:sz="4" w:space="0" w:color="auto"/>
              <w:bottom w:val="single" w:sz="4" w:space="0" w:color="auto"/>
              <w:right w:val="single" w:sz="4" w:space="0" w:color="auto"/>
            </w:tcBorders>
          </w:tcPr>
          <w:p w14:paraId="2D5E07D7" w14:textId="77777777" w:rsidR="0082712A" w:rsidRPr="0055033B" w:rsidRDefault="0082712A" w:rsidP="0082712A">
            <w:pPr>
              <w:autoSpaceDE w:val="0"/>
              <w:autoSpaceDN w:val="0"/>
              <w:spacing w:after="0" w:line="240" w:lineRule="auto"/>
              <w:ind w:left="-101" w:right="-113"/>
              <w:contextualSpacing/>
              <w:jc w:val="center"/>
              <w:rPr>
                <w:rFonts w:ascii="Times New Roman" w:hAnsi="Times New Roman" w:cs="Times New Roman"/>
                <w:sz w:val="20"/>
                <w:szCs w:val="20"/>
              </w:rPr>
            </w:pPr>
            <w:r w:rsidRPr="0055033B">
              <w:rPr>
                <w:rFonts w:ascii="Times New Roman" w:hAnsi="Times New Roman" w:cs="Times New Roman"/>
                <w:sz w:val="20"/>
                <w:szCs w:val="20"/>
              </w:rPr>
              <w:t>Тверді, негорючі.</w:t>
            </w:r>
          </w:p>
          <w:p w14:paraId="0B5F911C" w14:textId="77777777" w:rsidR="0082712A" w:rsidRPr="0055033B" w:rsidRDefault="0082712A" w:rsidP="0082712A">
            <w:pPr>
              <w:autoSpaceDE w:val="0"/>
              <w:autoSpaceDN w:val="0"/>
              <w:spacing w:after="0" w:line="240" w:lineRule="auto"/>
              <w:ind w:left="-101" w:right="-113"/>
              <w:contextualSpacing/>
              <w:jc w:val="center"/>
              <w:rPr>
                <w:rFonts w:ascii="Times New Roman" w:hAnsi="Times New Roman" w:cs="Times New Roman"/>
                <w:sz w:val="20"/>
                <w:szCs w:val="20"/>
              </w:rPr>
            </w:pPr>
            <w:r w:rsidRPr="0055033B">
              <w:rPr>
                <w:rFonts w:ascii="Times New Roman" w:hAnsi="Times New Roman" w:cs="Times New Roman"/>
                <w:sz w:val="20"/>
                <w:szCs w:val="20"/>
              </w:rPr>
              <w:t>Залізо – 90,0%,</w:t>
            </w:r>
          </w:p>
          <w:p w14:paraId="7EDA1D5E" w14:textId="77777777" w:rsidR="000C4361" w:rsidRPr="0055033B" w:rsidRDefault="0082712A" w:rsidP="0082712A">
            <w:pPr>
              <w:autoSpaceDE w:val="0"/>
              <w:autoSpaceDN w:val="0"/>
              <w:spacing w:after="0" w:line="240" w:lineRule="auto"/>
              <w:ind w:left="-101" w:right="-113"/>
              <w:contextualSpacing/>
              <w:jc w:val="center"/>
              <w:rPr>
                <w:rFonts w:ascii="Times New Roman" w:hAnsi="Times New Roman" w:cs="Times New Roman"/>
                <w:sz w:val="20"/>
                <w:szCs w:val="20"/>
              </w:rPr>
            </w:pPr>
            <w:r w:rsidRPr="0055033B">
              <w:rPr>
                <w:rFonts w:ascii="Times New Roman" w:hAnsi="Times New Roman" w:cs="Times New Roman"/>
                <w:sz w:val="20"/>
                <w:szCs w:val="20"/>
              </w:rPr>
              <w:t>Окиси заліза (</w:t>
            </w:r>
            <w:r w:rsidRPr="0055033B">
              <w:rPr>
                <w:rFonts w:ascii="Times New Roman" w:hAnsi="Times New Roman" w:cs="Times New Roman"/>
                <w:sz w:val="20"/>
                <w:szCs w:val="20"/>
                <w:lang w:val="en-US"/>
              </w:rPr>
              <w:t>Fe</w:t>
            </w:r>
            <w:r w:rsidRPr="0055033B">
              <w:rPr>
                <w:rFonts w:ascii="Times New Roman" w:hAnsi="Times New Roman" w:cs="Times New Roman"/>
                <w:sz w:val="20"/>
                <w:szCs w:val="20"/>
                <w:vertAlign w:val="subscript"/>
              </w:rPr>
              <w:t>2</w:t>
            </w:r>
            <w:r w:rsidRPr="0055033B">
              <w:rPr>
                <w:rFonts w:ascii="Times New Roman" w:hAnsi="Times New Roman" w:cs="Times New Roman"/>
                <w:sz w:val="20"/>
                <w:szCs w:val="20"/>
                <w:lang w:val="en-US"/>
              </w:rPr>
              <w:t>O</w:t>
            </w:r>
            <w:r w:rsidRPr="0055033B">
              <w:rPr>
                <w:rFonts w:ascii="Times New Roman" w:hAnsi="Times New Roman" w:cs="Times New Roman"/>
                <w:sz w:val="20"/>
                <w:szCs w:val="20"/>
                <w:vertAlign w:val="subscript"/>
              </w:rPr>
              <w:t>3</w:t>
            </w:r>
            <w:r w:rsidR="00820345" w:rsidRPr="0055033B">
              <w:rPr>
                <w:rFonts w:ascii="Times New Roman" w:hAnsi="Times New Roman" w:cs="Times New Roman"/>
                <w:sz w:val="20"/>
                <w:szCs w:val="20"/>
              </w:rPr>
              <w:t>) – 5</w:t>
            </w:r>
            <w:r w:rsidRPr="0055033B">
              <w:rPr>
                <w:rFonts w:ascii="Times New Roman" w:hAnsi="Times New Roman" w:cs="Times New Roman"/>
                <w:sz w:val="20"/>
                <w:szCs w:val="20"/>
              </w:rPr>
              <w:t>,0%</w:t>
            </w:r>
          </w:p>
          <w:p w14:paraId="5A0E29C9" w14:textId="075FFA24" w:rsidR="00820345" w:rsidRPr="0055033B" w:rsidRDefault="00820345" w:rsidP="0082712A">
            <w:pPr>
              <w:autoSpaceDE w:val="0"/>
              <w:autoSpaceDN w:val="0"/>
              <w:spacing w:after="0" w:line="240" w:lineRule="auto"/>
              <w:ind w:left="-101" w:right="-113"/>
              <w:contextualSpacing/>
              <w:jc w:val="center"/>
              <w:rPr>
                <w:rFonts w:ascii="Times New Roman" w:hAnsi="Times New Roman" w:cs="Times New Roman"/>
                <w:sz w:val="20"/>
                <w:szCs w:val="20"/>
              </w:rPr>
            </w:pPr>
            <w:r w:rsidRPr="0055033B">
              <w:rPr>
                <w:rFonts w:ascii="Times New Roman" w:hAnsi="Times New Roman" w:cs="Times New Roman"/>
                <w:sz w:val="20"/>
                <w:szCs w:val="20"/>
              </w:rPr>
              <w:t>Вуглець (С) – 5,0%</w:t>
            </w:r>
          </w:p>
        </w:tc>
        <w:tc>
          <w:tcPr>
            <w:tcW w:w="1003" w:type="dxa"/>
            <w:tcBorders>
              <w:top w:val="single" w:sz="4" w:space="0" w:color="auto"/>
              <w:left w:val="single" w:sz="4" w:space="0" w:color="auto"/>
              <w:bottom w:val="single" w:sz="4" w:space="0" w:color="auto"/>
              <w:right w:val="single" w:sz="4" w:space="0" w:color="auto"/>
            </w:tcBorders>
          </w:tcPr>
          <w:p w14:paraId="6C65D743" w14:textId="767F0ACB" w:rsidR="000C4361" w:rsidRPr="0055033B" w:rsidRDefault="00CF2261" w:rsidP="000C4361">
            <w:pPr>
              <w:autoSpaceDE w:val="0"/>
              <w:autoSpaceDN w:val="0"/>
              <w:spacing w:after="0" w:line="240" w:lineRule="auto"/>
              <w:ind w:left="-595" w:firstLine="567"/>
              <w:jc w:val="center"/>
              <w:rPr>
                <w:rFonts w:ascii="Times New Roman" w:hAnsi="Times New Roman" w:cs="Times New Roman"/>
                <w:sz w:val="20"/>
                <w:szCs w:val="20"/>
              </w:rPr>
            </w:pPr>
            <w:r w:rsidRPr="0055033B">
              <w:rPr>
                <w:rFonts w:ascii="Times New Roman" w:hAnsi="Times New Roman" w:cs="Times New Roman"/>
                <w:sz w:val="20"/>
                <w:szCs w:val="20"/>
              </w:rPr>
              <w:t>0,308</w:t>
            </w:r>
          </w:p>
        </w:tc>
        <w:tc>
          <w:tcPr>
            <w:tcW w:w="1832" w:type="dxa"/>
            <w:tcBorders>
              <w:top w:val="single" w:sz="4" w:space="0" w:color="auto"/>
              <w:left w:val="single" w:sz="4" w:space="0" w:color="auto"/>
              <w:bottom w:val="single" w:sz="4" w:space="0" w:color="auto"/>
              <w:right w:val="single" w:sz="4" w:space="0" w:color="auto"/>
            </w:tcBorders>
          </w:tcPr>
          <w:p w14:paraId="3460FF29" w14:textId="77777777" w:rsidR="000C4361" w:rsidRPr="0055033B" w:rsidRDefault="000C4361" w:rsidP="000C4361">
            <w:pPr>
              <w:autoSpaceDE w:val="0"/>
              <w:autoSpaceDN w:val="0"/>
              <w:spacing w:after="0" w:line="240" w:lineRule="auto"/>
              <w:ind w:left="-112"/>
              <w:jc w:val="center"/>
              <w:rPr>
                <w:rFonts w:ascii="Times New Roman" w:hAnsi="Times New Roman" w:cs="Times New Roman"/>
                <w:sz w:val="20"/>
                <w:szCs w:val="20"/>
              </w:rPr>
            </w:pPr>
            <w:r w:rsidRPr="0055033B">
              <w:rPr>
                <w:rFonts w:ascii="Times New Roman" w:hAnsi="Times New Roman" w:cs="Times New Roman"/>
                <w:sz w:val="20"/>
                <w:szCs w:val="20"/>
              </w:rPr>
              <w:t>Договір буде укладений</w:t>
            </w:r>
          </w:p>
          <w:p w14:paraId="1A001DFA" w14:textId="0829A0D7" w:rsidR="000C4361" w:rsidRPr="0055033B" w:rsidRDefault="000C4361" w:rsidP="000C4361">
            <w:pPr>
              <w:autoSpaceDE w:val="0"/>
              <w:autoSpaceDN w:val="0"/>
              <w:spacing w:after="0" w:line="240" w:lineRule="auto"/>
              <w:ind w:left="-112"/>
              <w:jc w:val="center"/>
              <w:rPr>
                <w:rFonts w:ascii="Times New Roman" w:hAnsi="Times New Roman" w:cs="Times New Roman"/>
                <w:b/>
                <w:sz w:val="20"/>
                <w:szCs w:val="20"/>
              </w:rPr>
            </w:pPr>
            <w:r w:rsidRPr="0055033B">
              <w:rPr>
                <w:rFonts w:ascii="Times New Roman" w:hAnsi="Times New Roman" w:cs="Times New Roman"/>
                <w:sz w:val="20"/>
                <w:szCs w:val="20"/>
              </w:rPr>
              <w:t>після початку провадження планової діяльності</w:t>
            </w:r>
          </w:p>
        </w:tc>
      </w:tr>
      <w:tr w:rsidR="00DF667A" w:rsidRPr="0055033B" w14:paraId="04D1870B" w14:textId="77777777" w:rsidTr="0083586C">
        <w:trPr>
          <w:cantSplit/>
          <w:trHeight w:val="331"/>
          <w:jc w:val="center"/>
        </w:trPr>
        <w:tc>
          <w:tcPr>
            <w:tcW w:w="7067" w:type="dxa"/>
            <w:gridSpan w:val="4"/>
            <w:tcBorders>
              <w:top w:val="single" w:sz="4" w:space="0" w:color="auto"/>
              <w:left w:val="single" w:sz="4" w:space="0" w:color="auto"/>
              <w:bottom w:val="single" w:sz="4" w:space="0" w:color="auto"/>
              <w:right w:val="single" w:sz="4" w:space="0" w:color="auto"/>
            </w:tcBorders>
          </w:tcPr>
          <w:p w14:paraId="7F97506C" w14:textId="3636938A" w:rsidR="00DF667A" w:rsidRPr="0055033B" w:rsidRDefault="00DF667A" w:rsidP="00DF667A">
            <w:pPr>
              <w:autoSpaceDE w:val="0"/>
              <w:autoSpaceDN w:val="0"/>
              <w:spacing w:after="0" w:line="240" w:lineRule="auto"/>
              <w:ind w:left="-101" w:right="-113" w:firstLine="101"/>
              <w:contextualSpacing/>
              <w:rPr>
                <w:rFonts w:ascii="Times New Roman" w:hAnsi="Times New Roman" w:cs="Times New Roman"/>
                <w:sz w:val="20"/>
                <w:szCs w:val="20"/>
              </w:rPr>
            </w:pPr>
            <w:r w:rsidRPr="0055033B">
              <w:rPr>
                <w:rFonts w:ascii="Times New Roman" w:hAnsi="Times New Roman" w:cs="Times New Roman"/>
                <w:b/>
              </w:rPr>
              <w:t>Загальна кількість відходів, т</w:t>
            </w:r>
          </w:p>
        </w:tc>
        <w:tc>
          <w:tcPr>
            <w:tcW w:w="1003" w:type="dxa"/>
            <w:tcBorders>
              <w:top w:val="single" w:sz="4" w:space="0" w:color="auto"/>
              <w:left w:val="single" w:sz="4" w:space="0" w:color="auto"/>
              <w:bottom w:val="single" w:sz="4" w:space="0" w:color="auto"/>
              <w:right w:val="single" w:sz="4" w:space="0" w:color="auto"/>
            </w:tcBorders>
          </w:tcPr>
          <w:p w14:paraId="6AF52B47" w14:textId="2CBF4D1A" w:rsidR="00DF667A" w:rsidRPr="0055033B" w:rsidRDefault="00CF2261" w:rsidP="000C4361">
            <w:pPr>
              <w:autoSpaceDE w:val="0"/>
              <w:autoSpaceDN w:val="0"/>
              <w:spacing w:after="0" w:line="240" w:lineRule="auto"/>
              <w:ind w:left="-595" w:firstLine="567"/>
              <w:jc w:val="center"/>
              <w:rPr>
                <w:rFonts w:ascii="Times New Roman" w:hAnsi="Times New Roman" w:cs="Times New Roman"/>
                <w:b/>
                <w:sz w:val="20"/>
                <w:szCs w:val="20"/>
              </w:rPr>
            </w:pPr>
            <w:r w:rsidRPr="0055033B">
              <w:rPr>
                <w:rFonts w:ascii="Times New Roman" w:hAnsi="Times New Roman" w:cs="Times New Roman"/>
                <w:b/>
                <w:sz w:val="20"/>
                <w:szCs w:val="20"/>
              </w:rPr>
              <w:t>2,618</w:t>
            </w:r>
          </w:p>
        </w:tc>
        <w:tc>
          <w:tcPr>
            <w:tcW w:w="1832" w:type="dxa"/>
            <w:tcBorders>
              <w:top w:val="single" w:sz="4" w:space="0" w:color="auto"/>
              <w:left w:val="single" w:sz="4" w:space="0" w:color="auto"/>
              <w:bottom w:val="single" w:sz="4" w:space="0" w:color="auto"/>
              <w:right w:val="single" w:sz="4" w:space="0" w:color="auto"/>
            </w:tcBorders>
          </w:tcPr>
          <w:p w14:paraId="5A8A404C" w14:textId="77777777" w:rsidR="00DF667A" w:rsidRPr="0055033B" w:rsidRDefault="00DF667A" w:rsidP="000C4361">
            <w:pPr>
              <w:autoSpaceDE w:val="0"/>
              <w:autoSpaceDN w:val="0"/>
              <w:spacing w:after="0" w:line="240" w:lineRule="auto"/>
              <w:ind w:left="-112"/>
              <w:jc w:val="center"/>
              <w:rPr>
                <w:rFonts w:ascii="Times New Roman" w:hAnsi="Times New Roman" w:cs="Times New Roman"/>
                <w:sz w:val="20"/>
                <w:szCs w:val="20"/>
              </w:rPr>
            </w:pPr>
          </w:p>
        </w:tc>
      </w:tr>
    </w:tbl>
    <w:p w14:paraId="42458EE1" w14:textId="77777777" w:rsidR="00E77E2F" w:rsidRPr="0055033B" w:rsidRDefault="00E77E2F" w:rsidP="003A68A2">
      <w:pPr>
        <w:pStyle w:val="42"/>
        <w:shd w:val="clear" w:color="auto" w:fill="auto"/>
        <w:ind w:left="0" w:firstLine="709"/>
        <w:jc w:val="both"/>
      </w:pPr>
    </w:p>
    <w:p w14:paraId="2FC33E24" w14:textId="310893BA" w:rsidR="003A68A2" w:rsidRPr="0055033B" w:rsidRDefault="003A68A2" w:rsidP="003A68A2">
      <w:pPr>
        <w:pStyle w:val="42"/>
        <w:shd w:val="clear" w:color="auto" w:fill="auto"/>
        <w:ind w:left="0" w:firstLine="709"/>
        <w:jc w:val="both"/>
      </w:pPr>
      <w:r w:rsidRPr="0055033B">
        <w:t>Демонтажні роботи виконуються за допомогою автомобільного крана, перфораторів, бетонорізів, ручних електроінструментів</w:t>
      </w:r>
      <w:r w:rsidR="004A64C8" w:rsidRPr="0055033B">
        <w:t>.</w:t>
      </w:r>
    </w:p>
    <w:p w14:paraId="446C091F" w14:textId="1EF40D52" w:rsidR="003A68A2" w:rsidRPr="00E1213D" w:rsidRDefault="003A68A2" w:rsidP="003A68A2">
      <w:pPr>
        <w:pStyle w:val="42"/>
        <w:shd w:val="clear" w:color="auto" w:fill="auto"/>
        <w:ind w:left="0" w:firstLine="709"/>
        <w:jc w:val="both"/>
      </w:pPr>
      <w:r w:rsidRPr="0055033B">
        <w:t xml:space="preserve">Демонтовані </w:t>
      </w:r>
      <w:r w:rsidR="004A64C8" w:rsidRPr="0055033B">
        <w:t xml:space="preserve">залізобетонні стовпи та сітка </w:t>
      </w:r>
      <w:r w:rsidR="00E77E2F" w:rsidRPr="0055033B">
        <w:t xml:space="preserve">що утворені від розбирання існуючої огорожі ЗСО 1-го пояса, </w:t>
      </w:r>
      <w:r w:rsidRPr="0055033B">
        <w:rPr>
          <w:rFonts w:eastAsiaTheme="minorHAnsi"/>
          <w:lang w:eastAsia="uk-UA"/>
        </w:rPr>
        <w:t>переміщюються в місця складування розібраних елементів вторинного використання з подальшою передачею спеціалізованому під</w:t>
      </w:r>
      <w:r w:rsidR="006E0A3D" w:rsidRPr="0055033B">
        <w:rPr>
          <w:rFonts w:eastAsiaTheme="minorHAnsi"/>
          <w:lang w:eastAsia="uk-UA"/>
        </w:rPr>
        <w:t>приємству для утилізації. Догово</w:t>
      </w:r>
      <w:r w:rsidRPr="0055033B">
        <w:rPr>
          <w:rFonts w:eastAsiaTheme="minorHAnsi"/>
          <w:lang w:eastAsia="uk-UA"/>
        </w:rPr>
        <w:t>р</w:t>
      </w:r>
      <w:r w:rsidR="006E0A3D" w:rsidRPr="0055033B">
        <w:rPr>
          <w:rFonts w:eastAsiaTheme="minorHAnsi"/>
          <w:lang w:eastAsia="uk-UA"/>
        </w:rPr>
        <w:t>и</w:t>
      </w:r>
      <w:r w:rsidRPr="0055033B">
        <w:rPr>
          <w:rFonts w:eastAsiaTheme="minorHAnsi"/>
          <w:lang w:eastAsia="uk-UA"/>
        </w:rPr>
        <w:t xml:space="preserve"> на передачу відходів, які утворювати</w:t>
      </w:r>
      <w:r w:rsidR="006E0A3D" w:rsidRPr="0055033B">
        <w:rPr>
          <w:rFonts w:eastAsiaTheme="minorHAnsi"/>
          <w:lang w:eastAsia="uk-UA"/>
        </w:rPr>
        <w:t>муться у процесі демонтажу, будуть укладені</w:t>
      </w:r>
      <w:r w:rsidRPr="0055033B">
        <w:rPr>
          <w:rFonts w:eastAsiaTheme="minorHAnsi"/>
          <w:lang w:eastAsia="uk-UA"/>
        </w:rPr>
        <w:t xml:space="preserve"> Замовником після початку провадження планової діяльності з будівництва.</w:t>
      </w:r>
    </w:p>
    <w:p w14:paraId="53EAE705" w14:textId="77777777" w:rsidR="003A68A2" w:rsidRDefault="003A68A2" w:rsidP="00F41997">
      <w:pPr>
        <w:pStyle w:val="2c"/>
        <w:shd w:val="clear" w:color="auto" w:fill="auto"/>
        <w:tabs>
          <w:tab w:val="left" w:pos="1150"/>
        </w:tabs>
        <w:spacing w:line="240" w:lineRule="auto"/>
        <w:ind w:firstLine="709"/>
        <w:jc w:val="both"/>
        <w:rPr>
          <w:rFonts w:ascii="Times New Roman" w:eastAsiaTheme="minorHAnsi" w:hAnsi="Times New Roman" w:cs="Times New Roman"/>
          <w:b/>
          <w:i/>
          <w:sz w:val="28"/>
          <w:szCs w:val="28"/>
          <w:lang w:eastAsia="uk-UA"/>
        </w:rPr>
      </w:pPr>
    </w:p>
    <w:p w14:paraId="45B68BFF" w14:textId="44248EDA" w:rsidR="00834161" w:rsidRPr="0055033B" w:rsidRDefault="00734C30" w:rsidP="00F41997">
      <w:pPr>
        <w:pStyle w:val="2c"/>
        <w:shd w:val="clear" w:color="auto" w:fill="auto"/>
        <w:tabs>
          <w:tab w:val="left" w:pos="1150"/>
        </w:tabs>
        <w:spacing w:line="240" w:lineRule="auto"/>
        <w:ind w:firstLine="709"/>
        <w:jc w:val="both"/>
        <w:rPr>
          <w:rFonts w:ascii="Times New Roman" w:eastAsiaTheme="minorHAnsi" w:hAnsi="Times New Roman" w:cs="Times New Roman"/>
          <w:b/>
          <w:i/>
          <w:sz w:val="28"/>
          <w:szCs w:val="28"/>
          <w:lang w:eastAsia="uk-UA"/>
        </w:rPr>
      </w:pPr>
      <w:r w:rsidRPr="0055033B">
        <w:rPr>
          <w:rFonts w:ascii="Times New Roman" w:eastAsiaTheme="minorHAnsi" w:hAnsi="Times New Roman" w:cs="Times New Roman"/>
          <w:b/>
          <w:i/>
          <w:sz w:val="28"/>
          <w:szCs w:val="28"/>
          <w:lang w:eastAsia="uk-UA"/>
        </w:rPr>
        <w:t>1.3.3</w:t>
      </w:r>
      <w:r w:rsidR="00834161" w:rsidRPr="0055033B">
        <w:rPr>
          <w:rFonts w:ascii="Times New Roman" w:eastAsiaTheme="minorHAnsi" w:hAnsi="Times New Roman" w:cs="Times New Roman"/>
          <w:b/>
          <w:i/>
          <w:sz w:val="28"/>
          <w:szCs w:val="28"/>
          <w:lang w:eastAsia="uk-UA"/>
        </w:rPr>
        <w:t xml:space="preserve"> Влаштування огорожі будівельного майданчика. </w:t>
      </w:r>
    </w:p>
    <w:p w14:paraId="072586A3" w14:textId="77777777" w:rsidR="00834161" w:rsidRPr="0055033B" w:rsidRDefault="00834161" w:rsidP="00F41997">
      <w:pPr>
        <w:pStyle w:val="2c"/>
        <w:shd w:val="clear" w:color="auto" w:fill="auto"/>
        <w:tabs>
          <w:tab w:val="left" w:pos="1150"/>
        </w:tabs>
        <w:spacing w:line="240" w:lineRule="auto"/>
        <w:ind w:firstLine="709"/>
        <w:jc w:val="both"/>
        <w:rPr>
          <w:rFonts w:ascii="Times New Roman" w:eastAsiaTheme="minorHAnsi" w:hAnsi="Times New Roman" w:cs="Times New Roman"/>
          <w:sz w:val="28"/>
          <w:szCs w:val="28"/>
          <w:lang w:eastAsia="uk-UA"/>
        </w:rPr>
      </w:pPr>
      <w:r w:rsidRPr="0055033B">
        <w:rPr>
          <w:rFonts w:ascii="Times New Roman" w:eastAsiaTheme="minorHAnsi" w:hAnsi="Times New Roman" w:cs="Times New Roman"/>
          <w:sz w:val="28"/>
          <w:szCs w:val="28"/>
          <w:lang w:eastAsia="uk-UA"/>
        </w:rPr>
        <w:t>Навколо ділянки будівельно-монтажних робіт встановлюється межа небезпечної зони п.4.16 ДБН А.3.2</w:t>
      </w:r>
      <w:r w:rsidR="00DC0184" w:rsidRPr="0055033B">
        <w:rPr>
          <w:rFonts w:ascii="Times New Roman" w:eastAsiaTheme="minorHAnsi" w:hAnsi="Times New Roman" w:cs="Times New Roman"/>
          <w:sz w:val="28"/>
          <w:szCs w:val="28"/>
          <w:lang w:eastAsia="uk-UA"/>
        </w:rPr>
        <w:t>-2-2009</w:t>
      </w:r>
      <w:r w:rsidRPr="0055033B">
        <w:rPr>
          <w:rFonts w:ascii="Times New Roman" w:eastAsiaTheme="minorHAnsi" w:hAnsi="Times New Roman" w:cs="Times New Roman"/>
          <w:sz w:val="28"/>
          <w:szCs w:val="28"/>
          <w:lang w:eastAsia="uk-UA"/>
        </w:rPr>
        <w:t xml:space="preserve"> </w:t>
      </w:r>
      <w:r w:rsidR="00DC0184" w:rsidRPr="0055033B">
        <w:rPr>
          <w:rFonts w:ascii="Times New Roman" w:eastAsiaTheme="minorHAnsi" w:hAnsi="Times New Roman" w:cs="Times New Roman"/>
          <w:sz w:val="28"/>
          <w:szCs w:val="28"/>
          <w:lang w:eastAsia="uk-UA"/>
        </w:rPr>
        <w:t xml:space="preserve">та </w:t>
      </w:r>
      <w:r w:rsidRPr="0055033B">
        <w:rPr>
          <w:rFonts w:ascii="Times New Roman" w:eastAsiaTheme="minorHAnsi" w:hAnsi="Times New Roman" w:cs="Times New Roman"/>
          <w:sz w:val="28"/>
          <w:szCs w:val="28"/>
          <w:lang w:eastAsia="uk-UA"/>
        </w:rPr>
        <w:t>межі небезпечних зон ДБН А.3.2-2-2009 – з влаштуванням огорожі двох типів за ДСТУ Б В.2.8-43:2011:</w:t>
      </w:r>
    </w:p>
    <w:p w14:paraId="45AADC41" w14:textId="77777777" w:rsidR="00834161" w:rsidRPr="0055033B" w:rsidRDefault="00834161" w:rsidP="00F41997">
      <w:pPr>
        <w:pStyle w:val="2c"/>
        <w:numPr>
          <w:ilvl w:val="0"/>
          <w:numId w:val="6"/>
        </w:numPr>
        <w:shd w:val="clear" w:color="auto" w:fill="auto"/>
        <w:tabs>
          <w:tab w:val="left" w:pos="1150"/>
        </w:tabs>
        <w:spacing w:line="240" w:lineRule="auto"/>
        <w:ind w:left="0" w:firstLine="709"/>
        <w:jc w:val="both"/>
        <w:rPr>
          <w:rFonts w:ascii="Times New Roman" w:eastAsiaTheme="minorHAnsi" w:hAnsi="Times New Roman" w:cs="Times New Roman"/>
          <w:sz w:val="28"/>
          <w:szCs w:val="28"/>
          <w:lang w:eastAsia="uk-UA"/>
        </w:rPr>
      </w:pPr>
      <w:r w:rsidRPr="0055033B">
        <w:rPr>
          <w:rFonts w:ascii="Times New Roman" w:eastAsiaTheme="minorHAnsi" w:hAnsi="Times New Roman" w:cs="Times New Roman"/>
          <w:sz w:val="28"/>
          <w:szCs w:val="28"/>
          <w:lang w:eastAsia="uk-UA"/>
        </w:rPr>
        <w:t>сигнальне огородження висотою 1,2 м у вигляді стрічки типу «зеб</w:t>
      </w:r>
      <w:r w:rsidR="00DC0184" w:rsidRPr="0055033B">
        <w:rPr>
          <w:rFonts w:ascii="Times New Roman" w:eastAsiaTheme="minorHAnsi" w:hAnsi="Times New Roman" w:cs="Times New Roman"/>
          <w:sz w:val="28"/>
          <w:szCs w:val="28"/>
          <w:lang w:eastAsia="uk-UA"/>
        </w:rPr>
        <w:t>ра». Стрічка типу «зебра» натягу</w:t>
      </w:r>
      <w:r w:rsidRPr="0055033B">
        <w:rPr>
          <w:rFonts w:ascii="Times New Roman" w:eastAsiaTheme="minorHAnsi" w:hAnsi="Times New Roman" w:cs="Times New Roman"/>
          <w:sz w:val="28"/>
          <w:szCs w:val="28"/>
          <w:lang w:eastAsia="uk-UA"/>
        </w:rPr>
        <w:t>ється на металеві стійки з арматурної сталі або куточки, стрічка натягається у дві нитки;</w:t>
      </w:r>
    </w:p>
    <w:p w14:paraId="46D07691" w14:textId="77777777" w:rsidR="00834161" w:rsidRPr="0055033B" w:rsidRDefault="00DC0184" w:rsidP="00F41997">
      <w:pPr>
        <w:pStyle w:val="2c"/>
        <w:shd w:val="clear" w:color="auto" w:fill="auto"/>
        <w:spacing w:line="240" w:lineRule="auto"/>
        <w:ind w:firstLine="709"/>
        <w:jc w:val="both"/>
        <w:rPr>
          <w:rFonts w:ascii="Times New Roman" w:eastAsiaTheme="minorHAnsi" w:hAnsi="Times New Roman" w:cs="Times New Roman"/>
          <w:sz w:val="28"/>
          <w:szCs w:val="28"/>
          <w:lang w:eastAsia="uk-UA"/>
        </w:rPr>
      </w:pPr>
      <w:r w:rsidRPr="0055033B">
        <w:rPr>
          <w:rFonts w:ascii="Times New Roman" w:eastAsiaTheme="minorHAnsi" w:hAnsi="Times New Roman" w:cs="Times New Roman"/>
          <w:sz w:val="28"/>
          <w:szCs w:val="28"/>
          <w:lang w:eastAsia="uk-UA"/>
        </w:rPr>
        <w:t>- штак</w:t>
      </w:r>
      <w:r w:rsidR="00834161" w:rsidRPr="0055033B">
        <w:rPr>
          <w:rFonts w:ascii="Times New Roman" w:eastAsiaTheme="minorHAnsi" w:hAnsi="Times New Roman" w:cs="Times New Roman"/>
          <w:sz w:val="28"/>
          <w:szCs w:val="28"/>
          <w:lang w:eastAsia="uk-UA"/>
        </w:rPr>
        <w:t>ет</w:t>
      </w:r>
      <w:r w:rsidRPr="0055033B">
        <w:rPr>
          <w:rFonts w:ascii="Times New Roman" w:eastAsiaTheme="minorHAnsi" w:hAnsi="Times New Roman" w:cs="Times New Roman"/>
          <w:sz w:val="28"/>
          <w:szCs w:val="28"/>
          <w:lang w:eastAsia="uk-UA"/>
        </w:rPr>
        <w:t>не огородження суцільне - дерев’</w:t>
      </w:r>
      <w:r w:rsidR="00834161" w:rsidRPr="0055033B">
        <w:rPr>
          <w:rFonts w:ascii="Times New Roman" w:eastAsiaTheme="minorHAnsi" w:hAnsi="Times New Roman" w:cs="Times New Roman"/>
          <w:sz w:val="28"/>
          <w:szCs w:val="28"/>
          <w:lang w:eastAsia="uk-UA"/>
        </w:rPr>
        <w:t>яний, металевий профлист</w:t>
      </w:r>
      <w:r w:rsidR="0082708D" w:rsidRPr="0055033B">
        <w:rPr>
          <w:rFonts w:ascii="Times New Roman" w:eastAsiaTheme="minorHAnsi" w:hAnsi="Times New Roman" w:cs="Times New Roman"/>
          <w:sz w:val="28"/>
          <w:szCs w:val="28"/>
          <w:lang w:eastAsia="uk-UA"/>
        </w:rPr>
        <w:t xml:space="preserve"> </w:t>
      </w:r>
      <w:r w:rsidR="00834161" w:rsidRPr="0055033B">
        <w:rPr>
          <w:rFonts w:ascii="Times New Roman" w:eastAsiaTheme="minorHAnsi" w:hAnsi="Times New Roman" w:cs="Times New Roman"/>
          <w:sz w:val="28"/>
          <w:szCs w:val="28"/>
          <w:lang w:eastAsia="uk-UA"/>
        </w:rPr>
        <w:t>висотою 1,2 м з готових секцій довжиною 2,0; 4,0; 6,0 м.</w:t>
      </w:r>
    </w:p>
    <w:p w14:paraId="4661610E" w14:textId="01020F1E" w:rsidR="00834161" w:rsidRPr="00697DFF" w:rsidRDefault="00834161" w:rsidP="00F41997">
      <w:pPr>
        <w:pStyle w:val="2c"/>
        <w:shd w:val="clear" w:color="auto" w:fill="auto"/>
        <w:tabs>
          <w:tab w:val="left" w:pos="1150"/>
        </w:tabs>
        <w:spacing w:line="240" w:lineRule="auto"/>
        <w:ind w:firstLine="709"/>
        <w:jc w:val="both"/>
        <w:rPr>
          <w:rFonts w:ascii="Times New Roman" w:eastAsiaTheme="minorHAnsi" w:hAnsi="Times New Roman" w:cs="Times New Roman"/>
          <w:sz w:val="28"/>
          <w:szCs w:val="28"/>
          <w:lang w:eastAsia="uk-UA"/>
        </w:rPr>
      </w:pPr>
      <w:r w:rsidRPr="0055033B">
        <w:rPr>
          <w:rFonts w:ascii="Times New Roman" w:eastAsiaTheme="minorHAnsi" w:hAnsi="Times New Roman" w:cs="Times New Roman"/>
          <w:sz w:val="28"/>
          <w:szCs w:val="28"/>
          <w:lang w:eastAsia="uk-UA"/>
        </w:rPr>
        <w:t>Огорожа території будівельного майданчика виконується з додержанням існуючих умов, меж земельної</w:t>
      </w:r>
      <w:r w:rsidR="00DC0184" w:rsidRPr="0055033B">
        <w:rPr>
          <w:rFonts w:ascii="Times New Roman" w:eastAsiaTheme="minorHAnsi" w:hAnsi="Times New Roman" w:cs="Times New Roman"/>
          <w:sz w:val="28"/>
          <w:szCs w:val="28"/>
          <w:lang w:eastAsia="uk-UA"/>
        </w:rPr>
        <w:t xml:space="preserve"> ділянки та безпеки будівництва. </w:t>
      </w:r>
      <w:r w:rsidR="00705760" w:rsidRPr="0055033B">
        <w:rPr>
          <w:rFonts w:ascii="Times New Roman" w:eastAsiaTheme="minorHAnsi" w:hAnsi="Times New Roman" w:cs="Times New Roman"/>
          <w:sz w:val="28"/>
          <w:szCs w:val="28"/>
          <w:lang w:eastAsia="uk-UA"/>
        </w:rPr>
        <w:t>Територія, де проводяться будівельно-монтажні роботи</w:t>
      </w:r>
      <w:r w:rsidRPr="0055033B">
        <w:rPr>
          <w:rFonts w:ascii="Times New Roman" w:eastAsiaTheme="minorHAnsi" w:hAnsi="Times New Roman" w:cs="Times New Roman"/>
          <w:sz w:val="28"/>
          <w:szCs w:val="28"/>
          <w:lang w:eastAsia="uk-UA"/>
        </w:rPr>
        <w:t xml:space="preserve"> </w:t>
      </w:r>
      <w:r w:rsidR="00D86262" w:rsidRPr="0055033B">
        <w:rPr>
          <w:rFonts w:ascii="Times New Roman" w:eastAsiaTheme="minorHAnsi" w:hAnsi="Times New Roman" w:cs="Times New Roman"/>
          <w:sz w:val="28"/>
          <w:szCs w:val="28"/>
          <w:lang w:eastAsia="uk-UA"/>
        </w:rPr>
        <w:t>по периметру облаштовується металевим гратчастим та сітчастим парканами, висотою не менше 2,0 м</w:t>
      </w:r>
      <w:r w:rsidRPr="0055033B">
        <w:rPr>
          <w:rFonts w:ascii="Times New Roman" w:eastAsiaTheme="minorHAnsi" w:hAnsi="Times New Roman" w:cs="Times New Roman"/>
          <w:sz w:val="28"/>
          <w:szCs w:val="28"/>
          <w:lang w:eastAsia="uk-UA"/>
        </w:rPr>
        <w:t xml:space="preserve">. Територія будівельного майданчика облаштовується в межах виділеної </w:t>
      </w:r>
      <w:r w:rsidR="00DC0184" w:rsidRPr="0055033B">
        <w:rPr>
          <w:rFonts w:ascii="Times New Roman" w:eastAsiaTheme="minorHAnsi" w:hAnsi="Times New Roman" w:cs="Times New Roman"/>
          <w:sz w:val="28"/>
          <w:szCs w:val="28"/>
          <w:lang w:eastAsia="uk-UA"/>
        </w:rPr>
        <w:t>будівельної ділянки.</w:t>
      </w:r>
      <w:r w:rsidR="00DC0184" w:rsidRPr="00697DFF">
        <w:rPr>
          <w:rFonts w:ascii="Times New Roman" w:eastAsiaTheme="minorHAnsi" w:hAnsi="Times New Roman" w:cs="Times New Roman"/>
          <w:sz w:val="28"/>
          <w:szCs w:val="28"/>
          <w:lang w:eastAsia="uk-UA"/>
        </w:rPr>
        <w:t xml:space="preserve"> </w:t>
      </w:r>
    </w:p>
    <w:p w14:paraId="3EE43836" w14:textId="77777777" w:rsidR="00B854C9" w:rsidRPr="00697DFF" w:rsidRDefault="00B854C9" w:rsidP="00F41997">
      <w:pPr>
        <w:pStyle w:val="2c"/>
        <w:tabs>
          <w:tab w:val="left" w:pos="1150"/>
        </w:tabs>
        <w:spacing w:line="240" w:lineRule="auto"/>
        <w:ind w:firstLine="709"/>
        <w:jc w:val="both"/>
        <w:rPr>
          <w:rFonts w:ascii="Times New Roman" w:eastAsiaTheme="minorHAnsi" w:hAnsi="Times New Roman" w:cs="Times New Roman"/>
          <w:b/>
          <w:i/>
          <w:sz w:val="28"/>
          <w:szCs w:val="28"/>
          <w:lang w:eastAsia="uk-UA"/>
        </w:rPr>
      </w:pPr>
    </w:p>
    <w:p w14:paraId="20D541C3" w14:textId="35C1E4F2" w:rsidR="00DC0184" w:rsidRPr="0055033B" w:rsidRDefault="00734C30" w:rsidP="00F41997">
      <w:pPr>
        <w:pStyle w:val="2c"/>
        <w:tabs>
          <w:tab w:val="left" w:pos="1150"/>
        </w:tabs>
        <w:spacing w:line="240" w:lineRule="auto"/>
        <w:ind w:firstLine="709"/>
        <w:jc w:val="both"/>
        <w:rPr>
          <w:rFonts w:ascii="Times New Roman" w:eastAsiaTheme="minorHAnsi" w:hAnsi="Times New Roman" w:cs="Times New Roman"/>
          <w:b/>
          <w:i/>
          <w:sz w:val="28"/>
          <w:szCs w:val="28"/>
          <w:lang w:eastAsia="uk-UA"/>
        </w:rPr>
      </w:pPr>
      <w:r w:rsidRPr="0055033B">
        <w:rPr>
          <w:rFonts w:ascii="Times New Roman" w:eastAsiaTheme="minorHAnsi" w:hAnsi="Times New Roman" w:cs="Times New Roman"/>
          <w:b/>
          <w:i/>
          <w:sz w:val="28"/>
          <w:szCs w:val="28"/>
          <w:lang w:eastAsia="uk-UA"/>
        </w:rPr>
        <w:t>1.3.4</w:t>
      </w:r>
      <w:r w:rsidR="00DC0184" w:rsidRPr="0055033B">
        <w:rPr>
          <w:rFonts w:ascii="Times New Roman" w:eastAsiaTheme="minorHAnsi" w:hAnsi="Times New Roman" w:cs="Times New Roman"/>
          <w:b/>
          <w:i/>
          <w:sz w:val="28"/>
          <w:szCs w:val="28"/>
          <w:lang w:eastAsia="uk-UA"/>
        </w:rPr>
        <w:t xml:space="preserve"> Роботи із спорудження тимчасових виробничих та побутових споруд.</w:t>
      </w:r>
    </w:p>
    <w:p w14:paraId="304889FE" w14:textId="38A09DB4" w:rsidR="00DC0184" w:rsidRPr="0055033B" w:rsidRDefault="00DC0184" w:rsidP="00F41997">
      <w:pPr>
        <w:pStyle w:val="2c"/>
        <w:tabs>
          <w:tab w:val="left" w:pos="1150"/>
        </w:tabs>
        <w:spacing w:line="240" w:lineRule="auto"/>
        <w:ind w:firstLine="709"/>
        <w:jc w:val="both"/>
        <w:rPr>
          <w:rFonts w:ascii="Times New Roman" w:eastAsiaTheme="minorHAnsi" w:hAnsi="Times New Roman" w:cs="Times New Roman"/>
          <w:sz w:val="28"/>
          <w:szCs w:val="28"/>
          <w:lang w:eastAsia="uk-UA"/>
        </w:rPr>
      </w:pPr>
      <w:r w:rsidRPr="0055033B">
        <w:rPr>
          <w:rFonts w:ascii="Times New Roman" w:eastAsiaTheme="minorHAnsi" w:hAnsi="Times New Roman" w:cs="Times New Roman"/>
          <w:sz w:val="28"/>
          <w:szCs w:val="28"/>
          <w:lang w:eastAsia="uk-UA"/>
        </w:rPr>
        <w:t>Будівельний майданчик, ділянки робіт і робочі місця, п</w:t>
      </w:r>
      <w:r w:rsidR="00E9202F" w:rsidRPr="0055033B">
        <w:rPr>
          <w:rFonts w:ascii="Times New Roman" w:eastAsiaTheme="minorHAnsi" w:hAnsi="Times New Roman" w:cs="Times New Roman"/>
          <w:sz w:val="28"/>
          <w:szCs w:val="28"/>
          <w:lang w:eastAsia="uk-UA"/>
        </w:rPr>
        <w:t>роїзди та</w:t>
      </w:r>
      <w:r w:rsidRPr="0055033B">
        <w:rPr>
          <w:rFonts w:ascii="Times New Roman" w:eastAsiaTheme="minorHAnsi" w:hAnsi="Times New Roman" w:cs="Times New Roman"/>
          <w:sz w:val="28"/>
          <w:szCs w:val="28"/>
          <w:lang w:eastAsia="uk-UA"/>
        </w:rPr>
        <w:t xml:space="preserve"> підходи до них у темний час доби, а також</w:t>
      </w:r>
      <w:r w:rsidR="00D86262" w:rsidRPr="0055033B">
        <w:rPr>
          <w:rFonts w:ascii="Times New Roman" w:eastAsiaTheme="minorHAnsi" w:hAnsi="Times New Roman" w:cs="Times New Roman"/>
          <w:sz w:val="28"/>
          <w:szCs w:val="28"/>
          <w:lang w:eastAsia="uk-UA"/>
        </w:rPr>
        <w:t xml:space="preserve"> закриті приміщення</w:t>
      </w:r>
      <w:r w:rsidRPr="0055033B">
        <w:rPr>
          <w:rFonts w:ascii="Times New Roman" w:eastAsiaTheme="minorHAnsi" w:hAnsi="Times New Roman" w:cs="Times New Roman"/>
          <w:sz w:val="28"/>
          <w:szCs w:val="28"/>
          <w:lang w:eastAsia="uk-UA"/>
        </w:rPr>
        <w:t xml:space="preserve"> освітлені відпов</w:t>
      </w:r>
      <w:r w:rsidR="007A57CD" w:rsidRPr="0055033B">
        <w:rPr>
          <w:rFonts w:ascii="Times New Roman" w:eastAsiaTheme="minorHAnsi" w:hAnsi="Times New Roman" w:cs="Times New Roman"/>
          <w:sz w:val="28"/>
          <w:szCs w:val="28"/>
          <w:lang w:eastAsia="uk-UA"/>
        </w:rPr>
        <w:t>ідно до вимог ДБН В.2.5-28-2006</w:t>
      </w:r>
      <w:r w:rsidR="00D86262" w:rsidRPr="0055033B">
        <w:rPr>
          <w:rFonts w:ascii="Times New Roman" w:eastAsiaTheme="minorHAnsi" w:hAnsi="Times New Roman" w:cs="Times New Roman"/>
          <w:sz w:val="28"/>
          <w:szCs w:val="28"/>
          <w:lang w:eastAsia="uk-UA"/>
        </w:rPr>
        <w:t xml:space="preserve">, ДСТУ Б А.3.2-15:2011. </w:t>
      </w:r>
      <w:r w:rsidRPr="0055033B">
        <w:rPr>
          <w:rFonts w:ascii="Times New Roman" w:eastAsiaTheme="minorHAnsi" w:hAnsi="Times New Roman" w:cs="Times New Roman"/>
          <w:sz w:val="28"/>
          <w:szCs w:val="28"/>
          <w:lang w:eastAsia="uk-UA"/>
        </w:rPr>
        <w:t xml:space="preserve">Виконання робіт у місцях, </w:t>
      </w:r>
      <w:r w:rsidRPr="0055033B">
        <w:rPr>
          <w:rFonts w:ascii="Times New Roman" w:eastAsiaTheme="minorHAnsi" w:hAnsi="Times New Roman" w:cs="Times New Roman"/>
          <w:sz w:val="28"/>
          <w:szCs w:val="28"/>
          <w:lang w:eastAsia="uk-UA"/>
        </w:rPr>
        <w:lastRenderedPageBreak/>
        <w:t>рівень освітленості яких не відповідає вимогам ДСТУ Б А.3.2-15:2011, не допускається.</w:t>
      </w:r>
    </w:p>
    <w:p w14:paraId="69E298EE" w14:textId="77777777" w:rsidR="00DC0184" w:rsidRPr="00697DFF" w:rsidRDefault="00DC0184" w:rsidP="00F41997">
      <w:pPr>
        <w:pStyle w:val="2c"/>
        <w:shd w:val="clear" w:color="auto" w:fill="auto"/>
        <w:tabs>
          <w:tab w:val="left" w:pos="1150"/>
        </w:tabs>
        <w:spacing w:line="240" w:lineRule="auto"/>
        <w:ind w:firstLine="709"/>
        <w:jc w:val="both"/>
        <w:rPr>
          <w:rFonts w:ascii="Times New Roman" w:eastAsiaTheme="minorHAnsi" w:hAnsi="Times New Roman" w:cs="Times New Roman"/>
          <w:sz w:val="28"/>
          <w:szCs w:val="28"/>
          <w:lang w:eastAsia="uk-UA"/>
        </w:rPr>
      </w:pPr>
      <w:r w:rsidRPr="0055033B">
        <w:rPr>
          <w:rFonts w:ascii="Times New Roman" w:eastAsiaTheme="minorHAnsi" w:hAnsi="Times New Roman" w:cs="Times New Roman"/>
          <w:sz w:val="28"/>
          <w:szCs w:val="28"/>
          <w:lang w:eastAsia="uk-UA"/>
        </w:rPr>
        <w:t>Для робітників улаштовуються модульні будівлі контейнерного типу на території будівельного майданчика.</w:t>
      </w:r>
      <w:r w:rsidRPr="00697DFF">
        <w:rPr>
          <w:rFonts w:ascii="Times New Roman" w:eastAsiaTheme="minorHAnsi" w:hAnsi="Times New Roman" w:cs="Times New Roman"/>
          <w:sz w:val="28"/>
          <w:szCs w:val="28"/>
          <w:lang w:eastAsia="uk-UA"/>
        </w:rPr>
        <w:t xml:space="preserve"> </w:t>
      </w:r>
    </w:p>
    <w:p w14:paraId="3511E37D" w14:textId="77777777" w:rsidR="007A57CD" w:rsidRPr="00697DFF" w:rsidRDefault="007A57CD" w:rsidP="007A57CD">
      <w:pPr>
        <w:spacing w:after="0" w:line="240" w:lineRule="auto"/>
        <w:jc w:val="center"/>
        <w:rPr>
          <w:rFonts w:cs="Arial"/>
          <w:b/>
          <w:color w:val="000000"/>
        </w:rPr>
      </w:pPr>
    </w:p>
    <w:p w14:paraId="0A510403" w14:textId="38F9D7A9" w:rsidR="007A57CD" w:rsidRPr="0055033B" w:rsidRDefault="00734C30" w:rsidP="0087173E">
      <w:pPr>
        <w:pStyle w:val="2c"/>
        <w:tabs>
          <w:tab w:val="left" w:pos="1150"/>
        </w:tabs>
        <w:spacing w:line="240" w:lineRule="auto"/>
        <w:ind w:firstLine="709"/>
        <w:jc w:val="both"/>
        <w:rPr>
          <w:rFonts w:ascii="Times New Roman" w:eastAsiaTheme="minorHAnsi" w:hAnsi="Times New Roman" w:cs="Times New Roman"/>
          <w:b/>
          <w:i/>
          <w:sz w:val="28"/>
          <w:szCs w:val="28"/>
          <w:lang w:eastAsia="uk-UA"/>
        </w:rPr>
      </w:pPr>
      <w:r w:rsidRPr="0055033B">
        <w:rPr>
          <w:rFonts w:ascii="Times New Roman" w:eastAsiaTheme="minorHAnsi" w:hAnsi="Times New Roman" w:cs="Times New Roman"/>
          <w:b/>
          <w:i/>
          <w:sz w:val="28"/>
          <w:szCs w:val="28"/>
          <w:lang w:eastAsia="uk-UA"/>
        </w:rPr>
        <w:t>1.3.5</w:t>
      </w:r>
      <w:r w:rsidR="007A57CD" w:rsidRPr="0055033B">
        <w:rPr>
          <w:rFonts w:ascii="Times New Roman" w:eastAsiaTheme="minorHAnsi" w:hAnsi="Times New Roman" w:cs="Times New Roman"/>
          <w:b/>
          <w:i/>
          <w:sz w:val="28"/>
          <w:szCs w:val="28"/>
          <w:lang w:eastAsia="uk-UA"/>
        </w:rPr>
        <w:t xml:space="preserve"> Влаштування тимчасових доріг (шляхів).</w:t>
      </w:r>
    </w:p>
    <w:p w14:paraId="7A438F36" w14:textId="77777777" w:rsidR="003831A2" w:rsidRPr="00697DFF" w:rsidRDefault="003831A2" w:rsidP="0087173E">
      <w:pPr>
        <w:pStyle w:val="a3"/>
        <w:autoSpaceDE w:val="0"/>
        <w:autoSpaceDN w:val="0"/>
        <w:spacing w:after="0" w:line="240" w:lineRule="auto"/>
        <w:ind w:left="0" w:firstLine="709"/>
        <w:jc w:val="both"/>
        <w:rPr>
          <w:rFonts w:ascii="Times New Roman" w:hAnsi="Times New Roman"/>
          <w:sz w:val="28"/>
          <w:szCs w:val="28"/>
        </w:rPr>
      </w:pPr>
      <w:r w:rsidRPr="0055033B">
        <w:rPr>
          <w:rFonts w:ascii="Times New Roman" w:hAnsi="Times New Roman"/>
          <w:sz w:val="28"/>
          <w:szCs w:val="28"/>
        </w:rPr>
        <w:t>Для транспортування будівельних матеріалів, конструкцій обладнання до місця планованої діяльності використовуються існуючі дороги.</w:t>
      </w:r>
    </w:p>
    <w:p w14:paraId="7B32792D" w14:textId="77777777" w:rsidR="00E623F3" w:rsidRDefault="00E623F3" w:rsidP="00F41997">
      <w:pPr>
        <w:pStyle w:val="a3"/>
        <w:autoSpaceDE w:val="0"/>
        <w:autoSpaceDN w:val="0"/>
        <w:spacing w:before="240" w:after="0" w:line="240" w:lineRule="auto"/>
        <w:ind w:left="0" w:firstLine="709"/>
        <w:jc w:val="both"/>
        <w:rPr>
          <w:rFonts w:ascii="Times New Roman" w:hAnsi="Times New Roman"/>
          <w:b/>
          <w:i/>
          <w:sz w:val="28"/>
          <w:szCs w:val="28"/>
        </w:rPr>
      </w:pPr>
    </w:p>
    <w:p w14:paraId="25A4179B" w14:textId="25A728C2" w:rsidR="00E018A8" w:rsidRPr="00E623F3" w:rsidRDefault="00B74355" w:rsidP="00F41997">
      <w:pPr>
        <w:pStyle w:val="a3"/>
        <w:autoSpaceDE w:val="0"/>
        <w:autoSpaceDN w:val="0"/>
        <w:spacing w:before="240" w:after="0" w:line="240" w:lineRule="auto"/>
        <w:ind w:left="0" w:firstLine="709"/>
        <w:jc w:val="both"/>
        <w:rPr>
          <w:rFonts w:ascii="Times New Roman" w:hAnsi="Times New Roman"/>
          <w:b/>
          <w:i/>
          <w:sz w:val="28"/>
          <w:szCs w:val="28"/>
        </w:rPr>
      </w:pPr>
      <w:r w:rsidRPr="00E623F3">
        <w:rPr>
          <w:rFonts w:ascii="Times New Roman" w:hAnsi="Times New Roman"/>
          <w:b/>
          <w:i/>
          <w:sz w:val="28"/>
          <w:szCs w:val="28"/>
        </w:rPr>
        <w:t>1</w:t>
      </w:r>
      <w:r w:rsidR="00E623F3">
        <w:rPr>
          <w:rFonts w:ascii="Times New Roman" w:hAnsi="Times New Roman"/>
          <w:b/>
          <w:i/>
          <w:sz w:val="28"/>
          <w:szCs w:val="28"/>
        </w:rPr>
        <w:t>.3.6</w:t>
      </w:r>
      <w:r w:rsidR="00BF0C98" w:rsidRPr="00E623F3">
        <w:rPr>
          <w:rFonts w:ascii="Times New Roman" w:hAnsi="Times New Roman"/>
          <w:b/>
          <w:i/>
          <w:sz w:val="28"/>
          <w:szCs w:val="28"/>
        </w:rPr>
        <w:t xml:space="preserve"> </w:t>
      </w:r>
      <w:r w:rsidR="00E018A8" w:rsidRPr="00E623F3">
        <w:rPr>
          <w:rFonts w:ascii="Times New Roman" w:hAnsi="Times New Roman"/>
          <w:b/>
          <w:i/>
          <w:sz w:val="28"/>
          <w:szCs w:val="28"/>
        </w:rPr>
        <w:t>Основні будівельні роботи, та методи їх виконання</w:t>
      </w:r>
    </w:p>
    <w:p w14:paraId="232A505B" w14:textId="1022F35D" w:rsidR="00BF0C98" w:rsidRPr="00E623F3" w:rsidRDefault="00BF0C98" w:rsidP="00F41997">
      <w:pPr>
        <w:pStyle w:val="a3"/>
        <w:autoSpaceDE w:val="0"/>
        <w:autoSpaceDN w:val="0"/>
        <w:spacing w:after="0" w:line="240" w:lineRule="auto"/>
        <w:ind w:left="0" w:firstLine="709"/>
        <w:jc w:val="both"/>
        <w:rPr>
          <w:rFonts w:ascii="Times New Roman" w:hAnsi="Times New Roman"/>
          <w:sz w:val="28"/>
          <w:szCs w:val="28"/>
        </w:rPr>
      </w:pPr>
      <w:r w:rsidRPr="00E623F3">
        <w:rPr>
          <w:rFonts w:ascii="Times New Roman" w:hAnsi="Times New Roman"/>
          <w:sz w:val="28"/>
          <w:szCs w:val="28"/>
        </w:rPr>
        <w:t xml:space="preserve">До основних робіт по будівництву об’єкта дозволяється приступати лише після відведення в натурі майданчика для його будівництва. </w:t>
      </w:r>
    </w:p>
    <w:p w14:paraId="27DEEB29" w14:textId="15A82E7C" w:rsidR="003A547E" w:rsidRPr="00E623F3" w:rsidRDefault="003A547E" w:rsidP="003A547E">
      <w:pPr>
        <w:pStyle w:val="a3"/>
        <w:autoSpaceDE w:val="0"/>
        <w:autoSpaceDN w:val="0"/>
        <w:spacing w:after="0" w:line="240" w:lineRule="auto"/>
        <w:ind w:left="0" w:firstLine="709"/>
        <w:jc w:val="both"/>
        <w:rPr>
          <w:rFonts w:ascii="Times New Roman" w:hAnsi="Times New Roman"/>
          <w:sz w:val="28"/>
          <w:szCs w:val="28"/>
        </w:rPr>
      </w:pPr>
      <w:r w:rsidRPr="00E623F3">
        <w:rPr>
          <w:rFonts w:ascii="Times New Roman" w:hAnsi="Times New Roman"/>
          <w:sz w:val="28"/>
          <w:szCs w:val="28"/>
        </w:rPr>
        <w:t xml:space="preserve">Враховуючи вагу найважчої колони труб Д-324 мм 55,0 т, для буріння свердловини приймається </w:t>
      </w:r>
      <w:r w:rsidR="00E623F3" w:rsidRPr="00E623F3">
        <w:rPr>
          <w:rFonts w:ascii="Times New Roman" w:hAnsi="Times New Roman"/>
          <w:sz w:val="28"/>
          <w:szCs w:val="28"/>
        </w:rPr>
        <w:t>бурова</w:t>
      </w:r>
      <w:r w:rsidRPr="00E623F3">
        <w:rPr>
          <w:rFonts w:ascii="Times New Roman" w:hAnsi="Times New Roman"/>
          <w:sz w:val="28"/>
          <w:szCs w:val="28"/>
        </w:rPr>
        <w:t xml:space="preserve"> установка УБВ-600 з дизельним приводом  вантажопідйомністю 50 т.</w:t>
      </w:r>
    </w:p>
    <w:p w14:paraId="1D75666A" w14:textId="77777777" w:rsidR="00E623F3" w:rsidRPr="00E623F3" w:rsidRDefault="00E623F3" w:rsidP="00E623F3">
      <w:pPr>
        <w:pStyle w:val="a3"/>
        <w:autoSpaceDE w:val="0"/>
        <w:autoSpaceDN w:val="0"/>
        <w:spacing w:before="240" w:after="0"/>
        <w:ind w:left="0" w:firstLine="709"/>
        <w:jc w:val="both"/>
        <w:rPr>
          <w:rFonts w:ascii="Times New Roman" w:hAnsi="Times New Roman"/>
          <w:sz w:val="28"/>
          <w:szCs w:val="28"/>
        </w:rPr>
      </w:pPr>
      <w:r w:rsidRPr="00E623F3">
        <w:rPr>
          <w:rFonts w:ascii="Times New Roman" w:hAnsi="Times New Roman"/>
          <w:sz w:val="28"/>
          <w:szCs w:val="28"/>
        </w:rPr>
        <w:t xml:space="preserve">Копання зумпфа для промивочної рідини виконується екскаватором. Планування території майданчика, знімання рослинного шару, переміщення у відвали і на попереднє місце, зворотна засипка котловану і циркуляційної системи виконується бульдозером.  </w:t>
      </w:r>
    </w:p>
    <w:p w14:paraId="700C1706" w14:textId="59DF373D" w:rsidR="00E623F3" w:rsidRPr="00E623F3" w:rsidRDefault="00E623F3" w:rsidP="00E623F3">
      <w:pPr>
        <w:pStyle w:val="a3"/>
        <w:autoSpaceDE w:val="0"/>
        <w:autoSpaceDN w:val="0"/>
        <w:spacing w:after="0" w:line="240" w:lineRule="auto"/>
        <w:ind w:left="0" w:firstLine="709"/>
        <w:jc w:val="both"/>
        <w:rPr>
          <w:rFonts w:ascii="Times New Roman" w:hAnsi="Times New Roman"/>
          <w:sz w:val="28"/>
          <w:szCs w:val="28"/>
        </w:rPr>
      </w:pPr>
      <w:r w:rsidRPr="00E623F3">
        <w:rPr>
          <w:rFonts w:ascii="Times New Roman" w:hAnsi="Times New Roman"/>
          <w:sz w:val="28"/>
          <w:szCs w:val="28"/>
        </w:rPr>
        <w:t>Монтаж залізобетонних  конструкцій виконується  автокраном.</w:t>
      </w:r>
    </w:p>
    <w:p w14:paraId="6C755E64" w14:textId="3F9B771C" w:rsidR="009948E5" w:rsidRPr="00E623F3" w:rsidRDefault="00E8613C" w:rsidP="00F41997">
      <w:pPr>
        <w:pStyle w:val="2c"/>
        <w:shd w:val="clear" w:color="auto" w:fill="auto"/>
        <w:tabs>
          <w:tab w:val="left" w:pos="1150"/>
        </w:tabs>
        <w:spacing w:line="240" w:lineRule="auto"/>
        <w:ind w:firstLine="709"/>
        <w:jc w:val="both"/>
        <w:rPr>
          <w:rFonts w:ascii="Times New Roman" w:eastAsiaTheme="minorHAnsi" w:hAnsi="Times New Roman" w:cs="Times New Roman"/>
          <w:i/>
          <w:sz w:val="28"/>
          <w:szCs w:val="28"/>
          <w:lang w:eastAsia="uk-UA"/>
        </w:rPr>
      </w:pPr>
      <w:r w:rsidRPr="00E623F3">
        <w:rPr>
          <w:rFonts w:ascii="Times New Roman" w:eastAsiaTheme="minorHAnsi" w:hAnsi="Times New Roman" w:cs="Times New Roman"/>
          <w:i/>
          <w:sz w:val="28"/>
          <w:szCs w:val="28"/>
          <w:lang w:eastAsia="uk-UA"/>
        </w:rPr>
        <w:t>Зварювальні роботи</w:t>
      </w:r>
    </w:p>
    <w:p w14:paraId="46F3D00A" w14:textId="01DADB17" w:rsidR="00E8613C" w:rsidRPr="00E623F3" w:rsidRDefault="00E8613C" w:rsidP="00F41997">
      <w:pPr>
        <w:pStyle w:val="2c"/>
        <w:tabs>
          <w:tab w:val="left" w:pos="1150"/>
        </w:tabs>
        <w:spacing w:line="240" w:lineRule="auto"/>
        <w:ind w:firstLine="709"/>
        <w:jc w:val="both"/>
        <w:rPr>
          <w:rFonts w:ascii="Times New Roman" w:eastAsiaTheme="minorHAnsi" w:hAnsi="Times New Roman" w:cs="Times New Roman"/>
          <w:sz w:val="28"/>
          <w:szCs w:val="28"/>
          <w:lang w:eastAsia="uk-UA"/>
        </w:rPr>
      </w:pPr>
      <w:r w:rsidRPr="00E623F3">
        <w:rPr>
          <w:rFonts w:ascii="Times New Roman" w:eastAsiaTheme="minorHAnsi" w:hAnsi="Times New Roman" w:cs="Times New Roman"/>
          <w:sz w:val="28"/>
          <w:szCs w:val="28"/>
          <w:lang w:eastAsia="uk-UA"/>
        </w:rPr>
        <w:t>Зварювання з’єднань збірних елементів роблят</w:t>
      </w:r>
      <w:r w:rsidR="009A2BCF" w:rsidRPr="00E623F3">
        <w:rPr>
          <w:rFonts w:ascii="Times New Roman" w:eastAsiaTheme="minorHAnsi" w:hAnsi="Times New Roman" w:cs="Times New Roman"/>
          <w:sz w:val="28"/>
          <w:szCs w:val="28"/>
          <w:lang w:eastAsia="uk-UA"/>
        </w:rPr>
        <w:t>ь відповідно до технології, розробле</w:t>
      </w:r>
      <w:r w:rsidRPr="00E623F3">
        <w:rPr>
          <w:rFonts w:ascii="Times New Roman" w:eastAsiaTheme="minorHAnsi" w:hAnsi="Times New Roman" w:cs="Times New Roman"/>
          <w:sz w:val="28"/>
          <w:szCs w:val="28"/>
          <w:lang w:eastAsia="uk-UA"/>
        </w:rPr>
        <w:t>ної в проекті виробництва зварювальни</w:t>
      </w:r>
      <w:r w:rsidR="009A2BCF" w:rsidRPr="00E623F3">
        <w:rPr>
          <w:rFonts w:ascii="Times New Roman" w:eastAsiaTheme="minorHAnsi" w:hAnsi="Times New Roman" w:cs="Times New Roman"/>
          <w:sz w:val="28"/>
          <w:szCs w:val="28"/>
          <w:lang w:eastAsia="uk-UA"/>
        </w:rPr>
        <w:t>х робіт. У цьому проекті встано</w:t>
      </w:r>
      <w:r w:rsidRPr="00E623F3">
        <w:rPr>
          <w:rFonts w:ascii="Times New Roman" w:eastAsiaTheme="minorHAnsi" w:hAnsi="Times New Roman" w:cs="Times New Roman"/>
          <w:sz w:val="28"/>
          <w:szCs w:val="28"/>
          <w:lang w:eastAsia="uk-UA"/>
        </w:rPr>
        <w:t>влюється спосіб зва</w:t>
      </w:r>
      <w:r w:rsidR="009A2BCF" w:rsidRPr="00E623F3">
        <w:rPr>
          <w:rFonts w:ascii="Times New Roman" w:eastAsiaTheme="minorHAnsi" w:hAnsi="Times New Roman" w:cs="Times New Roman"/>
          <w:sz w:val="28"/>
          <w:szCs w:val="28"/>
          <w:lang w:eastAsia="uk-UA"/>
        </w:rPr>
        <w:t>рювання, необхідні зварювальні устаткування й матеріали, поря</w:t>
      </w:r>
      <w:r w:rsidRPr="00E623F3">
        <w:rPr>
          <w:rFonts w:ascii="Times New Roman" w:eastAsiaTheme="minorHAnsi" w:hAnsi="Times New Roman" w:cs="Times New Roman"/>
          <w:sz w:val="28"/>
          <w:szCs w:val="28"/>
          <w:lang w:eastAsia="uk-UA"/>
        </w:rPr>
        <w:t>док зварювання сполук у вузлах сполучення збір</w:t>
      </w:r>
      <w:r w:rsidR="009A2BCF" w:rsidRPr="00E623F3">
        <w:rPr>
          <w:rFonts w:ascii="Times New Roman" w:eastAsiaTheme="minorHAnsi" w:hAnsi="Times New Roman" w:cs="Times New Roman"/>
          <w:sz w:val="28"/>
          <w:szCs w:val="28"/>
          <w:lang w:eastAsia="uk-UA"/>
        </w:rPr>
        <w:t>них елементів з урахуванням зни</w:t>
      </w:r>
      <w:r w:rsidRPr="00E623F3">
        <w:rPr>
          <w:rFonts w:ascii="Times New Roman" w:eastAsiaTheme="minorHAnsi" w:hAnsi="Times New Roman" w:cs="Times New Roman"/>
          <w:sz w:val="28"/>
          <w:szCs w:val="28"/>
          <w:lang w:eastAsia="uk-UA"/>
        </w:rPr>
        <w:t>ження впливу зварювальних напруг, конструкція й розміри деталей елементів при підготовці до зварювання, вказівки по техніці вик</w:t>
      </w:r>
      <w:r w:rsidR="009A2BCF" w:rsidRPr="00E623F3">
        <w:rPr>
          <w:rFonts w:ascii="Times New Roman" w:eastAsiaTheme="minorHAnsi" w:hAnsi="Times New Roman" w:cs="Times New Roman"/>
          <w:sz w:val="28"/>
          <w:szCs w:val="28"/>
          <w:lang w:eastAsia="uk-UA"/>
        </w:rPr>
        <w:t>онання зварювання, контролю яко</w:t>
      </w:r>
      <w:r w:rsidRPr="00E623F3">
        <w:rPr>
          <w:rFonts w:ascii="Times New Roman" w:eastAsiaTheme="minorHAnsi" w:hAnsi="Times New Roman" w:cs="Times New Roman"/>
          <w:sz w:val="28"/>
          <w:szCs w:val="28"/>
          <w:lang w:eastAsia="uk-UA"/>
        </w:rPr>
        <w:t xml:space="preserve">сті зварених сполук, техніці безпеки виробництва зварювальних робіт. </w:t>
      </w:r>
    </w:p>
    <w:p w14:paraId="074ADBD5" w14:textId="32066761" w:rsidR="00E8613C" w:rsidRPr="00E623F3" w:rsidRDefault="00E8613C" w:rsidP="00F41997">
      <w:pPr>
        <w:pStyle w:val="2c"/>
        <w:tabs>
          <w:tab w:val="left" w:pos="1150"/>
        </w:tabs>
        <w:spacing w:line="240" w:lineRule="auto"/>
        <w:ind w:firstLine="709"/>
        <w:jc w:val="both"/>
        <w:rPr>
          <w:rFonts w:ascii="Times New Roman" w:eastAsiaTheme="minorHAnsi" w:hAnsi="Times New Roman" w:cs="Times New Roman"/>
          <w:sz w:val="28"/>
          <w:szCs w:val="28"/>
          <w:lang w:eastAsia="uk-UA"/>
        </w:rPr>
      </w:pPr>
      <w:r w:rsidRPr="00E623F3">
        <w:rPr>
          <w:rFonts w:ascii="Times New Roman" w:eastAsiaTheme="minorHAnsi" w:hAnsi="Times New Roman" w:cs="Times New Roman"/>
          <w:sz w:val="28"/>
          <w:szCs w:val="28"/>
          <w:lang w:eastAsia="uk-UA"/>
        </w:rPr>
        <w:t>При  розробці  проекту  виробництва  зварювальних</w:t>
      </w:r>
      <w:r w:rsidR="009A2BCF" w:rsidRPr="00E623F3">
        <w:rPr>
          <w:rFonts w:ascii="Times New Roman" w:eastAsiaTheme="minorHAnsi" w:hAnsi="Times New Roman" w:cs="Times New Roman"/>
          <w:sz w:val="28"/>
          <w:szCs w:val="28"/>
          <w:lang w:eastAsia="uk-UA"/>
        </w:rPr>
        <w:t xml:space="preserve">  робіт  необхідно  керуватися </w:t>
      </w:r>
      <w:r w:rsidRPr="00E623F3">
        <w:rPr>
          <w:rFonts w:ascii="Times New Roman" w:eastAsiaTheme="minorHAnsi" w:hAnsi="Times New Roman" w:cs="Times New Roman"/>
          <w:sz w:val="28"/>
          <w:szCs w:val="28"/>
          <w:lang w:eastAsia="uk-UA"/>
        </w:rPr>
        <w:t xml:space="preserve">вказівками ДБН </w:t>
      </w:r>
      <w:r w:rsidR="00516485" w:rsidRPr="00E623F3">
        <w:rPr>
          <w:rFonts w:ascii="Times New Roman" w:eastAsiaTheme="minorHAnsi" w:hAnsi="Times New Roman" w:cs="Times New Roman"/>
          <w:sz w:val="28"/>
          <w:szCs w:val="28"/>
          <w:lang w:eastAsia="uk-UA"/>
        </w:rPr>
        <w:t xml:space="preserve">А </w:t>
      </w:r>
      <w:r w:rsidRPr="00E623F3">
        <w:rPr>
          <w:rFonts w:ascii="Times New Roman" w:eastAsiaTheme="minorHAnsi" w:hAnsi="Times New Roman" w:cs="Times New Roman"/>
          <w:sz w:val="28"/>
          <w:szCs w:val="28"/>
          <w:lang w:eastAsia="uk-UA"/>
        </w:rPr>
        <w:t xml:space="preserve">3.1-5:2016, ДСТУ Б А.3.1-22:2013. </w:t>
      </w:r>
    </w:p>
    <w:p w14:paraId="74551170" w14:textId="1BF7CBA8" w:rsidR="00E8613C" w:rsidRPr="00E623F3" w:rsidRDefault="009A2BCF" w:rsidP="00F41997">
      <w:pPr>
        <w:pStyle w:val="2c"/>
        <w:tabs>
          <w:tab w:val="left" w:pos="1150"/>
        </w:tabs>
        <w:spacing w:line="240" w:lineRule="auto"/>
        <w:ind w:firstLine="709"/>
        <w:jc w:val="both"/>
        <w:rPr>
          <w:rFonts w:ascii="Times New Roman" w:eastAsiaTheme="minorHAnsi" w:hAnsi="Times New Roman" w:cs="Times New Roman"/>
          <w:sz w:val="28"/>
          <w:szCs w:val="28"/>
          <w:lang w:eastAsia="uk-UA"/>
        </w:rPr>
      </w:pPr>
      <w:r w:rsidRPr="00E623F3">
        <w:rPr>
          <w:rFonts w:ascii="Times New Roman" w:eastAsiaTheme="minorHAnsi" w:hAnsi="Times New Roman" w:cs="Times New Roman"/>
          <w:sz w:val="28"/>
          <w:szCs w:val="28"/>
          <w:lang w:eastAsia="uk-UA"/>
        </w:rPr>
        <w:t xml:space="preserve">До </w:t>
      </w:r>
      <w:r w:rsidR="00E8613C" w:rsidRPr="00E623F3">
        <w:rPr>
          <w:rFonts w:ascii="Times New Roman" w:eastAsiaTheme="minorHAnsi" w:hAnsi="Times New Roman" w:cs="Times New Roman"/>
          <w:sz w:val="28"/>
          <w:szCs w:val="28"/>
          <w:lang w:eastAsia="uk-UA"/>
        </w:rPr>
        <w:t>зварювальних  робіт  допускают</w:t>
      </w:r>
      <w:r w:rsidRPr="00E623F3">
        <w:rPr>
          <w:rFonts w:ascii="Times New Roman" w:eastAsiaTheme="minorHAnsi" w:hAnsi="Times New Roman" w:cs="Times New Roman"/>
          <w:sz w:val="28"/>
          <w:szCs w:val="28"/>
          <w:lang w:eastAsia="uk-UA"/>
        </w:rPr>
        <w:t xml:space="preserve">ься  електрозварювальники, що мають </w:t>
      </w:r>
      <w:r w:rsidR="00E8613C" w:rsidRPr="00E623F3">
        <w:rPr>
          <w:rFonts w:ascii="Times New Roman" w:eastAsiaTheme="minorHAnsi" w:hAnsi="Times New Roman" w:cs="Times New Roman"/>
          <w:sz w:val="28"/>
          <w:szCs w:val="28"/>
          <w:lang w:eastAsia="uk-UA"/>
        </w:rPr>
        <w:t>посвідчення на право виробництва зварюваль</w:t>
      </w:r>
      <w:r w:rsidRPr="00E623F3">
        <w:rPr>
          <w:rFonts w:ascii="Times New Roman" w:eastAsiaTheme="minorHAnsi" w:hAnsi="Times New Roman" w:cs="Times New Roman"/>
          <w:sz w:val="28"/>
          <w:szCs w:val="28"/>
          <w:lang w:eastAsia="uk-UA"/>
        </w:rPr>
        <w:t xml:space="preserve">них робіт, видане відповідно до </w:t>
      </w:r>
      <w:r w:rsidR="00E8613C" w:rsidRPr="00E623F3">
        <w:rPr>
          <w:rFonts w:ascii="Times New Roman" w:eastAsiaTheme="minorHAnsi" w:hAnsi="Times New Roman" w:cs="Times New Roman"/>
          <w:sz w:val="28"/>
          <w:szCs w:val="28"/>
          <w:lang w:eastAsia="uk-UA"/>
        </w:rPr>
        <w:t>правил атестації зварників, затвердженими Держбудом Укра</w:t>
      </w:r>
      <w:r w:rsidR="00FD18E8" w:rsidRPr="00E623F3">
        <w:rPr>
          <w:rFonts w:ascii="Times New Roman" w:eastAsiaTheme="minorHAnsi" w:hAnsi="Times New Roman" w:cs="Times New Roman"/>
          <w:sz w:val="28"/>
          <w:szCs w:val="28"/>
          <w:lang w:eastAsia="uk-UA"/>
        </w:rPr>
        <w:t>їни або Держтехнаглядом</w:t>
      </w:r>
      <w:r w:rsidR="00E8613C" w:rsidRPr="00E623F3">
        <w:rPr>
          <w:rFonts w:ascii="Times New Roman" w:eastAsiaTheme="minorHAnsi" w:hAnsi="Times New Roman" w:cs="Times New Roman"/>
          <w:sz w:val="28"/>
          <w:szCs w:val="28"/>
          <w:lang w:eastAsia="uk-UA"/>
        </w:rPr>
        <w:t xml:space="preserve"> України, або іншими будівельними відомствами</w:t>
      </w:r>
      <w:r w:rsidRPr="00E623F3">
        <w:rPr>
          <w:rFonts w:ascii="Times New Roman" w:eastAsiaTheme="minorHAnsi" w:hAnsi="Times New Roman" w:cs="Times New Roman"/>
          <w:sz w:val="28"/>
          <w:szCs w:val="28"/>
          <w:lang w:eastAsia="uk-UA"/>
        </w:rPr>
        <w:t>. Зварники допускаються до виро</w:t>
      </w:r>
      <w:r w:rsidR="00E8613C" w:rsidRPr="00E623F3">
        <w:rPr>
          <w:rFonts w:ascii="Times New Roman" w:eastAsiaTheme="minorHAnsi" w:hAnsi="Times New Roman" w:cs="Times New Roman"/>
          <w:sz w:val="28"/>
          <w:szCs w:val="28"/>
          <w:lang w:eastAsia="uk-UA"/>
        </w:rPr>
        <w:t>бництва тих видів зварювальних робіт, які зазначені в їхньому посвідченні.</w:t>
      </w:r>
    </w:p>
    <w:p w14:paraId="0B906F08" w14:textId="77777777" w:rsidR="00FD18E8" w:rsidRPr="00E623F3" w:rsidRDefault="00FD18E8" w:rsidP="00FD18E8">
      <w:pPr>
        <w:pStyle w:val="2c"/>
        <w:tabs>
          <w:tab w:val="left" w:pos="1150"/>
        </w:tabs>
        <w:spacing w:line="240" w:lineRule="auto"/>
        <w:ind w:firstLine="709"/>
        <w:jc w:val="both"/>
        <w:rPr>
          <w:rFonts w:ascii="Times New Roman" w:eastAsiaTheme="minorHAnsi" w:hAnsi="Times New Roman" w:cs="Times New Roman"/>
          <w:i/>
          <w:sz w:val="28"/>
          <w:szCs w:val="28"/>
          <w:lang w:eastAsia="uk-UA"/>
        </w:rPr>
      </w:pPr>
      <w:r w:rsidRPr="00E623F3">
        <w:rPr>
          <w:rFonts w:ascii="Times New Roman" w:eastAsiaTheme="minorHAnsi" w:hAnsi="Times New Roman" w:cs="Times New Roman"/>
          <w:i/>
          <w:sz w:val="28"/>
          <w:szCs w:val="28"/>
          <w:lang w:eastAsia="uk-UA"/>
        </w:rPr>
        <w:t>Електромонтажні роботи</w:t>
      </w:r>
    </w:p>
    <w:p w14:paraId="3F004093" w14:textId="77777777" w:rsidR="00FD18E8" w:rsidRPr="00E623F3" w:rsidRDefault="00FD18E8" w:rsidP="00FD18E8">
      <w:pPr>
        <w:pStyle w:val="2c"/>
        <w:tabs>
          <w:tab w:val="left" w:pos="1150"/>
        </w:tabs>
        <w:spacing w:line="240" w:lineRule="auto"/>
        <w:ind w:firstLine="709"/>
        <w:jc w:val="both"/>
        <w:rPr>
          <w:rFonts w:ascii="Times New Roman" w:eastAsiaTheme="minorHAnsi" w:hAnsi="Times New Roman" w:cs="Times New Roman"/>
          <w:sz w:val="28"/>
          <w:szCs w:val="28"/>
          <w:lang w:eastAsia="uk-UA"/>
        </w:rPr>
      </w:pPr>
      <w:r w:rsidRPr="00E623F3">
        <w:rPr>
          <w:rFonts w:ascii="Times New Roman" w:eastAsiaTheme="minorHAnsi" w:hAnsi="Times New Roman" w:cs="Times New Roman"/>
          <w:sz w:val="28"/>
          <w:szCs w:val="28"/>
          <w:lang w:eastAsia="uk-UA"/>
        </w:rPr>
        <w:t>Електромонтажні роботи рекомендується виконувати у дві стадії:</w:t>
      </w:r>
    </w:p>
    <w:p w14:paraId="07BA29DD" w14:textId="68D5F907" w:rsidR="00FD18E8" w:rsidRPr="00E623F3" w:rsidRDefault="00FD18E8" w:rsidP="00FD18E8">
      <w:pPr>
        <w:pStyle w:val="2c"/>
        <w:shd w:val="clear" w:color="auto" w:fill="auto"/>
        <w:tabs>
          <w:tab w:val="left" w:pos="1150"/>
        </w:tabs>
        <w:spacing w:line="240" w:lineRule="auto"/>
        <w:ind w:firstLine="709"/>
        <w:jc w:val="both"/>
        <w:rPr>
          <w:rFonts w:ascii="Times New Roman" w:eastAsiaTheme="minorHAnsi" w:hAnsi="Times New Roman" w:cs="Times New Roman"/>
          <w:sz w:val="28"/>
          <w:szCs w:val="28"/>
          <w:lang w:eastAsia="uk-UA"/>
        </w:rPr>
      </w:pPr>
      <w:r w:rsidRPr="00E623F3">
        <w:rPr>
          <w:rFonts w:ascii="Times New Roman" w:eastAsiaTheme="minorHAnsi" w:hAnsi="Times New Roman" w:cs="Times New Roman"/>
          <w:sz w:val="28"/>
          <w:szCs w:val="28"/>
          <w:lang w:eastAsia="uk-UA"/>
        </w:rPr>
        <w:t xml:space="preserve">На першій стадії здійснюють усі підготовчі й заготівельні роботи, підготовку трас електропроводок і заземлень, заготовку силових і освітлювальних електропроводок. На першій стадії ці роботи виконують одночасно з основними будівельними роботами; </w:t>
      </w:r>
    </w:p>
    <w:p w14:paraId="0BE4AA54" w14:textId="77777777" w:rsidR="00FD18E8" w:rsidRPr="00697DFF" w:rsidRDefault="00FD18E8" w:rsidP="00FD18E8">
      <w:pPr>
        <w:pStyle w:val="2c"/>
        <w:shd w:val="clear" w:color="auto" w:fill="auto"/>
        <w:tabs>
          <w:tab w:val="left" w:pos="1150"/>
        </w:tabs>
        <w:spacing w:line="240" w:lineRule="auto"/>
        <w:ind w:firstLine="709"/>
        <w:jc w:val="both"/>
        <w:rPr>
          <w:rFonts w:ascii="Times New Roman" w:eastAsiaTheme="minorHAnsi" w:hAnsi="Times New Roman" w:cs="Times New Roman"/>
          <w:sz w:val="28"/>
          <w:szCs w:val="28"/>
          <w:lang w:eastAsia="uk-UA"/>
        </w:rPr>
      </w:pPr>
      <w:r w:rsidRPr="00E623F3">
        <w:rPr>
          <w:rFonts w:ascii="Times New Roman" w:eastAsiaTheme="minorHAnsi" w:hAnsi="Times New Roman" w:cs="Times New Roman"/>
          <w:sz w:val="28"/>
          <w:szCs w:val="28"/>
          <w:lang w:eastAsia="uk-UA"/>
        </w:rPr>
        <w:t xml:space="preserve">На другій стадії здійснюють установочні роботи, що включають монтаж електроустаткування, прокладку мереж по готовій заготовці, приєднання </w:t>
      </w:r>
      <w:r w:rsidRPr="00E623F3">
        <w:rPr>
          <w:rFonts w:ascii="Times New Roman" w:eastAsiaTheme="minorHAnsi" w:hAnsi="Times New Roman" w:cs="Times New Roman"/>
          <w:sz w:val="28"/>
          <w:szCs w:val="28"/>
          <w:lang w:eastAsia="uk-UA"/>
        </w:rPr>
        <w:lastRenderedPageBreak/>
        <w:t>проводів і кабелів до електроустаткування й інші роботи.</w:t>
      </w:r>
    </w:p>
    <w:p w14:paraId="27D70703" w14:textId="77777777" w:rsidR="00944020" w:rsidRDefault="00944020" w:rsidP="004834DF">
      <w:pPr>
        <w:spacing w:after="0" w:line="240" w:lineRule="auto"/>
        <w:ind w:firstLine="709"/>
        <w:rPr>
          <w:rFonts w:ascii="Times New Roman" w:hAnsi="Times New Roman"/>
          <w:b/>
          <w:i/>
          <w:sz w:val="28"/>
          <w:szCs w:val="28"/>
        </w:rPr>
      </w:pPr>
    </w:p>
    <w:p w14:paraId="6DB319D6" w14:textId="69D191E6" w:rsidR="00B071A1" w:rsidRPr="0055033B" w:rsidRDefault="00B071A1" w:rsidP="004834DF">
      <w:pPr>
        <w:spacing w:after="0" w:line="240" w:lineRule="auto"/>
        <w:ind w:firstLine="709"/>
        <w:rPr>
          <w:rFonts w:ascii="Times New Roman" w:hAnsi="Times New Roman"/>
          <w:b/>
          <w:i/>
          <w:sz w:val="28"/>
          <w:szCs w:val="28"/>
        </w:rPr>
      </w:pPr>
      <w:r w:rsidRPr="0055033B">
        <w:rPr>
          <w:rFonts w:ascii="Times New Roman" w:hAnsi="Times New Roman"/>
          <w:b/>
          <w:i/>
          <w:sz w:val="28"/>
          <w:szCs w:val="28"/>
        </w:rPr>
        <w:t xml:space="preserve">Потреби будівництва в електроенергії, воді та інших ресурсах: </w:t>
      </w:r>
    </w:p>
    <w:p w14:paraId="50F8651A" w14:textId="233E4CCF" w:rsidR="008216BE" w:rsidRPr="0055033B" w:rsidRDefault="00B071A1" w:rsidP="008216BE">
      <w:pPr>
        <w:spacing w:after="0" w:line="240" w:lineRule="auto"/>
        <w:ind w:firstLine="709"/>
        <w:jc w:val="both"/>
        <w:rPr>
          <w:rFonts w:ascii="Times New Roman" w:hAnsi="Times New Roman"/>
          <w:sz w:val="28"/>
          <w:szCs w:val="28"/>
        </w:rPr>
      </w:pPr>
      <w:r w:rsidRPr="0055033B">
        <w:rPr>
          <w:rFonts w:ascii="Times New Roman" w:hAnsi="Times New Roman"/>
          <w:i/>
          <w:sz w:val="28"/>
          <w:szCs w:val="28"/>
        </w:rPr>
        <w:t xml:space="preserve">Електропостачання </w:t>
      </w:r>
      <w:r w:rsidRPr="0055033B">
        <w:rPr>
          <w:rFonts w:ascii="Times New Roman" w:hAnsi="Times New Roman"/>
          <w:sz w:val="28"/>
          <w:szCs w:val="28"/>
        </w:rPr>
        <w:t xml:space="preserve">– електроживлення будівельного майданчика здійснюється </w:t>
      </w:r>
      <w:r w:rsidR="00FA170E" w:rsidRPr="0055033B">
        <w:rPr>
          <w:rFonts w:ascii="Times New Roman" w:hAnsi="Times New Roman"/>
          <w:sz w:val="28"/>
          <w:szCs w:val="28"/>
        </w:rPr>
        <w:t xml:space="preserve">за рахунок </w:t>
      </w:r>
      <w:r w:rsidR="008216BE" w:rsidRPr="0055033B">
        <w:rPr>
          <w:rFonts w:ascii="Times New Roman" w:eastAsia="Times New Roman" w:hAnsi="Times New Roman" w:cs="Times New Roman"/>
          <w:bCs/>
          <w:iCs/>
          <w:sz w:val="28"/>
          <w:szCs w:val="28"/>
          <w:lang w:eastAsia="ru-RU"/>
        </w:rPr>
        <w:t xml:space="preserve">бензинової електростанції </w:t>
      </w:r>
      <w:r w:rsidR="00555F35" w:rsidRPr="0055033B">
        <w:rPr>
          <w:rFonts w:ascii="Times New Roman" w:eastAsia="Times New Roman" w:hAnsi="Times New Roman" w:cs="Times New Roman"/>
          <w:bCs/>
          <w:iCs/>
          <w:sz w:val="28"/>
          <w:szCs w:val="28"/>
          <w:lang w:eastAsia="ru-RU"/>
        </w:rPr>
        <w:t xml:space="preserve">SDMO SH 15000 ТЕ, </w:t>
      </w:r>
      <w:r w:rsidR="008216BE" w:rsidRPr="0055033B">
        <w:rPr>
          <w:rFonts w:ascii="Times New Roman" w:eastAsia="Times New Roman" w:hAnsi="Times New Roman" w:cs="Times New Roman"/>
          <w:bCs/>
          <w:iCs/>
          <w:sz w:val="28"/>
          <w:szCs w:val="28"/>
          <w:lang w:eastAsia="ru-RU"/>
        </w:rPr>
        <w:t>потужністю 12 кВт</w:t>
      </w:r>
      <w:r w:rsidR="008216BE" w:rsidRPr="0055033B">
        <w:rPr>
          <w:rFonts w:ascii="Times New Roman" w:hAnsi="Times New Roman"/>
          <w:sz w:val="28"/>
          <w:szCs w:val="28"/>
        </w:rPr>
        <w:t xml:space="preserve">. </w:t>
      </w:r>
    </w:p>
    <w:p w14:paraId="1FA2745F" w14:textId="33382B56" w:rsidR="00A91A04" w:rsidRPr="0055033B" w:rsidRDefault="00647C40" w:rsidP="004834DF">
      <w:pPr>
        <w:spacing w:after="0" w:line="240" w:lineRule="auto"/>
        <w:ind w:firstLine="709"/>
        <w:jc w:val="both"/>
        <w:rPr>
          <w:rFonts w:ascii="Times New Roman" w:hAnsi="Times New Roman"/>
          <w:sz w:val="28"/>
          <w:szCs w:val="28"/>
        </w:rPr>
      </w:pPr>
      <w:r w:rsidRPr="00A37EED">
        <w:rPr>
          <w:rFonts w:ascii="Times New Roman" w:hAnsi="Times New Roman"/>
          <w:sz w:val="28"/>
          <w:szCs w:val="28"/>
        </w:rPr>
        <w:t xml:space="preserve">Загальна потреба в електропостачанні </w:t>
      </w:r>
      <w:r w:rsidR="00A91A04" w:rsidRPr="00A37EED">
        <w:rPr>
          <w:rFonts w:ascii="Times New Roman" w:hAnsi="Times New Roman"/>
          <w:sz w:val="28"/>
          <w:szCs w:val="28"/>
        </w:rPr>
        <w:t xml:space="preserve">на період будівництва становить – </w:t>
      </w:r>
      <w:r w:rsidR="00B93BAA" w:rsidRPr="00A37EED">
        <w:rPr>
          <w:rFonts w:ascii="Times New Roman" w:hAnsi="Times New Roman"/>
          <w:sz w:val="28"/>
          <w:szCs w:val="28"/>
        </w:rPr>
        <w:t>5,856 тис.</w:t>
      </w:r>
      <w:r w:rsidR="00A91A04" w:rsidRPr="00A37EED">
        <w:rPr>
          <w:rFonts w:ascii="Times New Roman" w:hAnsi="Times New Roman"/>
          <w:sz w:val="28"/>
          <w:szCs w:val="28"/>
        </w:rPr>
        <w:t>кВт.</w:t>
      </w:r>
    </w:p>
    <w:p w14:paraId="2B8BF649" w14:textId="1A215809" w:rsidR="00B071A1" w:rsidRPr="00697DFF" w:rsidRDefault="00B071A1" w:rsidP="004834DF">
      <w:pPr>
        <w:spacing w:after="0" w:line="240" w:lineRule="auto"/>
        <w:ind w:firstLine="709"/>
        <w:jc w:val="both"/>
        <w:rPr>
          <w:rFonts w:ascii="Times New Roman" w:hAnsi="Times New Roman"/>
          <w:sz w:val="28"/>
          <w:szCs w:val="28"/>
        </w:rPr>
      </w:pPr>
      <w:r w:rsidRPr="00E623F3">
        <w:rPr>
          <w:rFonts w:ascii="Times New Roman" w:hAnsi="Times New Roman"/>
          <w:i/>
          <w:sz w:val="28"/>
          <w:szCs w:val="28"/>
        </w:rPr>
        <w:t>Водопостачання та каналізація</w:t>
      </w:r>
      <w:r w:rsidRPr="00E623F3">
        <w:rPr>
          <w:rFonts w:ascii="Times New Roman" w:hAnsi="Times New Roman"/>
          <w:sz w:val="28"/>
          <w:szCs w:val="28"/>
        </w:rPr>
        <w:t xml:space="preserve"> – водопостачання будівельного майданчика</w:t>
      </w:r>
      <w:r w:rsidR="00935762" w:rsidRPr="00E623F3">
        <w:rPr>
          <w:rFonts w:ascii="Times New Roman" w:hAnsi="Times New Roman"/>
          <w:sz w:val="28"/>
          <w:szCs w:val="28"/>
        </w:rPr>
        <w:t xml:space="preserve"> </w:t>
      </w:r>
      <w:r w:rsidR="009B7AF2" w:rsidRPr="00E623F3">
        <w:rPr>
          <w:rFonts w:ascii="Times New Roman" w:hAnsi="Times New Roman"/>
          <w:sz w:val="28"/>
          <w:szCs w:val="28"/>
        </w:rPr>
        <w:t>для с</w:t>
      </w:r>
      <w:r w:rsidR="001C10FD" w:rsidRPr="00E623F3">
        <w:rPr>
          <w:rFonts w:ascii="Times New Roman" w:hAnsi="Times New Roman"/>
          <w:sz w:val="28"/>
          <w:szCs w:val="28"/>
        </w:rPr>
        <w:t>анітарно-побутових потреб</w:t>
      </w:r>
      <w:r w:rsidR="009B7AF2" w:rsidRPr="00E623F3">
        <w:rPr>
          <w:rFonts w:ascii="Times New Roman" w:hAnsi="Times New Roman"/>
          <w:sz w:val="28"/>
          <w:szCs w:val="28"/>
        </w:rPr>
        <w:t xml:space="preserve"> та на потреби </w:t>
      </w:r>
      <w:r w:rsidR="001C10FD" w:rsidRPr="00E623F3">
        <w:rPr>
          <w:rFonts w:ascii="Times New Roman" w:hAnsi="Times New Roman"/>
          <w:sz w:val="28"/>
          <w:szCs w:val="28"/>
        </w:rPr>
        <w:t xml:space="preserve">буріння свердловини передбачається </w:t>
      </w:r>
      <w:r w:rsidR="001C10FD" w:rsidRPr="00E623F3">
        <w:rPr>
          <w:rFonts w:ascii="Times New Roman" w:hAnsi="Times New Roman" w:cs="Times New Roman"/>
          <w:color w:val="000000" w:themeColor="text1"/>
          <w:sz w:val="28"/>
          <w:szCs w:val="28"/>
        </w:rPr>
        <w:t xml:space="preserve">від існуючої артезіанської свердловини, яка розташована на відстані 15 м. від проектної свердловини. </w:t>
      </w:r>
      <w:r w:rsidRPr="00E623F3">
        <w:rPr>
          <w:rFonts w:ascii="Times New Roman" w:hAnsi="Times New Roman"/>
          <w:sz w:val="28"/>
          <w:szCs w:val="28"/>
        </w:rPr>
        <w:t>Відбува</w:t>
      </w:r>
      <w:r w:rsidR="001C10FD" w:rsidRPr="00E623F3">
        <w:rPr>
          <w:rFonts w:ascii="Times New Roman" w:hAnsi="Times New Roman"/>
          <w:sz w:val="28"/>
          <w:szCs w:val="28"/>
        </w:rPr>
        <w:t>ється прокладка труб до об’єкта</w:t>
      </w:r>
      <w:r w:rsidRPr="00E623F3">
        <w:rPr>
          <w:rFonts w:ascii="Times New Roman" w:hAnsi="Times New Roman"/>
          <w:sz w:val="28"/>
          <w:szCs w:val="28"/>
        </w:rPr>
        <w:t xml:space="preserve"> будівництва та місця готування сумішей, встановлюється водорозбірний кран, до якого підключення виконується гнучким шлангом.</w:t>
      </w:r>
      <w:r w:rsidRPr="00697DFF">
        <w:rPr>
          <w:rFonts w:ascii="Times New Roman" w:hAnsi="Times New Roman"/>
          <w:sz w:val="28"/>
          <w:szCs w:val="28"/>
        </w:rPr>
        <w:t xml:space="preserve"> </w:t>
      </w:r>
    </w:p>
    <w:p w14:paraId="33741A7F" w14:textId="0BE36E96" w:rsidR="00B071A1" w:rsidRPr="00E623F3" w:rsidRDefault="001C10FD" w:rsidP="001C10FD">
      <w:pPr>
        <w:spacing w:after="0" w:line="240" w:lineRule="auto"/>
        <w:ind w:firstLine="709"/>
        <w:jc w:val="both"/>
        <w:rPr>
          <w:rFonts w:ascii="Times New Roman" w:hAnsi="Times New Roman"/>
          <w:i/>
          <w:sz w:val="28"/>
          <w:szCs w:val="28"/>
        </w:rPr>
      </w:pPr>
      <w:r w:rsidRPr="00E623F3">
        <w:rPr>
          <w:rFonts w:ascii="Times New Roman" w:hAnsi="Times New Roman" w:cs="Times New Roman"/>
          <w:sz w:val="28"/>
          <w:szCs w:val="28"/>
        </w:rPr>
        <w:t>Загальна витрата води на буріння свердловини складає 554,2 м</w:t>
      </w:r>
      <w:r w:rsidRPr="00E623F3">
        <w:rPr>
          <w:rFonts w:ascii="Times New Roman" w:hAnsi="Times New Roman" w:cs="Times New Roman"/>
          <w:sz w:val="28"/>
          <w:szCs w:val="28"/>
          <w:vertAlign w:val="superscript"/>
        </w:rPr>
        <w:t>3</w:t>
      </w:r>
      <w:r w:rsidRPr="00E623F3">
        <w:rPr>
          <w:rFonts w:ascii="Times New Roman" w:hAnsi="Times New Roman"/>
          <w:sz w:val="28"/>
          <w:szCs w:val="28"/>
        </w:rPr>
        <w:t xml:space="preserve">/період будівництва. </w:t>
      </w:r>
      <w:r w:rsidRPr="00E623F3">
        <w:rPr>
          <w:rFonts w:ascii="Times New Roman" w:hAnsi="Times New Roman" w:cs="Times New Roman"/>
          <w:color w:val="000000" w:themeColor="text1"/>
          <w:sz w:val="28"/>
        </w:rPr>
        <w:t xml:space="preserve">Розрахункова витрати води для санітарно-побутових та питних потреб робітників, які задіяні при будівництві – 26,47 </w:t>
      </w:r>
      <w:r w:rsidR="00B071A1" w:rsidRPr="00E623F3">
        <w:rPr>
          <w:rFonts w:ascii="Times New Roman" w:hAnsi="Times New Roman"/>
          <w:sz w:val="28"/>
          <w:szCs w:val="28"/>
        </w:rPr>
        <w:t>м</w:t>
      </w:r>
      <w:r w:rsidR="00B071A1" w:rsidRPr="00E623F3">
        <w:rPr>
          <w:rFonts w:ascii="Times New Roman" w:hAnsi="Times New Roman"/>
          <w:sz w:val="28"/>
          <w:szCs w:val="28"/>
          <w:vertAlign w:val="superscript"/>
        </w:rPr>
        <w:t>3</w:t>
      </w:r>
      <w:r w:rsidR="00B071A1" w:rsidRPr="00E623F3">
        <w:rPr>
          <w:rFonts w:ascii="Times New Roman" w:hAnsi="Times New Roman"/>
          <w:sz w:val="28"/>
          <w:szCs w:val="28"/>
        </w:rPr>
        <w:t>/період будівництва.</w:t>
      </w:r>
    </w:p>
    <w:p w14:paraId="08295B06" w14:textId="77777777" w:rsidR="00B071A1" w:rsidRPr="00697DFF" w:rsidRDefault="00B071A1" w:rsidP="004834DF">
      <w:pPr>
        <w:tabs>
          <w:tab w:val="left" w:pos="993"/>
        </w:tabs>
        <w:spacing w:after="0" w:line="240" w:lineRule="auto"/>
        <w:ind w:firstLine="709"/>
        <w:jc w:val="both"/>
        <w:rPr>
          <w:rFonts w:ascii="Times New Roman" w:hAnsi="Times New Roman" w:cs="Times New Roman"/>
          <w:sz w:val="28"/>
          <w:szCs w:val="28"/>
        </w:rPr>
      </w:pPr>
      <w:r w:rsidRPr="00E623F3">
        <w:rPr>
          <w:rFonts w:ascii="Times New Roman" w:hAnsi="Times New Roman"/>
          <w:sz w:val="28"/>
          <w:szCs w:val="28"/>
        </w:rPr>
        <w:t xml:space="preserve">Каналізування – мобільна туалетна кабіна </w:t>
      </w:r>
      <w:r w:rsidRPr="00E623F3">
        <w:rPr>
          <w:rFonts w:ascii="Times New Roman" w:hAnsi="Times New Roman" w:cs="Times New Roman"/>
          <w:color w:val="000000" w:themeColor="text1"/>
          <w:sz w:val="28"/>
          <w:szCs w:val="28"/>
        </w:rPr>
        <w:t xml:space="preserve">для збору рідких побутових стоків </w:t>
      </w:r>
      <w:r w:rsidRPr="00E623F3">
        <w:rPr>
          <w:rFonts w:ascii="Times New Roman" w:hAnsi="Times New Roman" w:cs="Times New Roman"/>
          <w:sz w:val="28"/>
          <w:szCs w:val="28"/>
        </w:rPr>
        <w:t>(</w:t>
      </w:r>
      <w:r w:rsidRPr="00E623F3">
        <w:rPr>
          <w:rFonts w:ascii="Times New Roman" w:hAnsi="Times New Roman" w:cs="Times New Roman"/>
          <w:color w:val="000000" w:themeColor="text1"/>
          <w:sz w:val="28"/>
          <w:szCs w:val="28"/>
        </w:rPr>
        <w:t>по мірі заповнення баку мобільної туалетної кабіни фекальні відходи та стоки з рукомийника вивозяться спеціалізованою службою</w:t>
      </w:r>
      <w:r w:rsidRPr="00E623F3">
        <w:rPr>
          <w:rFonts w:ascii="Times New Roman" w:hAnsi="Times New Roman" w:cs="Times New Roman"/>
          <w:sz w:val="28"/>
          <w:szCs w:val="28"/>
        </w:rPr>
        <w:t>);</w:t>
      </w:r>
    </w:p>
    <w:p w14:paraId="3595A356" w14:textId="43A305C2" w:rsidR="00B071A1" w:rsidRPr="00697DFF" w:rsidRDefault="000D4897" w:rsidP="004834DF">
      <w:pPr>
        <w:spacing w:after="0" w:line="240" w:lineRule="auto"/>
        <w:ind w:firstLine="709"/>
        <w:jc w:val="both"/>
        <w:rPr>
          <w:rFonts w:ascii="Times New Roman" w:hAnsi="Times New Roman"/>
          <w:sz w:val="28"/>
          <w:szCs w:val="28"/>
        </w:rPr>
      </w:pPr>
      <w:r w:rsidRPr="00950B6C">
        <w:rPr>
          <w:rFonts w:ascii="Times New Roman" w:hAnsi="Times New Roman"/>
          <w:sz w:val="28"/>
          <w:szCs w:val="28"/>
        </w:rPr>
        <w:t>П</w:t>
      </w:r>
      <w:r w:rsidR="00B071A1" w:rsidRPr="00950B6C">
        <w:rPr>
          <w:rFonts w:ascii="Times New Roman" w:hAnsi="Times New Roman"/>
          <w:sz w:val="28"/>
          <w:szCs w:val="28"/>
        </w:rPr>
        <w:t xml:space="preserve">ожежогасіння будівельного майданчика передбачено </w:t>
      </w:r>
      <w:r w:rsidR="00950B6C" w:rsidRPr="00950B6C">
        <w:rPr>
          <w:rFonts w:ascii="Times New Roman" w:hAnsi="Times New Roman" w:cs="Times New Roman"/>
          <w:color w:val="000000" w:themeColor="text1"/>
          <w:sz w:val="28"/>
          <w:szCs w:val="28"/>
        </w:rPr>
        <w:t>від існуючої артезіанської свердловини</w:t>
      </w:r>
      <w:r w:rsidR="00B071A1" w:rsidRPr="00950B6C">
        <w:rPr>
          <w:rFonts w:ascii="Times New Roman" w:hAnsi="Times New Roman"/>
          <w:sz w:val="28"/>
          <w:szCs w:val="28"/>
        </w:rPr>
        <w:t>. Діаметр водогінної напірної мережі передбачений робочим проектом задовольняє вимогам на технологічні потреби й для підключення рукавів до протипожежного водопроводу.</w:t>
      </w:r>
      <w:r w:rsidR="00B071A1" w:rsidRPr="00697DFF">
        <w:rPr>
          <w:rFonts w:ascii="Times New Roman" w:hAnsi="Times New Roman"/>
          <w:sz w:val="28"/>
          <w:szCs w:val="28"/>
        </w:rPr>
        <w:t xml:space="preserve">  </w:t>
      </w:r>
    </w:p>
    <w:p w14:paraId="17479187" w14:textId="77777777" w:rsidR="00E623F3" w:rsidRDefault="00E623F3" w:rsidP="004834DF">
      <w:pPr>
        <w:spacing w:after="0" w:line="240" w:lineRule="auto"/>
        <w:ind w:firstLine="709"/>
        <w:rPr>
          <w:rFonts w:ascii="Times New Roman" w:hAnsi="Times New Roman" w:cs="Times New Roman"/>
          <w:b/>
          <w:i/>
          <w:sz w:val="28"/>
          <w:szCs w:val="28"/>
        </w:rPr>
      </w:pPr>
    </w:p>
    <w:p w14:paraId="6DAAA28A" w14:textId="08E6BF5A" w:rsidR="002C4B90" w:rsidRPr="00E623F3" w:rsidRDefault="002C4B90" w:rsidP="004834DF">
      <w:pPr>
        <w:spacing w:after="0" w:line="240" w:lineRule="auto"/>
        <w:ind w:firstLine="709"/>
        <w:rPr>
          <w:rFonts w:ascii="Times New Roman" w:hAnsi="Times New Roman" w:cs="Times New Roman"/>
          <w:b/>
          <w:i/>
          <w:sz w:val="28"/>
          <w:szCs w:val="28"/>
        </w:rPr>
      </w:pPr>
      <w:r w:rsidRPr="00E623F3">
        <w:rPr>
          <w:rFonts w:ascii="Times New Roman" w:hAnsi="Times New Roman" w:cs="Times New Roman"/>
          <w:b/>
          <w:i/>
          <w:sz w:val="28"/>
          <w:szCs w:val="28"/>
        </w:rPr>
        <w:t xml:space="preserve">Потреба в будівельних машинах та механізмах </w:t>
      </w:r>
    </w:p>
    <w:p w14:paraId="462A887C" w14:textId="77777777" w:rsidR="002C4B90" w:rsidRPr="00E623F3" w:rsidRDefault="002C4B90" w:rsidP="004834DF">
      <w:pPr>
        <w:pStyle w:val="a3"/>
        <w:autoSpaceDE w:val="0"/>
        <w:autoSpaceDN w:val="0"/>
        <w:spacing w:after="0" w:line="240" w:lineRule="auto"/>
        <w:ind w:left="0" w:firstLine="709"/>
        <w:jc w:val="both"/>
        <w:rPr>
          <w:rFonts w:ascii="Times New Roman" w:hAnsi="Times New Roman"/>
          <w:sz w:val="28"/>
          <w:szCs w:val="28"/>
        </w:rPr>
      </w:pPr>
      <w:r w:rsidRPr="00E623F3">
        <w:rPr>
          <w:rFonts w:ascii="Times New Roman" w:hAnsi="Times New Roman"/>
          <w:sz w:val="28"/>
          <w:szCs w:val="28"/>
        </w:rPr>
        <w:t>Потреба в будівельних механізмах</w:t>
      </w:r>
      <w:r w:rsidR="001827F1" w:rsidRPr="00E623F3">
        <w:rPr>
          <w:rFonts w:ascii="Times New Roman" w:hAnsi="Times New Roman"/>
          <w:sz w:val="28"/>
          <w:szCs w:val="28"/>
        </w:rPr>
        <w:t>, устаткуванні</w:t>
      </w:r>
      <w:r w:rsidRPr="00E623F3">
        <w:rPr>
          <w:rFonts w:ascii="Times New Roman" w:hAnsi="Times New Roman"/>
          <w:sz w:val="28"/>
          <w:szCs w:val="28"/>
        </w:rPr>
        <w:t xml:space="preserve"> і транспортних засобах визн</w:t>
      </w:r>
      <w:r w:rsidR="002D356B" w:rsidRPr="00E623F3">
        <w:rPr>
          <w:rFonts w:ascii="Times New Roman" w:hAnsi="Times New Roman"/>
          <w:sz w:val="28"/>
          <w:szCs w:val="28"/>
        </w:rPr>
        <w:t>ачена на основі фізичних обсягів</w:t>
      </w:r>
      <w:r w:rsidRPr="00E623F3">
        <w:rPr>
          <w:rFonts w:ascii="Times New Roman" w:hAnsi="Times New Roman"/>
          <w:sz w:val="28"/>
          <w:szCs w:val="28"/>
        </w:rPr>
        <w:t xml:space="preserve"> робіт.</w:t>
      </w:r>
    </w:p>
    <w:p w14:paraId="169ACA0D" w14:textId="584D4410" w:rsidR="002C4B90" w:rsidRPr="00E623F3" w:rsidRDefault="00EE2E9B" w:rsidP="004834DF">
      <w:pPr>
        <w:pStyle w:val="2c"/>
        <w:shd w:val="clear" w:color="auto" w:fill="auto"/>
        <w:spacing w:line="240" w:lineRule="auto"/>
        <w:ind w:firstLine="709"/>
        <w:jc w:val="both"/>
        <w:rPr>
          <w:rFonts w:ascii="Times New Roman" w:eastAsiaTheme="minorHAnsi" w:hAnsi="Times New Roman" w:cs="Times New Roman"/>
          <w:sz w:val="28"/>
          <w:szCs w:val="28"/>
          <w:lang w:eastAsia="uk-UA"/>
        </w:rPr>
      </w:pPr>
      <w:r w:rsidRPr="00E623F3">
        <w:rPr>
          <w:rFonts w:ascii="Times New Roman" w:eastAsia="Calibri" w:hAnsi="Times New Roman" w:cs="Times New Roman"/>
          <w:sz w:val="28"/>
          <w:szCs w:val="28"/>
        </w:rPr>
        <w:t>Відомість потреби в будівельних машинах, механізмах, устаткуванні й інших засобах</w:t>
      </w:r>
      <w:r w:rsidR="002C4B90" w:rsidRPr="00E623F3">
        <w:rPr>
          <w:rFonts w:ascii="Times New Roman" w:eastAsia="Calibri" w:hAnsi="Times New Roman" w:cs="Times New Roman"/>
          <w:sz w:val="28"/>
          <w:szCs w:val="28"/>
        </w:rPr>
        <w:t xml:space="preserve"> приведена в таблиці</w:t>
      </w:r>
      <w:r w:rsidR="00384FE4" w:rsidRPr="00E623F3">
        <w:rPr>
          <w:rFonts w:ascii="Times New Roman" w:eastAsiaTheme="minorHAnsi" w:hAnsi="Times New Roman" w:cs="Times New Roman"/>
          <w:sz w:val="28"/>
          <w:szCs w:val="28"/>
          <w:lang w:eastAsia="uk-UA"/>
        </w:rPr>
        <w:t xml:space="preserve"> 1.3.1</w:t>
      </w:r>
      <w:r w:rsidR="00B36DCF" w:rsidRPr="00E623F3">
        <w:rPr>
          <w:rFonts w:ascii="Times New Roman" w:eastAsiaTheme="minorHAnsi" w:hAnsi="Times New Roman" w:cs="Times New Roman"/>
          <w:sz w:val="28"/>
          <w:szCs w:val="28"/>
          <w:lang w:eastAsia="uk-UA"/>
        </w:rPr>
        <w:t>.</w:t>
      </w:r>
    </w:p>
    <w:p w14:paraId="27390377" w14:textId="2ECF5005" w:rsidR="005D5B82" w:rsidRPr="00E623F3" w:rsidRDefault="005D5B82" w:rsidP="004834DF">
      <w:pPr>
        <w:pStyle w:val="2c"/>
        <w:shd w:val="clear" w:color="auto" w:fill="auto"/>
        <w:spacing w:line="240" w:lineRule="auto"/>
        <w:ind w:firstLine="709"/>
        <w:jc w:val="both"/>
        <w:rPr>
          <w:rFonts w:ascii="Times New Roman" w:eastAsiaTheme="minorHAnsi" w:hAnsi="Times New Roman" w:cs="Times New Roman"/>
          <w:sz w:val="28"/>
          <w:szCs w:val="28"/>
          <w:lang w:eastAsia="uk-UA"/>
        </w:rPr>
      </w:pPr>
    </w:p>
    <w:p w14:paraId="5C3635D9" w14:textId="77777777" w:rsidR="002C4B90" w:rsidRPr="00E623F3" w:rsidRDefault="00B36DCF" w:rsidP="006A7FFB">
      <w:pPr>
        <w:pStyle w:val="2c"/>
        <w:shd w:val="clear" w:color="auto" w:fill="auto"/>
        <w:spacing w:line="240" w:lineRule="auto"/>
        <w:ind w:firstLine="0"/>
        <w:jc w:val="both"/>
        <w:rPr>
          <w:rFonts w:ascii="Times New Roman" w:eastAsiaTheme="minorHAnsi" w:hAnsi="Times New Roman" w:cs="Times New Roman"/>
          <w:color w:val="000000" w:themeColor="text1"/>
          <w:sz w:val="28"/>
          <w:szCs w:val="28"/>
          <w:lang w:eastAsia="uk-UA"/>
        </w:rPr>
      </w:pPr>
      <w:r w:rsidRPr="00E623F3">
        <w:rPr>
          <w:rFonts w:ascii="Times New Roman" w:eastAsiaTheme="minorHAnsi" w:hAnsi="Times New Roman"/>
          <w:b/>
          <w:color w:val="000000" w:themeColor="text1"/>
          <w:sz w:val="28"/>
          <w:szCs w:val="28"/>
          <w:lang w:eastAsia="uk-UA"/>
        </w:rPr>
        <w:t>Таблиця 1.3.1</w:t>
      </w:r>
      <w:r w:rsidR="002C4B90" w:rsidRPr="00E623F3">
        <w:rPr>
          <w:rFonts w:ascii="Times New Roman" w:eastAsiaTheme="minorHAnsi" w:hAnsi="Times New Roman"/>
          <w:b/>
          <w:color w:val="000000" w:themeColor="text1"/>
          <w:sz w:val="28"/>
          <w:szCs w:val="28"/>
          <w:lang w:eastAsia="uk-UA"/>
        </w:rPr>
        <w:t xml:space="preserve"> - </w:t>
      </w:r>
      <w:r w:rsidR="00EE2E9B" w:rsidRPr="00E623F3">
        <w:rPr>
          <w:rFonts w:ascii="Times New Roman" w:eastAsia="Calibri" w:hAnsi="Times New Roman" w:cs="Times New Roman"/>
          <w:sz w:val="28"/>
          <w:szCs w:val="28"/>
        </w:rPr>
        <w:t>Відомість потреби в</w:t>
      </w:r>
      <w:r w:rsidR="002C4B90" w:rsidRPr="00E623F3">
        <w:rPr>
          <w:rFonts w:ascii="Times New Roman" w:eastAsia="Calibri" w:hAnsi="Times New Roman" w:cs="Times New Roman"/>
          <w:sz w:val="28"/>
          <w:szCs w:val="28"/>
        </w:rPr>
        <w:t xml:space="preserve"> </w:t>
      </w:r>
      <w:r w:rsidR="00EE2E9B" w:rsidRPr="00E623F3">
        <w:rPr>
          <w:rFonts w:ascii="Times New Roman" w:eastAsia="Calibri" w:hAnsi="Times New Roman" w:cs="Times New Roman"/>
          <w:sz w:val="28"/>
          <w:szCs w:val="28"/>
        </w:rPr>
        <w:t xml:space="preserve">будівельних машинах, механізмах, устаткуванні й інших засобах </w:t>
      </w:r>
      <w:r w:rsidR="002C4B90" w:rsidRPr="00E623F3">
        <w:rPr>
          <w:rFonts w:ascii="Times New Roman" w:eastAsia="Calibri" w:hAnsi="Times New Roman" w:cs="Times New Roman"/>
          <w:sz w:val="28"/>
          <w:szCs w:val="28"/>
        </w:rPr>
        <w:t>для будівництва</w:t>
      </w:r>
      <w:r w:rsidR="006A7FFB" w:rsidRPr="00E623F3">
        <w:rPr>
          <w:rFonts w:ascii="Times New Roman" w:eastAsia="Calibri" w:hAnsi="Times New Roman" w:cs="Times New Roman"/>
          <w:sz w:val="28"/>
          <w:szCs w:val="28"/>
        </w:rPr>
        <w:t>.</w:t>
      </w:r>
      <w:r w:rsidR="002C4B90" w:rsidRPr="00E623F3">
        <w:rPr>
          <w:rFonts w:ascii="Times New Roman" w:eastAsia="Calibri" w:hAnsi="Times New Roman" w:cs="Times New Roman"/>
          <w:sz w:val="28"/>
          <w:szCs w:val="28"/>
        </w:rPr>
        <w:t xml:space="preserve"> </w:t>
      </w:r>
    </w:p>
    <w:tbl>
      <w:tblPr>
        <w:tblW w:w="1026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
        <w:gridCol w:w="4533"/>
        <w:gridCol w:w="3718"/>
        <w:gridCol w:w="1445"/>
      </w:tblGrid>
      <w:tr w:rsidR="006678A2" w:rsidRPr="00E623F3" w14:paraId="62D15699" w14:textId="77777777" w:rsidTr="006678A2">
        <w:trPr>
          <w:trHeight w:val="340"/>
          <w:jc w:val="center"/>
        </w:trPr>
        <w:tc>
          <w:tcPr>
            <w:tcW w:w="567" w:type="dxa"/>
            <w:vMerge w:val="restart"/>
            <w:shd w:val="clear" w:color="auto" w:fill="auto"/>
            <w:vAlign w:val="center"/>
          </w:tcPr>
          <w:p w14:paraId="26BCB1CE" w14:textId="77777777" w:rsidR="006678A2" w:rsidRPr="00E623F3" w:rsidRDefault="006678A2" w:rsidP="006678A2">
            <w:pPr>
              <w:spacing w:after="0" w:line="240" w:lineRule="auto"/>
              <w:jc w:val="center"/>
              <w:rPr>
                <w:rFonts w:ascii="Times New Roman" w:eastAsia="Times New Roman" w:hAnsi="Times New Roman" w:cs="Times New Roman"/>
                <w:b/>
                <w:sz w:val="24"/>
                <w:szCs w:val="24"/>
              </w:rPr>
            </w:pPr>
            <w:r w:rsidRPr="00E623F3">
              <w:rPr>
                <w:rFonts w:ascii="Times New Roman" w:eastAsia="Times New Roman" w:hAnsi="Times New Roman" w:cs="Times New Roman"/>
                <w:b/>
                <w:sz w:val="24"/>
                <w:szCs w:val="24"/>
              </w:rPr>
              <w:t xml:space="preserve">№ </w:t>
            </w:r>
          </w:p>
          <w:p w14:paraId="2FFDFBDC" w14:textId="77777777" w:rsidR="006678A2" w:rsidRPr="00E623F3" w:rsidRDefault="006678A2" w:rsidP="006678A2">
            <w:pPr>
              <w:spacing w:after="0" w:line="240" w:lineRule="auto"/>
              <w:jc w:val="center"/>
              <w:rPr>
                <w:rFonts w:ascii="Times New Roman" w:eastAsia="Times New Roman" w:hAnsi="Times New Roman" w:cs="Times New Roman"/>
                <w:b/>
                <w:sz w:val="24"/>
                <w:szCs w:val="24"/>
              </w:rPr>
            </w:pPr>
            <w:r w:rsidRPr="00E623F3">
              <w:rPr>
                <w:rFonts w:ascii="Times New Roman" w:eastAsia="Times New Roman" w:hAnsi="Times New Roman" w:cs="Times New Roman"/>
                <w:b/>
                <w:sz w:val="24"/>
                <w:szCs w:val="24"/>
              </w:rPr>
              <w:t>з/п</w:t>
            </w:r>
          </w:p>
        </w:tc>
        <w:tc>
          <w:tcPr>
            <w:tcW w:w="4533" w:type="dxa"/>
            <w:vMerge w:val="restart"/>
            <w:shd w:val="clear" w:color="auto" w:fill="auto"/>
            <w:vAlign w:val="center"/>
          </w:tcPr>
          <w:p w14:paraId="3DB40076" w14:textId="77777777" w:rsidR="006678A2" w:rsidRPr="00E623F3" w:rsidRDefault="006678A2" w:rsidP="006678A2">
            <w:pPr>
              <w:spacing w:after="0" w:line="240" w:lineRule="auto"/>
              <w:jc w:val="center"/>
              <w:rPr>
                <w:rFonts w:ascii="Times New Roman" w:eastAsia="Times New Roman" w:hAnsi="Times New Roman" w:cs="Times New Roman"/>
                <w:b/>
                <w:sz w:val="24"/>
                <w:szCs w:val="24"/>
              </w:rPr>
            </w:pPr>
            <w:r w:rsidRPr="00E623F3">
              <w:rPr>
                <w:rFonts w:ascii="Times New Roman" w:eastAsia="Times New Roman" w:hAnsi="Times New Roman" w:cs="Times New Roman"/>
                <w:b/>
                <w:sz w:val="24"/>
                <w:szCs w:val="24"/>
              </w:rPr>
              <w:t>Найменування встаткування</w:t>
            </w:r>
          </w:p>
        </w:tc>
        <w:tc>
          <w:tcPr>
            <w:tcW w:w="3718" w:type="dxa"/>
            <w:vMerge w:val="restart"/>
            <w:shd w:val="clear" w:color="auto" w:fill="auto"/>
            <w:vAlign w:val="center"/>
          </w:tcPr>
          <w:p w14:paraId="3D828B08" w14:textId="05BDDB7B" w:rsidR="006678A2" w:rsidRPr="00E623F3" w:rsidRDefault="006678A2" w:rsidP="006678A2">
            <w:pPr>
              <w:spacing w:after="0" w:line="240" w:lineRule="auto"/>
              <w:jc w:val="center"/>
              <w:rPr>
                <w:rFonts w:ascii="Times New Roman" w:eastAsia="Times New Roman" w:hAnsi="Times New Roman" w:cs="Times New Roman"/>
                <w:b/>
                <w:sz w:val="24"/>
                <w:szCs w:val="24"/>
              </w:rPr>
            </w:pPr>
            <w:r w:rsidRPr="00E623F3">
              <w:rPr>
                <w:rFonts w:ascii="Times New Roman" w:hAnsi="Times New Roman" w:cs="Times New Roman"/>
                <w:b/>
                <w:color w:val="000000" w:themeColor="text1"/>
                <w:sz w:val="24"/>
                <w:szCs w:val="24"/>
              </w:rPr>
              <w:t>Тип або марка</w:t>
            </w:r>
          </w:p>
        </w:tc>
        <w:tc>
          <w:tcPr>
            <w:tcW w:w="1445" w:type="dxa"/>
            <w:vMerge w:val="restart"/>
            <w:shd w:val="clear" w:color="auto" w:fill="auto"/>
            <w:vAlign w:val="center"/>
          </w:tcPr>
          <w:p w14:paraId="541C756A" w14:textId="2D2C7F24" w:rsidR="006678A2" w:rsidRPr="00E623F3" w:rsidRDefault="006678A2" w:rsidP="006678A2">
            <w:pPr>
              <w:spacing w:after="0" w:line="240" w:lineRule="auto"/>
              <w:jc w:val="center"/>
              <w:rPr>
                <w:rFonts w:ascii="Times New Roman" w:eastAsia="Times New Roman" w:hAnsi="Times New Roman" w:cs="Times New Roman"/>
                <w:b/>
                <w:sz w:val="24"/>
                <w:szCs w:val="24"/>
              </w:rPr>
            </w:pPr>
            <w:r w:rsidRPr="00E623F3">
              <w:rPr>
                <w:rFonts w:ascii="Times New Roman" w:eastAsia="Times New Roman" w:hAnsi="Times New Roman" w:cs="Times New Roman"/>
                <w:b/>
                <w:sz w:val="24"/>
                <w:szCs w:val="24"/>
              </w:rPr>
              <w:t>Кількість, шт.</w:t>
            </w:r>
          </w:p>
        </w:tc>
      </w:tr>
      <w:tr w:rsidR="006678A2" w:rsidRPr="00E623F3" w14:paraId="1C3B2FDF" w14:textId="77777777" w:rsidTr="006678A2">
        <w:trPr>
          <w:trHeight w:val="276"/>
          <w:jc w:val="center"/>
        </w:trPr>
        <w:tc>
          <w:tcPr>
            <w:tcW w:w="567" w:type="dxa"/>
            <w:vMerge/>
            <w:shd w:val="clear" w:color="auto" w:fill="auto"/>
          </w:tcPr>
          <w:p w14:paraId="13F4056D" w14:textId="77777777" w:rsidR="006678A2" w:rsidRPr="00E623F3" w:rsidRDefault="006678A2" w:rsidP="006678A2">
            <w:pPr>
              <w:spacing w:after="0" w:line="240" w:lineRule="auto"/>
              <w:ind w:right="176"/>
              <w:rPr>
                <w:rFonts w:ascii="Times New Roman" w:eastAsia="Times New Roman" w:hAnsi="Times New Roman" w:cs="Times New Roman"/>
                <w:sz w:val="24"/>
                <w:szCs w:val="24"/>
              </w:rPr>
            </w:pPr>
          </w:p>
        </w:tc>
        <w:tc>
          <w:tcPr>
            <w:tcW w:w="4533" w:type="dxa"/>
            <w:vMerge/>
            <w:shd w:val="clear" w:color="auto" w:fill="auto"/>
          </w:tcPr>
          <w:p w14:paraId="1380D1E9" w14:textId="77777777" w:rsidR="006678A2" w:rsidRPr="00E623F3" w:rsidRDefault="006678A2" w:rsidP="006678A2">
            <w:pPr>
              <w:spacing w:after="0" w:line="240" w:lineRule="auto"/>
              <w:ind w:right="176"/>
              <w:rPr>
                <w:rFonts w:ascii="Times New Roman" w:eastAsia="Times New Roman" w:hAnsi="Times New Roman" w:cs="Times New Roman"/>
                <w:sz w:val="24"/>
                <w:szCs w:val="24"/>
              </w:rPr>
            </w:pPr>
          </w:p>
        </w:tc>
        <w:tc>
          <w:tcPr>
            <w:tcW w:w="3718" w:type="dxa"/>
            <w:vMerge/>
            <w:shd w:val="clear" w:color="auto" w:fill="auto"/>
          </w:tcPr>
          <w:p w14:paraId="50018AAC" w14:textId="77777777" w:rsidR="006678A2" w:rsidRPr="00E623F3" w:rsidRDefault="006678A2" w:rsidP="006678A2">
            <w:pPr>
              <w:spacing w:after="0" w:line="240" w:lineRule="auto"/>
              <w:ind w:right="176"/>
              <w:rPr>
                <w:rFonts w:ascii="Times New Roman" w:eastAsia="Times New Roman" w:hAnsi="Times New Roman" w:cs="Times New Roman"/>
                <w:sz w:val="24"/>
                <w:szCs w:val="24"/>
              </w:rPr>
            </w:pPr>
          </w:p>
        </w:tc>
        <w:tc>
          <w:tcPr>
            <w:tcW w:w="1445" w:type="dxa"/>
            <w:vMerge/>
            <w:shd w:val="clear" w:color="auto" w:fill="auto"/>
          </w:tcPr>
          <w:p w14:paraId="6631B6B5" w14:textId="77777777" w:rsidR="006678A2" w:rsidRPr="00E623F3" w:rsidRDefault="006678A2" w:rsidP="006678A2">
            <w:pPr>
              <w:spacing w:after="0" w:line="240" w:lineRule="auto"/>
              <w:ind w:right="176"/>
              <w:rPr>
                <w:rFonts w:ascii="Times New Roman" w:eastAsia="Times New Roman" w:hAnsi="Times New Roman" w:cs="Times New Roman"/>
                <w:sz w:val="24"/>
                <w:szCs w:val="24"/>
              </w:rPr>
            </w:pPr>
          </w:p>
        </w:tc>
      </w:tr>
      <w:tr w:rsidR="006678A2" w:rsidRPr="00E623F3" w14:paraId="28211A69" w14:textId="77777777" w:rsidTr="006678A2">
        <w:trPr>
          <w:trHeight w:val="454"/>
          <w:jc w:val="center"/>
        </w:trPr>
        <w:tc>
          <w:tcPr>
            <w:tcW w:w="567" w:type="dxa"/>
            <w:shd w:val="clear" w:color="auto" w:fill="auto"/>
            <w:vAlign w:val="center"/>
          </w:tcPr>
          <w:p w14:paraId="25A849FE" w14:textId="77777777"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1</w:t>
            </w:r>
          </w:p>
        </w:tc>
        <w:tc>
          <w:tcPr>
            <w:tcW w:w="4533" w:type="dxa"/>
            <w:shd w:val="clear" w:color="auto" w:fill="auto"/>
            <w:vAlign w:val="center"/>
          </w:tcPr>
          <w:p w14:paraId="442B4FCB" w14:textId="7D877135" w:rsidR="006678A2" w:rsidRPr="00E623F3" w:rsidRDefault="006678A2" w:rsidP="006678A2">
            <w:pPr>
              <w:spacing w:after="0" w:line="240" w:lineRule="auto"/>
              <w:rPr>
                <w:rFonts w:ascii="Times New Roman" w:eastAsia="Times New Roman" w:hAnsi="Times New Roman" w:cs="Times New Roman"/>
                <w:sz w:val="24"/>
                <w:szCs w:val="24"/>
              </w:rPr>
            </w:pPr>
            <w:r w:rsidRPr="00E623F3">
              <w:rPr>
                <w:rFonts w:ascii="Times New Roman" w:hAnsi="Times New Roman" w:cs="Times New Roman"/>
                <w:color w:val="000000" w:themeColor="text1"/>
                <w:sz w:val="24"/>
                <w:szCs w:val="24"/>
              </w:rPr>
              <w:t>Буровий верстат у комплекті</w:t>
            </w:r>
          </w:p>
        </w:tc>
        <w:tc>
          <w:tcPr>
            <w:tcW w:w="3718" w:type="dxa"/>
            <w:shd w:val="clear" w:color="auto" w:fill="auto"/>
            <w:tcMar>
              <w:left w:w="57" w:type="dxa"/>
              <w:right w:w="57" w:type="dxa"/>
            </w:tcMar>
            <w:vAlign w:val="center"/>
          </w:tcPr>
          <w:p w14:paraId="4CA0F344" w14:textId="500EF3F7"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hAnsi="Times New Roman" w:cs="Times New Roman"/>
                <w:color w:val="000000" w:themeColor="text1"/>
                <w:sz w:val="24"/>
                <w:szCs w:val="24"/>
              </w:rPr>
              <w:t>УБВ-600</w:t>
            </w:r>
          </w:p>
        </w:tc>
        <w:tc>
          <w:tcPr>
            <w:tcW w:w="1445" w:type="dxa"/>
            <w:shd w:val="clear" w:color="auto" w:fill="auto"/>
            <w:tcMar>
              <w:left w:w="57" w:type="dxa"/>
              <w:right w:w="57" w:type="dxa"/>
            </w:tcMar>
            <w:vAlign w:val="center"/>
          </w:tcPr>
          <w:p w14:paraId="55A14D58" w14:textId="68B2325B" w:rsidR="006678A2" w:rsidRPr="00E623F3" w:rsidRDefault="006678A2" w:rsidP="006678A2">
            <w:pPr>
              <w:pStyle w:val="af"/>
              <w:shd w:val="clear" w:color="auto" w:fill="auto"/>
              <w:ind w:firstLine="0"/>
              <w:jc w:val="center"/>
              <w:rPr>
                <w:rFonts w:ascii="Times New Roman" w:eastAsia="Times New Roman" w:hAnsi="Times New Roman" w:cs="Times New Roman"/>
                <w:sz w:val="24"/>
                <w:szCs w:val="24"/>
              </w:rPr>
            </w:pPr>
            <w:r w:rsidRPr="00E623F3">
              <w:rPr>
                <w:rFonts w:ascii="Times New Roman" w:hAnsi="Times New Roman" w:cs="Times New Roman"/>
                <w:color w:val="000000" w:themeColor="text1"/>
                <w:sz w:val="24"/>
                <w:szCs w:val="24"/>
              </w:rPr>
              <w:t>1</w:t>
            </w:r>
          </w:p>
        </w:tc>
      </w:tr>
      <w:tr w:rsidR="006678A2" w:rsidRPr="00E623F3" w14:paraId="4F81E652" w14:textId="77777777" w:rsidTr="006678A2">
        <w:trPr>
          <w:trHeight w:val="454"/>
          <w:jc w:val="center"/>
        </w:trPr>
        <w:tc>
          <w:tcPr>
            <w:tcW w:w="567" w:type="dxa"/>
            <w:shd w:val="clear" w:color="auto" w:fill="auto"/>
            <w:vAlign w:val="center"/>
          </w:tcPr>
          <w:p w14:paraId="18FF0823" w14:textId="77777777"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2</w:t>
            </w:r>
          </w:p>
        </w:tc>
        <w:tc>
          <w:tcPr>
            <w:tcW w:w="4533" w:type="dxa"/>
            <w:shd w:val="clear" w:color="auto" w:fill="auto"/>
            <w:vAlign w:val="center"/>
          </w:tcPr>
          <w:p w14:paraId="0AE7DFF7" w14:textId="0CC2C9DD" w:rsidR="006678A2" w:rsidRPr="00E623F3" w:rsidRDefault="006678A2" w:rsidP="006678A2">
            <w:pPr>
              <w:spacing w:after="0" w:line="240" w:lineRule="auto"/>
              <w:rPr>
                <w:rFonts w:ascii="Times New Roman" w:eastAsia="Times New Roman" w:hAnsi="Times New Roman" w:cs="Times New Roman"/>
                <w:sz w:val="24"/>
                <w:szCs w:val="24"/>
              </w:rPr>
            </w:pPr>
            <w:r w:rsidRPr="00E623F3">
              <w:rPr>
                <w:rFonts w:ascii="Times New Roman" w:hAnsi="Times New Roman" w:cs="Times New Roman"/>
                <w:sz w:val="24"/>
                <w:szCs w:val="24"/>
              </w:rPr>
              <w:t>Насосний блок</w:t>
            </w:r>
          </w:p>
        </w:tc>
        <w:tc>
          <w:tcPr>
            <w:tcW w:w="3718" w:type="dxa"/>
            <w:shd w:val="clear" w:color="auto" w:fill="auto"/>
            <w:tcMar>
              <w:left w:w="57" w:type="dxa"/>
              <w:right w:w="57" w:type="dxa"/>
            </w:tcMar>
            <w:vAlign w:val="center"/>
          </w:tcPr>
          <w:p w14:paraId="7C87B183" w14:textId="27C6D7F6"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hAnsi="Times New Roman" w:cs="Times New Roman"/>
                <w:sz w:val="24"/>
                <w:szCs w:val="24"/>
              </w:rPr>
              <w:t>9 МГр-61</w:t>
            </w:r>
          </w:p>
        </w:tc>
        <w:tc>
          <w:tcPr>
            <w:tcW w:w="1445" w:type="dxa"/>
            <w:shd w:val="clear" w:color="auto" w:fill="auto"/>
            <w:tcMar>
              <w:left w:w="57" w:type="dxa"/>
              <w:right w:w="57" w:type="dxa"/>
            </w:tcMar>
            <w:vAlign w:val="center"/>
          </w:tcPr>
          <w:p w14:paraId="7CB1E3ED" w14:textId="1257C672"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hAnsi="Times New Roman" w:cs="Times New Roman"/>
                <w:sz w:val="24"/>
                <w:szCs w:val="24"/>
              </w:rPr>
              <w:t>2</w:t>
            </w:r>
          </w:p>
        </w:tc>
      </w:tr>
      <w:tr w:rsidR="006678A2" w:rsidRPr="00E623F3" w14:paraId="4036F833" w14:textId="77777777" w:rsidTr="006678A2">
        <w:trPr>
          <w:trHeight w:val="454"/>
          <w:jc w:val="center"/>
        </w:trPr>
        <w:tc>
          <w:tcPr>
            <w:tcW w:w="567" w:type="dxa"/>
            <w:shd w:val="clear" w:color="auto" w:fill="auto"/>
            <w:vAlign w:val="center"/>
          </w:tcPr>
          <w:p w14:paraId="4F391FA6" w14:textId="4E6FA25C"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3</w:t>
            </w:r>
          </w:p>
        </w:tc>
        <w:tc>
          <w:tcPr>
            <w:tcW w:w="4533" w:type="dxa"/>
            <w:shd w:val="clear" w:color="auto" w:fill="auto"/>
            <w:vAlign w:val="center"/>
          </w:tcPr>
          <w:p w14:paraId="5D800A08" w14:textId="146795EC" w:rsidR="006678A2" w:rsidRPr="00E623F3" w:rsidRDefault="006678A2" w:rsidP="006678A2">
            <w:pPr>
              <w:spacing w:after="0" w:line="240" w:lineRule="auto"/>
              <w:rPr>
                <w:rFonts w:ascii="Times New Roman" w:hAnsi="Times New Roman" w:cs="Times New Roman"/>
                <w:sz w:val="24"/>
                <w:szCs w:val="24"/>
              </w:rPr>
            </w:pPr>
            <w:r w:rsidRPr="00E623F3">
              <w:rPr>
                <w:rFonts w:ascii="Times New Roman" w:hAnsi="Times New Roman" w:cs="Times New Roman"/>
                <w:color w:val="000000" w:themeColor="text1"/>
                <w:sz w:val="24"/>
                <w:szCs w:val="24"/>
              </w:rPr>
              <w:t>Компресор</w:t>
            </w:r>
          </w:p>
        </w:tc>
        <w:tc>
          <w:tcPr>
            <w:tcW w:w="3718" w:type="dxa"/>
            <w:shd w:val="clear" w:color="auto" w:fill="auto"/>
            <w:tcMar>
              <w:left w:w="57" w:type="dxa"/>
              <w:right w:w="57" w:type="dxa"/>
            </w:tcMar>
            <w:vAlign w:val="center"/>
          </w:tcPr>
          <w:p w14:paraId="140DAFDF" w14:textId="64EF4996" w:rsidR="006678A2" w:rsidRPr="00E623F3" w:rsidRDefault="006678A2" w:rsidP="006678A2">
            <w:pPr>
              <w:spacing w:after="0" w:line="240" w:lineRule="auto"/>
              <w:jc w:val="center"/>
              <w:rPr>
                <w:rFonts w:ascii="Times New Roman" w:hAnsi="Times New Roman" w:cs="Times New Roman"/>
                <w:sz w:val="24"/>
                <w:szCs w:val="24"/>
              </w:rPr>
            </w:pPr>
            <w:r w:rsidRPr="00E623F3">
              <w:rPr>
                <w:rFonts w:ascii="Times New Roman" w:hAnsi="Times New Roman" w:cs="Times New Roman"/>
                <w:color w:val="000000" w:themeColor="text1"/>
                <w:sz w:val="24"/>
                <w:szCs w:val="24"/>
              </w:rPr>
              <w:t>КТ-7</w:t>
            </w:r>
          </w:p>
        </w:tc>
        <w:tc>
          <w:tcPr>
            <w:tcW w:w="1445" w:type="dxa"/>
            <w:shd w:val="clear" w:color="auto" w:fill="auto"/>
            <w:tcMar>
              <w:left w:w="57" w:type="dxa"/>
              <w:right w:w="57" w:type="dxa"/>
            </w:tcMar>
            <w:vAlign w:val="center"/>
          </w:tcPr>
          <w:p w14:paraId="6C20C51E" w14:textId="4AE6EAF0" w:rsidR="006678A2" w:rsidRPr="00E623F3" w:rsidRDefault="006678A2" w:rsidP="006678A2">
            <w:pPr>
              <w:spacing w:after="0" w:line="240" w:lineRule="auto"/>
              <w:jc w:val="center"/>
              <w:rPr>
                <w:rFonts w:ascii="Times New Roman" w:hAnsi="Times New Roman" w:cs="Times New Roman"/>
                <w:sz w:val="24"/>
                <w:szCs w:val="24"/>
              </w:rPr>
            </w:pPr>
            <w:r w:rsidRPr="00E623F3">
              <w:rPr>
                <w:rFonts w:ascii="Times New Roman" w:hAnsi="Times New Roman" w:cs="Times New Roman"/>
                <w:color w:val="000000" w:themeColor="text1"/>
                <w:sz w:val="24"/>
                <w:szCs w:val="24"/>
              </w:rPr>
              <w:t>1</w:t>
            </w:r>
          </w:p>
        </w:tc>
      </w:tr>
      <w:tr w:rsidR="006678A2" w:rsidRPr="00E623F3" w14:paraId="000C9F0E" w14:textId="77777777" w:rsidTr="006678A2">
        <w:trPr>
          <w:trHeight w:val="454"/>
          <w:jc w:val="center"/>
        </w:trPr>
        <w:tc>
          <w:tcPr>
            <w:tcW w:w="567" w:type="dxa"/>
            <w:shd w:val="clear" w:color="auto" w:fill="auto"/>
            <w:vAlign w:val="center"/>
          </w:tcPr>
          <w:p w14:paraId="7F52FFB5" w14:textId="2BB4753F"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4</w:t>
            </w:r>
          </w:p>
        </w:tc>
        <w:tc>
          <w:tcPr>
            <w:tcW w:w="4533" w:type="dxa"/>
            <w:shd w:val="clear" w:color="auto" w:fill="auto"/>
            <w:vAlign w:val="center"/>
          </w:tcPr>
          <w:p w14:paraId="2E28B5D8" w14:textId="5BEA4DA7" w:rsidR="006678A2" w:rsidRPr="00E623F3" w:rsidRDefault="006678A2" w:rsidP="006678A2">
            <w:pPr>
              <w:spacing w:after="0" w:line="240" w:lineRule="auto"/>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Глиномішалка єм. 0,75 м³.</w:t>
            </w:r>
          </w:p>
        </w:tc>
        <w:tc>
          <w:tcPr>
            <w:tcW w:w="3718" w:type="dxa"/>
            <w:shd w:val="clear" w:color="auto" w:fill="auto"/>
            <w:tcMar>
              <w:left w:w="57" w:type="dxa"/>
              <w:right w:w="57" w:type="dxa"/>
            </w:tcMar>
            <w:vAlign w:val="center"/>
          </w:tcPr>
          <w:p w14:paraId="6AD4F94E" w14:textId="46B1E918" w:rsidR="006678A2" w:rsidRPr="00E623F3" w:rsidRDefault="006678A2" w:rsidP="006678A2">
            <w:pPr>
              <w:spacing w:after="0" w:line="240" w:lineRule="auto"/>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ГМЕ-4</w:t>
            </w:r>
          </w:p>
        </w:tc>
        <w:tc>
          <w:tcPr>
            <w:tcW w:w="1445" w:type="dxa"/>
            <w:shd w:val="clear" w:color="auto" w:fill="auto"/>
            <w:tcMar>
              <w:left w:w="57" w:type="dxa"/>
              <w:right w:w="57" w:type="dxa"/>
            </w:tcMar>
            <w:vAlign w:val="center"/>
          </w:tcPr>
          <w:p w14:paraId="076D1D60" w14:textId="32480700" w:rsidR="006678A2" w:rsidRPr="00E623F3" w:rsidRDefault="006678A2" w:rsidP="006678A2">
            <w:pPr>
              <w:spacing w:after="0" w:line="240" w:lineRule="auto"/>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w:t>
            </w:r>
          </w:p>
        </w:tc>
      </w:tr>
      <w:tr w:rsidR="006678A2" w:rsidRPr="00E623F3" w14:paraId="7542AEB6" w14:textId="77777777" w:rsidTr="006678A2">
        <w:trPr>
          <w:trHeight w:val="454"/>
          <w:jc w:val="center"/>
        </w:trPr>
        <w:tc>
          <w:tcPr>
            <w:tcW w:w="567" w:type="dxa"/>
            <w:shd w:val="clear" w:color="auto" w:fill="auto"/>
            <w:vAlign w:val="center"/>
          </w:tcPr>
          <w:p w14:paraId="5F159BAE" w14:textId="4502B2D9"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5</w:t>
            </w:r>
          </w:p>
        </w:tc>
        <w:tc>
          <w:tcPr>
            <w:tcW w:w="4533" w:type="dxa"/>
            <w:shd w:val="clear" w:color="auto" w:fill="auto"/>
            <w:vAlign w:val="center"/>
          </w:tcPr>
          <w:p w14:paraId="5B025347" w14:textId="288AF39E" w:rsidR="006678A2" w:rsidRPr="00E623F3" w:rsidRDefault="006678A2" w:rsidP="006678A2">
            <w:pPr>
              <w:spacing w:after="0" w:line="240" w:lineRule="auto"/>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Силовий агрегат для додаткового насосу</w:t>
            </w:r>
          </w:p>
        </w:tc>
        <w:tc>
          <w:tcPr>
            <w:tcW w:w="3718" w:type="dxa"/>
            <w:shd w:val="clear" w:color="auto" w:fill="auto"/>
            <w:tcMar>
              <w:left w:w="57" w:type="dxa"/>
              <w:right w:w="57" w:type="dxa"/>
            </w:tcMar>
            <w:vAlign w:val="center"/>
          </w:tcPr>
          <w:p w14:paraId="75B0CC49" w14:textId="77777777"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p>
          <w:p w14:paraId="0341A84F" w14:textId="1A9A0F32" w:rsidR="006678A2" w:rsidRPr="00E623F3" w:rsidRDefault="006678A2" w:rsidP="006678A2">
            <w:pPr>
              <w:spacing w:after="0" w:line="240" w:lineRule="auto"/>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 Д6-150</w:t>
            </w:r>
          </w:p>
        </w:tc>
        <w:tc>
          <w:tcPr>
            <w:tcW w:w="1445" w:type="dxa"/>
            <w:shd w:val="clear" w:color="auto" w:fill="auto"/>
            <w:tcMar>
              <w:left w:w="57" w:type="dxa"/>
              <w:right w:w="57" w:type="dxa"/>
            </w:tcMar>
            <w:vAlign w:val="center"/>
          </w:tcPr>
          <w:p w14:paraId="2345C29D" w14:textId="77777777"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p>
          <w:p w14:paraId="08E28631" w14:textId="4647C585" w:rsidR="006678A2" w:rsidRPr="00E623F3" w:rsidRDefault="006678A2" w:rsidP="006678A2">
            <w:pPr>
              <w:spacing w:after="0" w:line="240" w:lineRule="auto"/>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w:t>
            </w:r>
          </w:p>
        </w:tc>
      </w:tr>
      <w:tr w:rsidR="006678A2" w:rsidRPr="00E623F3" w14:paraId="7ACE8F85" w14:textId="77777777" w:rsidTr="006678A2">
        <w:trPr>
          <w:trHeight w:val="454"/>
          <w:jc w:val="center"/>
        </w:trPr>
        <w:tc>
          <w:tcPr>
            <w:tcW w:w="567" w:type="dxa"/>
            <w:shd w:val="clear" w:color="auto" w:fill="auto"/>
            <w:vAlign w:val="center"/>
          </w:tcPr>
          <w:p w14:paraId="50C95A1D" w14:textId="13941B2E"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6</w:t>
            </w:r>
          </w:p>
        </w:tc>
        <w:tc>
          <w:tcPr>
            <w:tcW w:w="4533" w:type="dxa"/>
            <w:shd w:val="clear" w:color="auto" w:fill="auto"/>
            <w:vAlign w:val="center"/>
          </w:tcPr>
          <w:p w14:paraId="5792FB4D" w14:textId="16DD9A28" w:rsidR="006678A2" w:rsidRPr="00E623F3" w:rsidRDefault="006678A2" w:rsidP="006678A2">
            <w:pPr>
              <w:spacing w:after="0" w:line="240" w:lineRule="auto"/>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Екскаватор одноківшовий</w:t>
            </w:r>
          </w:p>
        </w:tc>
        <w:tc>
          <w:tcPr>
            <w:tcW w:w="3718" w:type="dxa"/>
            <w:shd w:val="clear" w:color="auto" w:fill="auto"/>
            <w:tcMar>
              <w:left w:w="57" w:type="dxa"/>
              <w:right w:w="57" w:type="dxa"/>
            </w:tcMar>
            <w:vAlign w:val="center"/>
          </w:tcPr>
          <w:p w14:paraId="3CBFA0F9" w14:textId="03EC1866"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Е-304 А</w:t>
            </w:r>
          </w:p>
        </w:tc>
        <w:tc>
          <w:tcPr>
            <w:tcW w:w="1445" w:type="dxa"/>
            <w:shd w:val="clear" w:color="auto" w:fill="auto"/>
            <w:tcMar>
              <w:left w:w="57" w:type="dxa"/>
              <w:right w:w="57" w:type="dxa"/>
            </w:tcMar>
            <w:vAlign w:val="center"/>
          </w:tcPr>
          <w:p w14:paraId="1E8F4ECB" w14:textId="1370BD00"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w:t>
            </w:r>
          </w:p>
        </w:tc>
      </w:tr>
      <w:tr w:rsidR="006678A2" w:rsidRPr="00E623F3" w14:paraId="076FAB0E" w14:textId="77777777" w:rsidTr="006678A2">
        <w:trPr>
          <w:trHeight w:val="454"/>
          <w:jc w:val="center"/>
        </w:trPr>
        <w:tc>
          <w:tcPr>
            <w:tcW w:w="567" w:type="dxa"/>
            <w:shd w:val="clear" w:color="auto" w:fill="auto"/>
            <w:vAlign w:val="center"/>
          </w:tcPr>
          <w:p w14:paraId="07A4B851" w14:textId="33E38037"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lastRenderedPageBreak/>
              <w:t>7</w:t>
            </w:r>
          </w:p>
        </w:tc>
        <w:tc>
          <w:tcPr>
            <w:tcW w:w="4533" w:type="dxa"/>
            <w:shd w:val="clear" w:color="auto" w:fill="auto"/>
            <w:vAlign w:val="center"/>
          </w:tcPr>
          <w:p w14:paraId="553FA7DB" w14:textId="1BDD5918" w:rsidR="006678A2" w:rsidRPr="00E623F3" w:rsidRDefault="006678A2" w:rsidP="006678A2">
            <w:pPr>
              <w:spacing w:after="0" w:line="240" w:lineRule="auto"/>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Бульдозер потужністю 100 к.с.</w:t>
            </w:r>
          </w:p>
        </w:tc>
        <w:tc>
          <w:tcPr>
            <w:tcW w:w="3718" w:type="dxa"/>
            <w:shd w:val="clear" w:color="auto" w:fill="auto"/>
            <w:tcMar>
              <w:left w:w="57" w:type="dxa"/>
              <w:right w:w="57" w:type="dxa"/>
            </w:tcMar>
            <w:vAlign w:val="center"/>
          </w:tcPr>
          <w:p w14:paraId="061771C0" w14:textId="15AFB5F4"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Д-492</w:t>
            </w:r>
          </w:p>
        </w:tc>
        <w:tc>
          <w:tcPr>
            <w:tcW w:w="1445" w:type="dxa"/>
            <w:shd w:val="clear" w:color="auto" w:fill="auto"/>
            <w:tcMar>
              <w:left w:w="57" w:type="dxa"/>
              <w:right w:w="57" w:type="dxa"/>
            </w:tcMar>
            <w:vAlign w:val="center"/>
          </w:tcPr>
          <w:p w14:paraId="4C738986" w14:textId="10E40904"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w:t>
            </w:r>
          </w:p>
        </w:tc>
      </w:tr>
      <w:tr w:rsidR="006678A2" w:rsidRPr="00E623F3" w14:paraId="69C8077A" w14:textId="77777777" w:rsidTr="006678A2">
        <w:trPr>
          <w:trHeight w:val="454"/>
          <w:jc w:val="center"/>
        </w:trPr>
        <w:tc>
          <w:tcPr>
            <w:tcW w:w="567" w:type="dxa"/>
            <w:shd w:val="clear" w:color="auto" w:fill="auto"/>
            <w:vAlign w:val="center"/>
          </w:tcPr>
          <w:p w14:paraId="2D42F276" w14:textId="39BA82EA"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8</w:t>
            </w:r>
          </w:p>
        </w:tc>
        <w:tc>
          <w:tcPr>
            <w:tcW w:w="4533" w:type="dxa"/>
            <w:shd w:val="clear" w:color="auto" w:fill="auto"/>
            <w:vAlign w:val="center"/>
          </w:tcPr>
          <w:p w14:paraId="7C5C6F2E" w14:textId="2E027B28" w:rsidR="006678A2" w:rsidRPr="00E623F3" w:rsidRDefault="006678A2" w:rsidP="006678A2">
            <w:pPr>
              <w:spacing w:after="0" w:line="240" w:lineRule="auto"/>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Кран автомобільний г/п.</w:t>
            </w:r>
          </w:p>
        </w:tc>
        <w:tc>
          <w:tcPr>
            <w:tcW w:w="3718" w:type="dxa"/>
            <w:shd w:val="clear" w:color="auto" w:fill="auto"/>
            <w:tcMar>
              <w:left w:w="57" w:type="dxa"/>
              <w:right w:w="57" w:type="dxa"/>
            </w:tcMar>
            <w:vAlign w:val="center"/>
          </w:tcPr>
          <w:p w14:paraId="01224182" w14:textId="303B7B75"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КС-75</w:t>
            </w:r>
          </w:p>
        </w:tc>
        <w:tc>
          <w:tcPr>
            <w:tcW w:w="1445" w:type="dxa"/>
            <w:shd w:val="clear" w:color="auto" w:fill="auto"/>
            <w:tcMar>
              <w:left w:w="57" w:type="dxa"/>
              <w:right w:w="57" w:type="dxa"/>
            </w:tcMar>
            <w:vAlign w:val="center"/>
          </w:tcPr>
          <w:p w14:paraId="1A37CD34" w14:textId="74FC0DBE"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w:t>
            </w:r>
          </w:p>
        </w:tc>
      </w:tr>
      <w:tr w:rsidR="006678A2" w:rsidRPr="00E623F3" w14:paraId="0BA9F06A" w14:textId="77777777" w:rsidTr="006678A2">
        <w:trPr>
          <w:trHeight w:val="454"/>
          <w:jc w:val="center"/>
        </w:trPr>
        <w:tc>
          <w:tcPr>
            <w:tcW w:w="567" w:type="dxa"/>
            <w:shd w:val="clear" w:color="auto" w:fill="auto"/>
            <w:vAlign w:val="center"/>
          </w:tcPr>
          <w:p w14:paraId="35CD0A56" w14:textId="433D290B"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9</w:t>
            </w:r>
          </w:p>
        </w:tc>
        <w:tc>
          <w:tcPr>
            <w:tcW w:w="4533" w:type="dxa"/>
            <w:shd w:val="clear" w:color="auto" w:fill="auto"/>
            <w:vAlign w:val="center"/>
          </w:tcPr>
          <w:p w14:paraId="161259B0" w14:textId="7EE310A8" w:rsidR="006678A2" w:rsidRPr="00E623F3" w:rsidRDefault="006678A2" w:rsidP="006678A2">
            <w:pPr>
              <w:spacing w:after="0" w:line="240" w:lineRule="auto"/>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Автосамоскид г/п 4,5 т.</w:t>
            </w:r>
          </w:p>
        </w:tc>
        <w:tc>
          <w:tcPr>
            <w:tcW w:w="3718" w:type="dxa"/>
            <w:shd w:val="clear" w:color="auto" w:fill="auto"/>
            <w:tcMar>
              <w:left w:w="57" w:type="dxa"/>
              <w:right w:w="57" w:type="dxa"/>
            </w:tcMar>
            <w:vAlign w:val="center"/>
          </w:tcPr>
          <w:p w14:paraId="5907839C" w14:textId="5A60B7B3"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ММЗ-555</w:t>
            </w:r>
          </w:p>
        </w:tc>
        <w:tc>
          <w:tcPr>
            <w:tcW w:w="1445" w:type="dxa"/>
            <w:shd w:val="clear" w:color="auto" w:fill="auto"/>
            <w:tcMar>
              <w:left w:w="57" w:type="dxa"/>
              <w:right w:w="57" w:type="dxa"/>
            </w:tcMar>
            <w:vAlign w:val="center"/>
          </w:tcPr>
          <w:p w14:paraId="1050ED3D" w14:textId="4B743102"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w:t>
            </w:r>
          </w:p>
        </w:tc>
      </w:tr>
      <w:tr w:rsidR="006678A2" w:rsidRPr="00E623F3" w14:paraId="6CC985BE" w14:textId="77777777" w:rsidTr="006678A2">
        <w:trPr>
          <w:trHeight w:val="454"/>
          <w:jc w:val="center"/>
        </w:trPr>
        <w:tc>
          <w:tcPr>
            <w:tcW w:w="567" w:type="dxa"/>
            <w:shd w:val="clear" w:color="auto" w:fill="auto"/>
            <w:vAlign w:val="center"/>
          </w:tcPr>
          <w:p w14:paraId="38E5025E" w14:textId="1C5C6344"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10</w:t>
            </w:r>
          </w:p>
        </w:tc>
        <w:tc>
          <w:tcPr>
            <w:tcW w:w="4533" w:type="dxa"/>
            <w:shd w:val="clear" w:color="auto" w:fill="auto"/>
            <w:vAlign w:val="center"/>
          </w:tcPr>
          <w:p w14:paraId="4498AA10" w14:textId="2EB50732" w:rsidR="006678A2" w:rsidRPr="00E623F3" w:rsidRDefault="006678A2" w:rsidP="006678A2">
            <w:pPr>
              <w:spacing w:after="0" w:line="240" w:lineRule="auto"/>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Автомобіль бортовий г/п 4,0 т.</w:t>
            </w:r>
          </w:p>
        </w:tc>
        <w:tc>
          <w:tcPr>
            <w:tcW w:w="3718" w:type="dxa"/>
            <w:shd w:val="clear" w:color="auto" w:fill="auto"/>
            <w:tcMar>
              <w:left w:w="57" w:type="dxa"/>
              <w:right w:w="57" w:type="dxa"/>
            </w:tcMar>
            <w:vAlign w:val="center"/>
          </w:tcPr>
          <w:p w14:paraId="2FC10074" w14:textId="77A736D6"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ЗІЛ-130</w:t>
            </w:r>
          </w:p>
        </w:tc>
        <w:tc>
          <w:tcPr>
            <w:tcW w:w="1445" w:type="dxa"/>
            <w:shd w:val="clear" w:color="auto" w:fill="auto"/>
            <w:tcMar>
              <w:left w:w="57" w:type="dxa"/>
              <w:right w:w="57" w:type="dxa"/>
            </w:tcMar>
            <w:vAlign w:val="center"/>
          </w:tcPr>
          <w:p w14:paraId="1A3B3769" w14:textId="64EFABAC"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w:t>
            </w:r>
          </w:p>
        </w:tc>
      </w:tr>
      <w:tr w:rsidR="006678A2" w:rsidRPr="00E623F3" w14:paraId="54C4E7C0" w14:textId="77777777" w:rsidTr="006678A2">
        <w:trPr>
          <w:trHeight w:val="454"/>
          <w:jc w:val="center"/>
        </w:trPr>
        <w:tc>
          <w:tcPr>
            <w:tcW w:w="567" w:type="dxa"/>
            <w:shd w:val="clear" w:color="auto" w:fill="auto"/>
            <w:vAlign w:val="center"/>
          </w:tcPr>
          <w:p w14:paraId="28042BE9" w14:textId="20FB8B57"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11</w:t>
            </w:r>
          </w:p>
        </w:tc>
        <w:tc>
          <w:tcPr>
            <w:tcW w:w="4533" w:type="dxa"/>
            <w:shd w:val="clear" w:color="auto" w:fill="auto"/>
            <w:vAlign w:val="center"/>
          </w:tcPr>
          <w:p w14:paraId="43156189" w14:textId="14193DD1" w:rsidR="006678A2" w:rsidRPr="00E623F3" w:rsidRDefault="006678A2" w:rsidP="006678A2">
            <w:pPr>
              <w:spacing w:after="0" w:line="240" w:lineRule="auto"/>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Бензинова електростанція</w:t>
            </w:r>
          </w:p>
        </w:tc>
        <w:tc>
          <w:tcPr>
            <w:tcW w:w="3718" w:type="dxa"/>
            <w:shd w:val="clear" w:color="auto" w:fill="auto"/>
            <w:tcMar>
              <w:left w:w="57" w:type="dxa"/>
              <w:right w:w="57" w:type="dxa"/>
            </w:tcMar>
            <w:vAlign w:val="center"/>
          </w:tcPr>
          <w:p w14:paraId="264BA115" w14:textId="18D7DC29"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SDMO SH 15000 ТЕ</w:t>
            </w:r>
          </w:p>
        </w:tc>
        <w:tc>
          <w:tcPr>
            <w:tcW w:w="1445" w:type="dxa"/>
            <w:shd w:val="clear" w:color="auto" w:fill="auto"/>
            <w:tcMar>
              <w:left w:w="57" w:type="dxa"/>
              <w:right w:w="57" w:type="dxa"/>
            </w:tcMar>
            <w:vAlign w:val="center"/>
          </w:tcPr>
          <w:p w14:paraId="3E6F7414" w14:textId="2C25E08B" w:rsidR="006678A2" w:rsidRPr="00E623F3" w:rsidRDefault="006678A2" w:rsidP="006678A2">
            <w:pPr>
              <w:pStyle w:val="2c"/>
              <w:shd w:val="clear" w:color="auto" w:fill="auto"/>
              <w:spacing w:line="240" w:lineRule="auto"/>
              <w:ind w:firstLine="0"/>
              <w:jc w:val="center"/>
              <w:rPr>
                <w:rFonts w:ascii="Times New Roman" w:hAnsi="Times New Roman" w:cs="Times New Roman"/>
                <w:color w:val="000000" w:themeColor="text1"/>
                <w:sz w:val="24"/>
                <w:szCs w:val="24"/>
              </w:rPr>
            </w:pPr>
            <w:r w:rsidRPr="00E623F3">
              <w:rPr>
                <w:rFonts w:ascii="Times New Roman" w:hAnsi="Times New Roman" w:cs="Times New Roman"/>
                <w:color w:val="000000" w:themeColor="text1"/>
                <w:sz w:val="24"/>
                <w:szCs w:val="24"/>
              </w:rPr>
              <w:t>1</w:t>
            </w:r>
          </w:p>
        </w:tc>
      </w:tr>
      <w:tr w:rsidR="006678A2" w:rsidRPr="00E623F3" w14:paraId="0B002373" w14:textId="77777777" w:rsidTr="006678A2">
        <w:trPr>
          <w:trHeight w:val="454"/>
          <w:jc w:val="center"/>
        </w:trPr>
        <w:tc>
          <w:tcPr>
            <w:tcW w:w="567" w:type="dxa"/>
            <w:shd w:val="clear" w:color="auto" w:fill="auto"/>
            <w:vAlign w:val="center"/>
          </w:tcPr>
          <w:p w14:paraId="21D289A0" w14:textId="36C2655B" w:rsidR="006678A2" w:rsidRPr="00E623F3" w:rsidRDefault="006678A2" w:rsidP="006678A2">
            <w:pPr>
              <w:spacing w:after="0" w:line="240" w:lineRule="auto"/>
              <w:jc w:val="center"/>
              <w:rPr>
                <w:rFonts w:ascii="Times New Roman" w:eastAsia="Times New Roman" w:hAnsi="Times New Roman" w:cs="Times New Roman"/>
                <w:sz w:val="24"/>
                <w:szCs w:val="24"/>
              </w:rPr>
            </w:pPr>
            <w:bookmarkStart w:id="1" w:name="_Hlk100522914"/>
            <w:r w:rsidRPr="00E623F3">
              <w:rPr>
                <w:rFonts w:ascii="Times New Roman" w:eastAsia="Times New Roman" w:hAnsi="Times New Roman" w:cs="Times New Roman"/>
                <w:sz w:val="24"/>
                <w:szCs w:val="24"/>
              </w:rPr>
              <w:t>12</w:t>
            </w:r>
          </w:p>
        </w:tc>
        <w:tc>
          <w:tcPr>
            <w:tcW w:w="4533" w:type="dxa"/>
            <w:shd w:val="clear" w:color="auto" w:fill="auto"/>
            <w:vAlign w:val="center"/>
          </w:tcPr>
          <w:p w14:paraId="24F6942C" w14:textId="77777777" w:rsidR="006678A2" w:rsidRPr="00E623F3" w:rsidRDefault="006678A2" w:rsidP="006678A2">
            <w:pPr>
              <w:spacing w:after="0" w:line="240" w:lineRule="auto"/>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Зварювальний апарат</w:t>
            </w:r>
          </w:p>
        </w:tc>
        <w:tc>
          <w:tcPr>
            <w:tcW w:w="3718" w:type="dxa"/>
            <w:shd w:val="clear" w:color="auto" w:fill="auto"/>
            <w:tcMar>
              <w:left w:w="57" w:type="dxa"/>
              <w:right w:w="57" w:type="dxa"/>
            </w:tcMar>
            <w:vAlign w:val="center"/>
          </w:tcPr>
          <w:p w14:paraId="229F15AE" w14:textId="5546BDB7"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w:t>
            </w:r>
          </w:p>
        </w:tc>
        <w:tc>
          <w:tcPr>
            <w:tcW w:w="1445" w:type="dxa"/>
            <w:shd w:val="clear" w:color="auto" w:fill="auto"/>
            <w:tcMar>
              <w:left w:w="57" w:type="dxa"/>
              <w:right w:w="57" w:type="dxa"/>
            </w:tcMar>
            <w:vAlign w:val="center"/>
          </w:tcPr>
          <w:p w14:paraId="4C0F88CE" w14:textId="5FE8D6A1" w:rsidR="006678A2" w:rsidRPr="00E623F3" w:rsidRDefault="00302ABB"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2</w:t>
            </w:r>
          </w:p>
        </w:tc>
      </w:tr>
      <w:bookmarkEnd w:id="1"/>
      <w:tr w:rsidR="006678A2" w:rsidRPr="00E623F3" w14:paraId="62D8A8D7" w14:textId="77777777" w:rsidTr="006678A2">
        <w:trPr>
          <w:trHeight w:val="454"/>
          <w:jc w:val="center"/>
        </w:trPr>
        <w:tc>
          <w:tcPr>
            <w:tcW w:w="567" w:type="dxa"/>
            <w:shd w:val="clear" w:color="auto" w:fill="auto"/>
            <w:vAlign w:val="center"/>
          </w:tcPr>
          <w:p w14:paraId="068CAD66" w14:textId="3CC82C00"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13</w:t>
            </w:r>
          </w:p>
        </w:tc>
        <w:tc>
          <w:tcPr>
            <w:tcW w:w="4533" w:type="dxa"/>
            <w:shd w:val="clear" w:color="auto" w:fill="auto"/>
            <w:vAlign w:val="center"/>
          </w:tcPr>
          <w:p w14:paraId="5DE4CA4A" w14:textId="77777777" w:rsidR="006678A2" w:rsidRPr="00E623F3" w:rsidRDefault="006678A2" w:rsidP="006678A2">
            <w:pPr>
              <w:spacing w:after="0" w:line="240" w:lineRule="auto"/>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 xml:space="preserve">Ручний електроінструмент </w:t>
            </w:r>
          </w:p>
        </w:tc>
        <w:tc>
          <w:tcPr>
            <w:tcW w:w="3718" w:type="dxa"/>
            <w:shd w:val="clear" w:color="auto" w:fill="auto"/>
            <w:tcMar>
              <w:left w:w="57" w:type="dxa"/>
              <w:right w:w="57" w:type="dxa"/>
            </w:tcMar>
            <w:vAlign w:val="center"/>
          </w:tcPr>
          <w:p w14:paraId="2D31677A" w14:textId="46289549"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w:t>
            </w:r>
          </w:p>
        </w:tc>
        <w:tc>
          <w:tcPr>
            <w:tcW w:w="1445" w:type="dxa"/>
            <w:shd w:val="clear" w:color="auto" w:fill="auto"/>
            <w:tcMar>
              <w:left w:w="57" w:type="dxa"/>
              <w:right w:w="57" w:type="dxa"/>
            </w:tcMar>
            <w:vAlign w:val="center"/>
          </w:tcPr>
          <w:p w14:paraId="5B5B910E" w14:textId="664CC9C6" w:rsidR="006678A2" w:rsidRPr="00E623F3" w:rsidRDefault="006678A2" w:rsidP="006678A2">
            <w:pPr>
              <w:spacing w:after="0" w:line="240" w:lineRule="auto"/>
              <w:jc w:val="center"/>
              <w:rPr>
                <w:rFonts w:ascii="Times New Roman" w:eastAsia="Times New Roman" w:hAnsi="Times New Roman" w:cs="Times New Roman"/>
                <w:sz w:val="24"/>
                <w:szCs w:val="24"/>
              </w:rPr>
            </w:pPr>
            <w:r w:rsidRPr="00E623F3">
              <w:rPr>
                <w:rFonts w:ascii="Times New Roman" w:eastAsia="Times New Roman" w:hAnsi="Times New Roman" w:cs="Times New Roman"/>
                <w:sz w:val="24"/>
                <w:szCs w:val="24"/>
              </w:rPr>
              <w:t>10</w:t>
            </w:r>
          </w:p>
        </w:tc>
      </w:tr>
    </w:tbl>
    <w:p w14:paraId="2CD22962" w14:textId="0C553490" w:rsidR="00C13CE0" w:rsidRPr="00E623F3" w:rsidRDefault="00C13CE0" w:rsidP="004834DF">
      <w:pPr>
        <w:pStyle w:val="a3"/>
        <w:autoSpaceDE w:val="0"/>
        <w:autoSpaceDN w:val="0"/>
        <w:spacing w:before="240" w:after="0" w:line="240" w:lineRule="auto"/>
        <w:ind w:left="0" w:firstLine="709"/>
        <w:jc w:val="both"/>
        <w:rPr>
          <w:rFonts w:ascii="Times New Roman" w:hAnsi="Times New Roman"/>
          <w:b/>
          <w:i/>
          <w:sz w:val="28"/>
          <w:szCs w:val="28"/>
        </w:rPr>
      </w:pPr>
      <w:r w:rsidRPr="00E623F3">
        <w:rPr>
          <w:rFonts w:ascii="Times New Roman" w:hAnsi="Times New Roman"/>
          <w:b/>
          <w:i/>
          <w:sz w:val="28"/>
          <w:szCs w:val="28"/>
        </w:rPr>
        <w:t xml:space="preserve">Потреба в складських площах </w:t>
      </w:r>
    </w:p>
    <w:p w14:paraId="7629CB5B" w14:textId="07F21050" w:rsidR="007D075F" w:rsidRPr="00E623F3" w:rsidRDefault="007D075F" w:rsidP="004834DF">
      <w:pPr>
        <w:spacing w:after="0" w:line="240" w:lineRule="auto"/>
        <w:ind w:firstLine="708"/>
        <w:jc w:val="both"/>
        <w:rPr>
          <w:rFonts w:ascii="Times New Roman" w:eastAsia="Calibri" w:hAnsi="Times New Roman" w:cs="Times New Roman"/>
          <w:sz w:val="28"/>
          <w:szCs w:val="28"/>
        </w:rPr>
      </w:pPr>
      <w:r w:rsidRPr="00E623F3">
        <w:rPr>
          <w:rFonts w:ascii="Times New Roman" w:eastAsia="Calibri" w:hAnsi="Times New Roman" w:cs="Times New Roman"/>
          <w:sz w:val="28"/>
          <w:szCs w:val="28"/>
        </w:rPr>
        <w:t>На б</w:t>
      </w:r>
      <w:r w:rsidR="00804808" w:rsidRPr="00E623F3">
        <w:rPr>
          <w:rFonts w:ascii="Times New Roman" w:eastAsia="Calibri" w:hAnsi="Times New Roman" w:cs="Times New Roman"/>
          <w:sz w:val="28"/>
          <w:szCs w:val="28"/>
        </w:rPr>
        <w:t>удівельному майданчику відведена зона</w:t>
      </w:r>
      <w:r w:rsidRPr="00E623F3">
        <w:rPr>
          <w:rFonts w:ascii="Times New Roman" w:eastAsia="Calibri" w:hAnsi="Times New Roman" w:cs="Times New Roman"/>
          <w:sz w:val="28"/>
          <w:szCs w:val="28"/>
        </w:rPr>
        <w:t xml:space="preserve"> під складування матер</w:t>
      </w:r>
      <w:r w:rsidR="00890526" w:rsidRPr="00E623F3">
        <w:rPr>
          <w:rFonts w:ascii="Times New Roman" w:eastAsia="Calibri" w:hAnsi="Times New Roman" w:cs="Times New Roman"/>
          <w:sz w:val="28"/>
          <w:szCs w:val="28"/>
        </w:rPr>
        <w:t>іалів і конструкцій, але частину</w:t>
      </w:r>
      <w:r w:rsidRPr="00E623F3">
        <w:rPr>
          <w:rFonts w:ascii="Times New Roman" w:eastAsia="Calibri" w:hAnsi="Times New Roman" w:cs="Times New Roman"/>
          <w:sz w:val="28"/>
          <w:szCs w:val="28"/>
        </w:rPr>
        <w:t xml:space="preserve"> робіт можливо виконувати по методу «з коліс», а також можливо тимчасове складування на вільних ділянках площею до 200…400 м</w:t>
      </w:r>
      <w:r w:rsidRPr="00E623F3">
        <w:rPr>
          <w:rFonts w:ascii="Times New Roman" w:eastAsia="Calibri" w:hAnsi="Times New Roman" w:cs="Times New Roman"/>
          <w:sz w:val="28"/>
          <w:szCs w:val="28"/>
          <w:vertAlign w:val="superscript"/>
        </w:rPr>
        <w:t xml:space="preserve">2 </w:t>
      </w:r>
      <w:r w:rsidRPr="00E623F3">
        <w:rPr>
          <w:rFonts w:ascii="Times New Roman" w:eastAsia="Calibri" w:hAnsi="Times New Roman" w:cs="Times New Roman"/>
          <w:sz w:val="28"/>
          <w:szCs w:val="28"/>
        </w:rPr>
        <w:t>під поточну потребу.</w:t>
      </w:r>
    </w:p>
    <w:p w14:paraId="3C6B5719" w14:textId="77777777" w:rsidR="001364FB" w:rsidRPr="00E623F3" w:rsidRDefault="001364FB" w:rsidP="004834DF">
      <w:pPr>
        <w:spacing w:after="0" w:line="240" w:lineRule="auto"/>
        <w:ind w:firstLine="708"/>
        <w:jc w:val="both"/>
        <w:rPr>
          <w:rFonts w:ascii="Times New Roman" w:eastAsia="Calibri" w:hAnsi="Times New Roman" w:cs="Times New Roman"/>
          <w:sz w:val="28"/>
          <w:szCs w:val="28"/>
        </w:rPr>
      </w:pPr>
      <w:r w:rsidRPr="00E623F3">
        <w:rPr>
          <w:rFonts w:ascii="Times New Roman" w:eastAsia="Calibri" w:hAnsi="Times New Roman" w:cs="Times New Roman"/>
          <w:sz w:val="28"/>
          <w:szCs w:val="28"/>
        </w:rPr>
        <w:t>Тип складів переважно відкритого типу через використання готових конструкцій та матеріалів тривалого зберігання.</w:t>
      </w:r>
    </w:p>
    <w:p w14:paraId="7CF9296D" w14:textId="77777777" w:rsidR="00C13CE0" w:rsidRPr="00E623F3" w:rsidRDefault="00C13CE0" w:rsidP="004834DF">
      <w:pPr>
        <w:spacing w:after="0" w:line="240" w:lineRule="auto"/>
        <w:ind w:firstLine="708"/>
        <w:jc w:val="both"/>
        <w:rPr>
          <w:rFonts w:ascii="Times New Roman" w:eastAsia="Calibri" w:hAnsi="Times New Roman" w:cs="Times New Roman"/>
          <w:sz w:val="28"/>
          <w:szCs w:val="28"/>
        </w:rPr>
      </w:pPr>
      <w:r w:rsidRPr="00E623F3">
        <w:rPr>
          <w:rFonts w:ascii="Times New Roman" w:eastAsia="Calibri" w:hAnsi="Times New Roman" w:cs="Times New Roman"/>
          <w:sz w:val="28"/>
          <w:szCs w:val="28"/>
        </w:rPr>
        <w:t>Під час підготовчого етапу робіт виконують влаштування необхідних проїздів площадок для ведення</w:t>
      </w:r>
      <w:r w:rsidR="007D075F" w:rsidRPr="00E623F3">
        <w:rPr>
          <w:rFonts w:ascii="Times New Roman" w:eastAsia="Calibri" w:hAnsi="Times New Roman" w:cs="Times New Roman"/>
          <w:sz w:val="28"/>
          <w:szCs w:val="28"/>
        </w:rPr>
        <w:t xml:space="preserve"> будівельно-монтажних робіт</w:t>
      </w:r>
      <w:r w:rsidRPr="00E623F3">
        <w:rPr>
          <w:rFonts w:ascii="Times New Roman" w:eastAsia="Calibri" w:hAnsi="Times New Roman" w:cs="Times New Roman"/>
          <w:sz w:val="28"/>
          <w:szCs w:val="28"/>
        </w:rPr>
        <w:t>, враховуючи існуюче тверде покриття та те, що проектується за генпланом на об’єкті.</w:t>
      </w:r>
    </w:p>
    <w:p w14:paraId="7DB74882" w14:textId="77777777" w:rsidR="00833B0F" w:rsidRPr="00E623F3" w:rsidRDefault="00833B0F" w:rsidP="000B204C">
      <w:pPr>
        <w:pStyle w:val="a3"/>
        <w:autoSpaceDE w:val="0"/>
        <w:autoSpaceDN w:val="0"/>
        <w:spacing w:before="240" w:after="0" w:line="240" w:lineRule="auto"/>
        <w:ind w:left="0" w:firstLine="709"/>
        <w:jc w:val="both"/>
        <w:rPr>
          <w:rFonts w:ascii="Times New Roman" w:hAnsi="Times New Roman"/>
          <w:b/>
          <w:i/>
          <w:sz w:val="28"/>
          <w:szCs w:val="28"/>
        </w:rPr>
      </w:pPr>
      <w:r w:rsidRPr="00E623F3">
        <w:rPr>
          <w:rFonts w:ascii="Times New Roman" w:hAnsi="Times New Roman"/>
          <w:b/>
          <w:i/>
          <w:sz w:val="28"/>
          <w:szCs w:val="28"/>
        </w:rPr>
        <w:t>Потреба в робочих кадрах</w:t>
      </w:r>
    </w:p>
    <w:p w14:paraId="7B65A4A0" w14:textId="3AD4CC7E" w:rsidR="00833B0F" w:rsidRPr="00E623F3" w:rsidRDefault="009D774E" w:rsidP="000B204C">
      <w:pPr>
        <w:autoSpaceDE w:val="0"/>
        <w:autoSpaceDN w:val="0"/>
        <w:spacing w:after="0" w:line="240" w:lineRule="auto"/>
        <w:ind w:firstLine="709"/>
        <w:jc w:val="both"/>
        <w:rPr>
          <w:rFonts w:ascii="Times New Roman" w:eastAsia="Calibri" w:hAnsi="Times New Roman" w:cs="Times New Roman"/>
          <w:sz w:val="28"/>
          <w:szCs w:val="28"/>
        </w:rPr>
      </w:pPr>
      <w:r w:rsidRPr="00E623F3">
        <w:rPr>
          <w:rFonts w:ascii="Times New Roman" w:eastAsia="Calibri" w:hAnsi="Times New Roman" w:cs="Times New Roman"/>
          <w:sz w:val="28"/>
          <w:szCs w:val="28"/>
        </w:rPr>
        <w:t xml:space="preserve">Потреба в робітниках </w:t>
      </w:r>
      <w:r w:rsidR="00833B0F" w:rsidRPr="00E623F3">
        <w:rPr>
          <w:rFonts w:ascii="Times New Roman" w:eastAsia="Calibri" w:hAnsi="Times New Roman" w:cs="Times New Roman"/>
          <w:sz w:val="28"/>
          <w:szCs w:val="28"/>
        </w:rPr>
        <w:t xml:space="preserve">для будівництва визначається на підставі </w:t>
      </w:r>
      <w:r w:rsidRPr="00E623F3">
        <w:rPr>
          <w:rFonts w:ascii="Times New Roman" w:eastAsia="Calibri" w:hAnsi="Times New Roman" w:cs="Times New Roman"/>
          <w:sz w:val="28"/>
          <w:szCs w:val="28"/>
        </w:rPr>
        <w:t xml:space="preserve">максимальної кошторисної трудомісткості </w:t>
      </w:r>
      <w:r w:rsidR="00FE2022" w:rsidRPr="00E623F3">
        <w:rPr>
          <w:rFonts w:ascii="Times New Roman" w:eastAsia="Calibri" w:hAnsi="Times New Roman" w:cs="Times New Roman"/>
          <w:sz w:val="28"/>
          <w:szCs w:val="28"/>
        </w:rPr>
        <w:t xml:space="preserve">і складає </w:t>
      </w:r>
      <w:r w:rsidR="00302ABB" w:rsidRPr="00E623F3">
        <w:rPr>
          <w:rFonts w:ascii="Times New Roman" w:eastAsia="Calibri" w:hAnsi="Times New Roman" w:cs="Times New Roman"/>
          <w:sz w:val="28"/>
          <w:szCs w:val="28"/>
        </w:rPr>
        <w:t>9 чоловік</w:t>
      </w:r>
      <w:r w:rsidR="00833B0F" w:rsidRPr="00E623F3">
        <w:rPr>
          <w:rFonts w:ascii="Times New Roman" w:eastAsia="Calibri" w:hAnsi="Times New Roman" w:cs="Times New Roman"/>
          <w:sz w:val="28"/>
          <w:szCs w:val="28"/>
        </w:rPr>
        <w:t xml:space="preserve">. </w:t>
      </w:r>
    </w:p>
    <w:p w14:paraId="13702D81" w14:textId="01E9AADC" w:rsidR="006B7FA3" w:rsidRPr="00E623F3" w:rsidRDefault="006B7FA3" w:rsidP="006E3469">
      <w:pPr>
        <w:autoSpaceDE w:val="0"/>
        <w:autoSpaceDN w:val="0"/>
        <w:spacing w:after="0" w:line="240" w:lineRule="auto"/>
        <w:ind w:firstLine="709"/>
        <w:jc w:val="both"/>
        <w:rPr>
          <w:rFonts w:ascii="Times New Roman" w:eastAsia="Calibri" w:hAnsi="Times New Roman" w:cs="Times New Roman"/>
          <w:sz w:val="28"/>
          <w:szCs w:val="28"/>
        </w:rPr>
      </w:pPr>
      <w:r w:rsidRPr="00E623F3">
        <w:rPr>
          <w:rFonts w:ascii="Times New Roman" w:eastAsia="Calibri" w:hAnsi="Times New Roman" w:cs="Times New Roman"/>
          <w:sz w:val="28"/>
          <w:szCs w:val="28"/>
        </w:rPr>
        <w:t xml:space="preserve">Тривалість будівництва </w:t>
      </w:r>
      <w:r w:rsidRPr="00E929DF">
        <w:rPr>
          <w:rFonts w:ascii="Times New Roman" w:eastAsia="Calibri" w:hAnsi="Times New Roman" w:cs="Times New Roman"/>
          <w:sz w:val="28"/>
          <w:szCs w:val="28"/>
        </w:rPr>
        <w:t>с</w:t>
      </w:r>
      <w:r w:rsidR="00804808" w:rsidRPr="00E929DF">
        <w:rPr>
          <w:rFonts w:ascii="Times New Roman" w:eastAsia="Calibri" w:hAnsi="Times New Roman" w:cs="Times New Roman"/>
          <w:sz w:val="28"/>
          <w:szCs w:val="28"/>
        </w:rPr>
        <w:t xml:space="preserve">кладатиме – </w:t>
      </w:r>
      <w:r w:rsidR="006E3469" w:rsidRPr="00E929DF">
        <w:rPr>
          <w:rFonts w:ascii="Times New Roman" w:eastAsia="Calibri" w:hAnsi="Times New Roman" w:cs="Times New Roman"/>
          <w:sz w:val="28"/>
          <w:szCs w:val="28"/>
        </w:rPr>
        <w:t>5</w:t>
      </w:r>
      <w:r w:rsidRPr="00E929DF">
        <w:rPr>
          <w:rFonts w:ascii="Times New Roman" w:eastAsia="Calibri" w:hAnsi="Times New Roman" w:cs="Times New Roman"/>
          <w:sz w:val="28"/>
          <w:szCs w:val="28"/>
        </w:rPr>
        <w:t xml:space="preserve"> місяці</w:t>
      </w:r>
      <w:r w:rsidR="006E3469" w:rsidRPr="00E929DF">
        <w:rPr>
          <w:rFonts w:ascii="Times New Roman" w:eastAsia="Calibri" w:hAnsi="Times New Roman" w:cs="Times New Roman"/>
          <w:sz w:val="28"/>
          <w:szCs w:val="28"/>
        </w:rPr>
        <w:t>в</w:t>
      </w:r>
      <w:r w:rsidRPr="00E929DF">
        <w:rPr>
          <w:rFonts w:ascii="Times New Roman" w:eastAsia="Calibri" w:hAnsi="Times New Roman" w:cs="Times New Roman"/>
          <w:sz w:val="28"/>
          <w:szCs w:val="28"/>
        </w:rPr>
        <w:t>.</w:t>
      </w:r>
    </w:p>
    <w:p w14:paraId="518E5FEA" w14:textId="77777777" w:rsidR="00833B0F" w:rsidRPr="00E623F3" w:rsidRDefault="00833B0F" w:rsidP="006B184A">
      <w:pPr>
        <w:pStyle w:val="a3"/>
        <w:autoSpaceDE w:val="0"/>
        <w:autoSpaceDN w:val="0"/>
        <w:spacing w:after="0" w:line="240" w:lineRule="auto"/>
        <w:ind w:left="0" w:firstLine="709"/>
        <w:jc w:val="both"/>
        <w:rPr>
          <w:rFonts w:ascii="Times New Roman" w:hAnsi="Times New Roman"/>
          <w:b/>
          <w:i/>
          <w:sz w:val="16"/>
          <w:szCs w:val="16"/>
        </w:rPr>
      </w:pPr>
    </w:p>
    <w:p w14:paraId="5E027ABC" w14:textId="1DBBA24F" w:rsidR="00833B0F" w:rsidRPr="00E623F3" w:rsidRDefault="00833B0F" w:rsidP="000B204C">
      <w:pPr>
        <w:pStyle w:val="a3"/>
        <w:autoSpaceDE w:val="0"/>
        <w:autoSpaceDN w:val="0"/>
        <w:spacing w:after="0" w:line="240" w:lineRule="auto"/>
        <w:ind w:left="0" w:firstLine="709"/>
        <w:jc w:val="both"/>
        <w:rPr>
          <w:rFonts w:ascii="Times New Roman" w:hAnsi="Times New Roman"/>
          <w:b/>
          <w:i/>
          <w:sz w:val="28"/>
          <w:szCs w:val="28"/>
        </w:rPr>
      </w:pPr>
      <w:r w:rsidRPr="00E623F3">
        <w:rPr>
          <w:rFonts w:ascii="Times New Roman" w:hAnsi="Times New Roman"/>
          <w:b/>
          <w:i/>
          <w:sz w:val="28"/>
          <w:szCs w:val="28"/>
        </w:rPr>
        <w:t>Потреба в тимчасових побутових приміщеннях</w:t>
      </w:r>
    </w:p>
    <w:p w14:paraId="202B5943" w14:textId="77777777" w:rsidR="00833B0F" w:rsidRPr="00697DFF" w:rsidRDefault="006F625F" w:rsidP="000B204C">
      <w:pPr>
        <w:autoSpaceDE w:val="0"/>
        <w:autoSpaceDN w:val="0"/>
        <w:spacing w:after="0" w:line="240" w:lineRule="auto"/>
        <w:ind w:firstLine="709"/>
        <w:jc w:val="both"/>
        <w:rPr>
          <w:rFonts w:ascii="Times New Roman" w:eastAsia="Calibri" w:hAnsi="Times New Roman" w:cs="Times New Roman"/>
          <w:sz w:val="28"/>
          <w:szCs w:val="28"/>
        </w:rPr>
      </w:pPr>
      <w:r w:rsidRPr="00E623F3">
        <w:rPr>
          <w:rFonts w:ascii="Times New Roman" w:eastAsia="Calibri" w:hAnsi="Times New Roman" w:cs="Times New Roman"/>
          <w:sz w:val="28"/>
          <w:szCs w:val="28"/>
        </w:rPr>
        <w:t xml:space="preserve">Для </w:t>
      </w:r>
      <w:r w:rsidR="00833B0F" w:rsidRPr="00E623F3">
        <w:rPr>
          <w:rFonts w:ascii="Times New Roman" w:eastAsia="Calibri" w:hAnsi="Times New Roman" w:cs="Times New Roman"/>
          <w:sz w:val="28"/>
          <w:szCs w:val="28"/>
        </w:rPr>
        <w:t>забезпечення санітарно-побутових пот</w:t>
      </w:r>
      <w:r w:rsidR="009D774E" w:rsidRPr="00E623F3">
        <w:rPr>
          <w:rFonts w:ascii="Times New Roman" w:eastAsia="Calibri" w:hAnsi="Times New Roman" w:cs="Times New Roman"/>
          <w:sz w:val="28"/>
          <w:szCs w:val="28"/>
        </w:rPr>
        <w:t>реб будівельників використовуються модульні будівлі контейнерного типу</w:t>
      </w:r>
      <w:r w:rsidR="00CD63E9" w:rsidRPr="00E623F3">
        <w:rPr>
          <w:rFonts w:ascii="Times New Roman" w:eastAsia="Calibri" w:hAnsi="Times New Roman" w:cs="Times New Roman"/>
          <w:sz w:val="28"/>
          <w:szCs w:val="28"/>
        </w:rPr>
        <w:t>. Перелік тимчасових будівель та споруд наведений в таблиці</w:t>
      </w:r>
      <w:r w:rsidR="00B36DCF" w:rsidRPr="00E623F3">
        <w:rPr>
          <w:rFonts w:ascii="Times New Roman" w:eastAsia="Calibri" w:hAnsi="Times New Roman" w:cs="Times New Roman"/>
          <w:sz w:val="28"/>
          <w:szCs w:val="28"/>
        </w:rPr>
        <w:t xml:space="preserve"> 1.3.2</w:t>
      </w:r>
      <w:r w:rsidR="00CD63E9" w:rsidRPr="00E623F3">
        <w:rPr>
          <w:rFonts w:ascii="Times New Roman" w:eastAsia="Calibri" w:hAnsi="Times New Roman" w:cs="Times New Roman"/>
          <w:sz w:val="28"/>
          <w:szCs w:val="28"/>
        </w:rPr>
        <w:t>.</w:t>
      </w:r>
    </w:p>
    <w:p w14:paraId="3A0C2673" w14:textId="77777777" w:rsidR="009D774E" w:rsidRPr="00697DFF" w:rsidRDefault="009D774E" w:rsidP="009D774E">
      <w:pPr>
        <w:pStyle w:val="2c"/>
        <w:shd w:val="clear" w:color="auto" w:fill="auto"/>
        <w:spacing w:line="240" w:lineRule="auto"/>
        <w:ind w:firstLine="0"/>
        <w:jc w:val="both"/>
        <w:rPr>
          <w:rFonts w:ascii="Times New Roman" w:eastAsiaTheme="minorHAnsi" w:hAnsi="Times New Roman"/>
          <w:b/>
          <w:color w:val="000000" w:themeColor="text1"/>
          <w:sz w:val="28"/>
          <w:szCs w:val="28"/>
          <w:lang w:eastAsia="uk-UA"/>
        </w:rPr>
      </w:pPr>
    </w:p>
    <w:p w14:paraId="7F2BCBB6" w14:textId="77777777" w:rsidR="009D774E" w:rsidRPr="00E623F3" w:rsidRDefault="009D774E" w:rsidP="009D774E">
      <w:pPr>
        <w:pStyle w:val="2c"/>
        <w:shd w:val="clear" w:color="auto" w:fill="auto"/>
        <w:spacing w:line="240" w:lineRule="auto"/>
        <w:ind w:firstLine="0"/>
        <w:jc w:val="both"/>
        <w:rPr>
          <w:rFonts w:ascii="Times New Roman" w:eastAsiaTheme="minorHAnsi" w:hAnsi="Times New Roman" w:cs="Times New Roman"/>
          <w:color w:val="000000" w:themeColor="text1"/>
          <w:sz w:val="28"/>
          <w:szCs w:val="28"/>
          <w:lang w:eastAsia="uk-UA"/>
        </w:rPr>
      </w:pPr>
      <w:r w:rsidRPr="00E623F3">
        <w:rPr>
          <w:rFonts w:ascii="Times New Roman" w:eastAsiaTheme="minorHAnsi" w:hAnsi="Times New Roman"/>
          <w:b/>
          <w:color w:val="000000" w:themeColor="text1"/>
          <w:sz w:val="28"/>
          <w:szCs w:val="28"/>
          <w:lang w:eastAsia="uk-UA"/>
        </w:rPr>
        <w:t xml:space="preserve">Таблиця 1.3.2 - </w:t>
      </w:r>
      <w:r w:rsidRPr="00E623F3">
        <w:rPr>
          <w:rFonts w:ascii="Times New Roman" w:eastAsiaTheme="minorHAnsi" w:hAnsi="Times New Roman"/>
          <w:color w:val="000000" w:themeColor="text1"/>
          <w:sz w:val="28"/>
          <w:szCs w:val="28"/>
          <w:lang w:eastAsia="uk-UA"/>
        </w:rPr>
        <w:t xml:space="preserve">Перелік </w:t>
      </w:r>
      <w:r w:rsidR="00CD63E9" w:rsidRPr="00E623F3">
        <w:rPr>
          <w:rFonts w:ascii="Times New Roman" w:eastAsiaTheme="minorHAnsi" w:hAnsi="Times New Roman"/>
          <w:color w:val="000000" w:themeColor="text1"/>
          <w:sz w:val="28"/>
          <w:szCs w:val="28"/>
          <w:lang w:eastAsia="uk-UA"/>
        </w:rPr>
        <w:t>тимчасових будівель</w:t>
      </w:r>
      <w:r w:rsidRPr="00E623F3">
        <w:rPr>
          <w:rFonts w:ascii="Times New Roman" w:eastAsiaTheme="minorHAnsi" w:hAnsi="Times New Roman"/>
          <w:color w:val="000000" w:themeColor="text1"/>
          <w:sz w:val="28"/>
          <w:szCs w:val="28"/>
          <w:lang w:eastAsia="uk-UA"/>
        </w:rPr>
        <w:t xml:space="preserve"> і споруд</w:t>
      </w:r>
    </w:p>
    <w:tbl>
      <w:tblPr>
        <w:tblOverlap w:val="never"/>
        <w:tblW w:w="10109" w:type="dxa"/>
        <w:jc w:val="center"/>
        <w:tblLayout w:type="fixed"/>
        <w:tblCellMar>
          <w:left w:w="10" w:type="dxa"/>
          <w:right w:w="10" w:type="dxa"/>
        </w:tblCellMar>
        <w:tblLook w:val="04A0" w:firstRow="1" w:lastRow="0" w:firstColumn="1" w:lastColumn="0" w:noHBand="0" w:noVBand="1"/>
      </w:tblPr>
      <w:tblGrid>
        <w:gridCol w:w="526"/>
        <w:gridCol w:w="3438"/>
        <w:gridCol w:w="1276"/>
        <w:gridCol w:w="2090"/>
        <w:gridCol w:w="2779"/>
      </w:tblGrid>
      <w:tr w:rsidR="00CD63E9" w:rsidRPr="00E623F3" w14:paraId="12695D9E" w14:textId="77777777" w:rsidTr="000B204C">
        <w:trPr>
          <w:trHeight w:hRule="exact" w:val="574"/>
          <w:jc w:val="center"/>
        </w:trPr>
        <w:tc>
          <w:tcPr>
            <w:tcW w:w="526" w:type="dxa"/>
            <w:tcBorders>
              <w:top w:val="single" w:sz="4" w:space="0" w:color="auto"/>
              <w:left w:val="single" w:sz="4" w:space="0" w:color="auto"/>
            </w:tcBorders>
            <w:shd w:val="clear" w:color="auto" w:fill="FFFFFF"/>
          </w:tcPr>
          <w:p w14:paraId="4E32FF53" w14:textId="77777777" w:rsidR="00CD63E9" w:rsidRPr="00E623F3" w:rsidRDefault="00CD63E9" w:rsidP="000B204C">
            <w:pPr>
              <w:pStyle w:val="af"/>
              <w:shd w:val="clear" w:color="auto" w:fill="auto"/>
              <w:ind w:firstLine="0"/>
              <w:jc w:val="center"/>
              <w:rPr>
                <w:rFonts w:ascii="Times New Roman" w:hAnsi="Times New Roman" w:cs="Times New Roman"/>
                <w:b/>
                <w:color w:val="000000"/>
                <w:sz w:val="24"/>
                <w:szCs w:val="24"/>
                <w:lang w:eastAsia="uk-UA" w:bidi="uk-UA"/>
              </w:rPr>
            </w:pPr>
            <w:r w:rsidRPr="00E623F3">
              <w:rPr>
                <w:rFonts w:ascii="Times New Roman" w:hAnsi="Times New Roman" w:cs="Times New Roman"/>
                <w:b/>
                <w:color w:val="000000"/>
                <w:sz w:val="24"/>
                <w:szCs w:val="24"/>
                <w:lang w:eastAsia="uk-UA" w:bidi="uk-UA"/>
              </w:rPr>
              <w:t>№</w:t>
            </w:r>
          </w:p>
          <w:p w14:paraId="1579F6E3" w14:textId="77777777" w:rsidR="00CD63E9" w:rsidRPr="00E623F3" w:rsidRDefault="00CD63E9" w:rsidP="000B204C">
            <w:pPr>
              <w:pStyle w:val="af"/>
              <w:shd w:val="clear" w:color="auto" w:fill="auto"/>
              <w:ind w:firstLine="0"/>
              <w:jc w:val="center"/>
              <w:rPr>
                <w:rFonts w:ascii="Times New Roman" w:hAnsi="Times New Roman" w:cs="Times New Roman"/>
                <w:b/>
                <w:sz w:val="24"/>
                <w:szCs w:val="24"/>
              </w:rPr>
            </w:pPr>
            <w:r w:rsidRPr="00E623F3">
              <w:rPr>
                <w:rFonts w:ascii="Times New Roman" w:hAnsi="Times New Roman" w:cs="Times New Roman"/>
                <w:b/>
                <w:color w:val="000000"/>
                <w:sz w:val="24"/>
                <w:szCs w:val="24"/>
                <w:lang w:eastAsia="uk-UA" w:bidi="uk-UA"/>
              </w:rPr>
              <w:t>п/п</w:t>
            </w:r>
          </w:p>
        </w:tc>
        <w:tc>
          <w:tcPr>
            <w:tcW w:w="3438" w:type="dxa"/>
            <w:tcBorders>
              <w:top w:val="single" w:sz="4" w:space="0" w:color="auto"/>
              <w:left w:val="single" w:sz="4" w:space="0" w:color="auto"/>
            </w:tcBorders>
            <w:shd w:val="clear" w:color="auto" w:fill="FFFFFF"/>
          </w:tcPr>
          <w:p w14:paraId="03010CE1" w14:textId="77777777" w:rsidR="00CD63E9" w:rsidRPr="00E623F3" w:rsidRDefault="00CD63E9" w:rsidP="000B204C">
            <w:pPr>
              <w:pStyle w:val="af"/>
              <w:ind w:firstLine="0"/>
              <w:jc w:val="center"/>
              <w:rPr>
                <w:rFonts w:ascii="Times New Roman" w:hAnsi="Times New Roman" w:cs="Times New Roman"/>
                <w:b/>
                <w:color w:val="000000"/>
                <w:sz w:val="24"/>
                <w:szCs w:val="24"/>
                <w:lang w:eastAsia="uk-UA" w:bidi="uk-UA"/>
              </w:rPr>
            </w:pPr>
            <w:r w:rsidRPr="00E623F3">
              <w:rPr>
                <w:rFonts w:ascii="Times New Roman" w:hAnsi="Times New Roman" w:cs="Times New Roman"/>
                <w:b/>
                <w:color w:val="000000"/>
                <w:sz w:val="24"/>
                <w:szCs w:val="24"/>
                <w:lang w:eastAsia="uk-UA" w:bidi="uk-UA"/>
              </w:rPr>
              <w:t xml:space="preserve">Найменування тимчасових </w:t>
            </w:r>
          </w:p>
          <w:p w14:paraId="5A57BFDF" w14:textId="77777777" w:rsidR="00CD63E9" w:rsidRPr="00E623F3" w:rsidRDefault="00CD63E9" w:rsidP="000B204C">
            <w:pPr>
              <w:pStyle w:val="af"/>
              <w:shd w:val="clear" w:color="auto" w:fill="auto"/>
              <w:ind w:firstLine="0"/>
              <w:jc w:val="center"/>
              <w:rPr>
                <w:rFonts w:ascii="Times New Roman" w:hAnsi="Times New Roman" w:cs="Times New Roman"/>
                <w:b/>
                <w:sz w:val="24"/>
                <w:szCs w:val="24"/>
              </w:rPr>
            </w:pPr>
            <w:r w:rsidRPr="00E623F3">
              <w:rPr>
                <w:rFonts w:ascii="Times New Roman" w:hAnsi="Times New Roman" w:cs="Times New Roman"/>
                <w:b/>
                <w:color w:val="000000"/>
                <w:sz w:val="24"/>
                <w:szCs w:val="24"/>
                <w:lang w:eastAsia="uk-UA" w:bidi="uk-UA"/>
              </w:rPr>
              <w:t>будівель, споруд</w:t>
            </w:r>
          </w:p>
        </w:tc>
        <w:tc>
          <w:tcPr>
            <w:tcW w:w="1276" w:type="dxa"/>
            <w:tcBorders>
              <w:top w:val="single" w:sz="4" w:space="0" w:color="auto"/>
              <w:left w:val="single" w:sz="4" w:space="0" w:color="auto"/>
            </w:tcBorders>
            <w:shd w:val="clear" w:color="auto" w:fill="FFFFFF"/>
          </w:tcPr>
          <w:p w14:paraId="7368A753" w14:textId="77777777" w:rsidR="00CD63E9" w:rsidRPr="00E623F3" w:rsidRDefault="00CD63E9" w:rsidP="000B204C">
            <w:pPr>
              <w:pStyle w:val="af"/>
              <w:shd w:val="clear" w:color="auto" w:fill="auto"/>
              <w:ind w:firstLine="0"/>
              <w:jc w:val="center"/>
              <w:rPr>
                <w:rFonts w:ascii="Times New Roman" w:hAnsi="Times New Roman" w:cs="Times New Roman"/>
                <w:b/>
                <w:sz w:val="24"/>
                <w:szCs w:val="24"/>
              </w:rPr>
            </w:pPr>
            <w:r w:rsidRPr="00E623F3">
              <w:rPr>
                <w:rFonts w:ascii="Times New Roman" w:hAnsi="Times New Roman" w:cs="Times New Roman"/>
                <w:b/>
                <w:color w:val="000000"/>
                <w:sz w:val="24"/>
                <w:szCs w:val="24"/>
                <w:lang w:eastAsia="uk-UA" w:bidi="uk-UA"/>
              </w:rPr>
              <w:t>Кількість</w:t>
            </w:r>
          </w:p>
        </w:tc>
        <w:tc>
          <w:tcPr>
            <w:tcW w:w="2090" w:type="dxa"/>
            <w:tcBorders>
              <w:top w:val="single" w:sz="4" w:space="0" w:color="auto"/>
              <w:left w:val="single" w:sz="4" w:space="0" w:color="auto"/>
            </w:tcBorders>
            <w:shd w:val="clear" w:color="auto" w:fill="FFFFFF"/>
            <w:vAlign w:val="center"/>
          </w:tcPr>
          <w:p w14:paraId="10E81FC7" w14:textId="77777777" w:rsidR="00CD63E9" w:rsidRPr="00E623F3" w:rsidRDefault="00CD63E9" w:rsidP="000B204C">
            <w:pPr>
              <w:spacing w:line="240" w:lineRule="auto"/>
              <w:jc w:val="center"/>
              <w:rPr>
                <w:rFonts w:cs="Arial"/>
                <w:b/>
                <w:color w:val="000000"/>
              </w:rPr>
            </w:pPr>
            <w:r w:rsidRPr="00E623F3">
              <w:rPr>
                <w:rFonts w:ascii="Times New Roman" w:eastAsia="Arial" w:hAnsi="Times New Roman" w:cs="Times New Roman"/>
                <w:b/>
                <w:color w:val="000000"/>
                <w:sz w:val="24"/>
                <w:szCs w:val="24"/>
                <w:lang w:eastAsia="uk-UA" w:bidi="uk-UA"/>
              </w:rPr>
              <w:t>Тип проекту й конструкції</w:t>
            </w:r>
          </w:p>
        </w:tc>
        <w:tc>
          <w:tcPr>
            <w:tcW w:w="2779" w:type="dxa"/>
            <w:tcBorders>
              <w:top w:val="single" w:sz="4" w:space="0" w:color="auto"/>
              <w:left w:val="single" w:sz="4" w:space="0" w:color="auto"/>
              <w:right w:val="single" w:sz="4" w:space="0" w:color="auto"/>
            </w:tcBorders>
            <w:shd w:val="clear" w:color="auto" w:fill="FFFFFF"/>
          </w:tcPr>
          <w:p w14:paraId="3417DC40" w14:textId="77777777" w:rsidR="00CD63E9" w:rsidRPr="00E623F3" w:rsidRDefault="00CD63E9" w:rsidP="000B204C">
            <w:pPr>
              <w:pStyle w:val="af"/>
              <w:ind w:firstLine="0"/>
              <w:jc w:val="center"/>
              <w:rPr>
                <w:rFonts w:ascii="Times New Roman" w:hAnsi="Times New Roman" w:cs="Times New Roman"/>
                <w:b/>
                <w:color w:val="000000"/>
                <w:sz w:val="24"/>
                <w:szCs w:val="24"/>
                <w:lang w:eastAsia="uk-UA" w:bidi="uk-UA"/>
              </w:rPr>
            </w:pPr>
            <w:r w:rsidRPr="00E623F3">
              <w:rPr>
                <w:rFonts w:ascii="Times New Roman" w:hAnsi="Times New Roman" w:cs="Times New Roman"/>
                <w:b/>
                <w:color w:val="000000"/>
                <w:sz w:val="24"/>
                <w:szCs w:val="24"/>
                <w:lang w:eastAsia="uk-UA" w:bidi="uk-UA"/>
              </w:rPr>
              <w:t>Площа, м</w:t>
            </w:r>
            <w:r w:rsidRPr="00E623F3">
              <w:rPr>
                <w:rFonts w:ascii="Times New Roman" w:hAnsi="Times New Roman" w:cs="Times New Roman"/>
                <w:b/>
                <w:color w:val="000000"/>
                <w:sz w:val="24"/>
                <w:szCs w:val="24"/>
                <w:vertAlign w:val="superscript"/>
                <w:lang w:eastAsia="uk-UA" w:bidi="uk-UA"/>
              </w:rPr>
              <w:t>2</w:t>
            </w:r>
            <w:r w:rsidRPr="00E623F3">
              <w:rPr>
                <w:rFonts w:ascii="Times New Roman" w:hAnsi="Times New Roman" w:cs="Times New Roman"/>
                <w:b/>
                <w:color w:val="000000"/>
                <w:sz w:val="24"/>
                <w:szCs w:val="24"/>
                <w:lang w:eastAsia="uk-UA" w:bidi="uk-UA"/>
              </w:rPr>
              <w:t xml:space="preserve"> /Габаритні розміри, м Д х Ш х В</w:t>
            </w:r>
          </w:p>
        </w:tc>
      </w:tr>
      <w:tr w:rsidR="00CD63E9" w:rsidRPr="00E623F3" w14:paraId="108A7A77" w14:textId="77777777" w:rsidTr="000F6932">
        <w:trPr>
          <w:trHeight w:hRule="exact" w:val="568"/>
          <w:jc w:val="center"/>
        </w:trPr>
        <w:tc>
          <w:tcPr>
            <w:tcW w:w="526" w:type="dxa"/>
            <w:tcBorders>
              <w:top w:val="single" w:sz="4" w:space="0" w:color="auto"/>
              <w:left w:val="single" w:sz="4" w:space="0" w:color="auto"/>
              <w:bottom w:val="single" w:sz="4" w:space="0" w:color="auto"/>
            </w:tcBorders>
            <w:shd w:val="clear" w:color="auto" w:fill="FFFFFF"/>
            <w:vAlign w:val="center"/>
          </w:tcPr>
          <w:p w14:paraId="6F392C1F" w14:textId="77777777" w:rsidR="00CD63E9" w:rsidRPr="00E623F3" w:rsidRDefault="00CD63E9" w:rsidP="000B204C">
            <w:pPr>
              <w:pStyle w:val="af"/>
              <w:shd w:val="clear" w:color="auto" w:fill="auto"/>
              <w:ind w:firstLine="0"/>
              <w:jc w:val="center"/>
              <w:rPr>
                <w:rFonts w:ascii="Times New Roman" w:hAnsi="Times New Roman" w:cs="Times New Roman"/>
                <w:sz w:val="24"/>
                <w:szCs w:val="24"/>
              </w:rPr>
            </w:pPr>
            <w:r w:rsidRPr="00E623F3">
              <w:rPr>
                <w:rFonts w:ascii="Times New Roman" w:hAnsi="Times New Roman" w:cs="Times New Roman"/>
                <w:sz w:val="24"/>
                <w:szCs w:val="24"/>
              </w:rPr>
              <w:t>1</w:t>
            </w:r>
          </w:p>
        </w:tc>
        <w:tc>
          <w:tcPr>
            <w:tcW w:w="3438" w:type="dxa"/>
            <w:tcBorders>
              <w:top w:val="single" w:sz="4" w:space="0" w:color="auto"/>
              <w:left w:val="single" w:sz="4" w:space="0" w:color="auto"/>
              <w:bottom w:val="single" w:sz="4" w:space="0" w:color="auto"/>
            </w:tcBorders>
            <w:shd w:val="clear" w:color="auto" w:fill="FFFFFF"/>
            <w:vAlign w:val="center"/>
          </w:tcPr>
          <w:p w14:paraId="7F5E842A" w14:textId="445ABE0C" w:rsidR="00CD63E9" w:rsidRPr="00E623F3" w:rsidRDefault="00091FD6" w:rsidP="00E532D4">
            <w:pPr>
              <w:spacing w:after="0" w:line="240" w:lineRule="auto"/>
              <w:ind w:left="121"/>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Контора виконроба з медпунктом</w:t>
            </w:r>
          </w:p>
        </w:tc>
        <w:tc>
          <w:tcPr>
            <w:tcW w:w="1276" w:type="dxa"/>
            <w:tcBorders>
              <w:top w:val="single" w:sz="4" w:space="0" w:color="auto"/>
              <w:left w:val="single" w:sz="4" w:space="0" w:color="auto"/>
              <w:bottom w:val="single" w:sz="4" w:space="0" w:color="auto"/>
            </w:tcBorders>
            <w:shd w:val="clear" w:color="auto" w:fill="FFFFFF"/>
          </w:tcPr>
          <w:p w14:paraId="68013677" w14:textId="77777777" w:rsidR="00CD63E9" w:rsidRPr="00E623F3" w:rsidRDefault="00CD63E9" w:rsidP="000B204C">
            <w:pPr>
              <w:pStyle w:val="af"/>
              <w:shd w:val="clear" w:color="auto" w:fill="auto"/>
              <w:ind w:firstLine="0"/>
              <w:jc w:val="center"/>
              <w:rPr>
                <w:rFonts w:ascii="Times New Roman" w:hAnsi="Times New Roman" w:cs="Times New Roman"/>
                <w:color w:val="000000"/>
                <w:sz w:val="24"/>
                <w:szCs w:val="24"/>
                <w:lang w:eastAsia="uk-UA" w:bidi="uk-UA"/>
              </w:rPr>
            </w:pPr>
            <w:r w:rsidRPr="00E623F3">
              <w:rPr>
                <w:rFonts w:ascii="Times New Roman" w:hAnsi="Times New Roman" w:cs="Times New Roman"/>
                <w:color w:val="000000"/>
                <w:sz w:val="24"/>
                <w:szCs w:val="24"/>
                <w:lang w:eastAsia="uk-UA" w:bidi="uk-UA"/>
              </w:rPr>
              <w:t>1 шт.</w:t>
            </w:r>
          </w:p>
        </w:tc>
        <w:tc>
          <w:tcPr>
            <w:tcW w:w="2090" w:type="dxa"/>
            <w:tcBorders>
              <w:top w:val="single" w:sz="4" w:space="0" w:color="auto"/>
              <w:left w:val="single" w:sz="4" w:space="0" w:color="auto"/>
              <w:bottom w:val="single" w:sz="4" w:space="0" w:color="auto"/>
            </w:tcBorders>
            <w:shd w:val="clear" w:color="auto" w:fill="FFFFFF"/>
          </w:tcPr>
          <w:p w14:paraId="11937323" w14:textId="7F666330" w:rsidR="00CD63E9" w:rsidRPr="00E623F3" w:rsidRDefault="00091FD6" w:rsidP="00E532D4">
            <w:pPr>
              <w:spacing w:line="240" w:lineRule="auto"/>
              <w:ind w:left="88"/>
              <w:jc w:val="center"/>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Модульна будівля</w:t>
            </w:r>
            <w:r w:rsidR="00CD63E9" w:rsidRPr="00E623F3">
              <w:rPr>
                <w:rFonts w:ascii="Times New Roman" w:eastAsia="Arial" w:hAnsi="Times New Roman" w:cs="Times New Roman"/>
                <w:color w:val="000000"/>
                <w:sz w:val="24"/>
                <w:szCs w:val="24"/>
                <w:lang w:eastAsia="uk-UA" w:bidi="uk-UA"/>
              </w:rPr>
              <w:t xml:space="preserve"> контейнерного типу</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14:paraId="60B4BB83" w14:textId="22703A85" w:rsidR="00CD63E9" w:rsidRPr="00E623F3" w:rsidRDefault="00091FD6" w:rsidP="000B204C">
            <w:pPr>
              <w:pStyle w:val="af"/>
              <w:shd w:val="clear" w:color="auto" w:fill="auto"/>
              <w:ind w:firstLine="0"/>
              <w:jc w:val="center"/>
              <w:rPr>
                <w:rFonts w:ascii="Times New Roman" w:hAnsi="Times New Roman" w:cs="Times New Roman"/>
                <w:color w:val="000000"/>
                <w:sz w:val="24"/>
                <w:szCs w:val="24"/>
                <w:lang w:eastAsia="uk-UA" w:bidi="uk-UA"/>
              </w:rPr>
            </w:pPr>
            <w:r w:rsidRPr="00E623F3">
              <w:rPr>
                <w:rFonts w:ascii="Times New Roman" w:hAnsi="Times New Roman" w:cs="Times New Roman"/>
                <w:color w:val="000000"/>
                <w:sz w:val="24"/>
                <w:szCs w:val="24"/>
                <w:lang w:eastAsia="uk-UA" w:bidi="uk-UA"/>
              </w:rPr>
              <w:t>24,5 / 3х9х2,9</w:t>
            </w:r>
          </w:p>
        </w:tc>
      </w:tr>
      <w:tr w:rsidR="00CD63E9" w:rsidRPr="00E623F3" w14:paraId="16524DEA" w14:textId="77777777" w:rsidTr="000F6932">
        <w:trPr>
          <w:trHeight w:hRule="exact" w:val="958"/>
          <w:jc w:val="center"/>
        </w:trPr>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14:paraId="2B88F3F5" w14:textId="77777777" w:rsidR="00CD63E9" w:rsidRPr="00E623F3" w:rsidRDefault="00CD63E9" w:rsidP="000B204C">
            <w:pPr>
              <w:pStyle w:val="af"/>
              <w:shd w:val="clear" w:color="auto" w:fill="auto"/>
              <w:ind w:firstLine="0"/>
              <w:jc w:val="center"/>
              <w:rPr>
                <w:rFonts w:ascii="Times New Roman" w:hAnsi="Times New Roman" w:cs="Times New Roman"/>
                <w:sz w:val="24"/>
                <w:szCs w:val="24"/>
              </w:rPr>
            </w:pPr>
            <w:r w:rsidRPr="00E623F3">
              <w:rPr>
                <w:rFonts w:ascii="Times New Roman" w:hAnsi="Times New Roman" w:cs="Times New Roman"/>
                <w:sz w:val="24"/>
                <w:szCs w:val="24"/>
              </w:rPr>
              <w:t>2</w:t>
            </w:r>
          </w:p>
        </w:tc>
        <w:tc>
          <w:tcPr>
            <w:tcW w:w="3438" w:type="dxa"/>
            <w:tcBorders>
              <w:top w:val="single" w:sz="4" w:space="0" w:color="auto"/>
              <w:left w:val="single" w:sz="4" w:space="0" w:color="auto"/>
              <w:bottom w:val="single" w:sz="4" w:space="0" w:color="auto"/>
              <w:right w:val="single" w:sz="4" w:space="0" w:color="auto"/>
            </w:tcBorders>
            <w:shd w:val="clear" w:color="auto" w:fill="FFFFFF"/>
            <w:vAlign w:val="center"/>
          </w:tcPr>
          <w:p w14:paraId="4003D7D8" w14:textId="69E1E8B4" w:rsidR="00CD63E9" w:rsidRPr="00E623F3" w:rsidRDefault="00091FD6" w:rsidP="00E532D4">
            <w:pPr>
              <w:spacing w:after="0" w:line="240" w:lineRule="auto"/>
              <w:ind w:left="121"/>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Гардеробна на 9 люд. з душевими, умивальниками, сушильнею для одягу та взуття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6E7C4B23" w14:textId="29E141EF" w:rsidR="00CD63E9" w:rsidRPr="00E623F3" w:rsidRDefault="00302ABB" w:rsidP="000B204C">
            <w:pPr>
              <w:pStyle w:val="af"/>
              <w:shd w:val="clear" w:color="auto" w:fill="auto"/>
              <w:ind w:firstLine="0"/>
              <w:jc w:val="center"/>
              <w:rPr>
                <w:rFonts w:ascii="Times New Roman" w:hAnsi="Times New Roman" w:cs="Times New Roman"/>
                <w:color w:val="000000"/>
                <w:sz w:val="24"/>
                <w:szCs w:val="24"/>
                <w:lang w:eastAsia="uk-UA" w:bidi="uk-UA"/>
              </w:rPr>
            </w:pPr>
            <w:r w:rsidRPr="00E623F3">
              <w:rPr>
                <w:rFonts w:ascii="Times New Roman" w:hAnsi="Times New Roman" w:cs="Times New Roman"/>
                <w:color w:val="000000"/>
                <w:sz w:val="24"/>
                <w:szCs w:val="24"/>
                <w:lang w:eastAsia="uk-UA" w:bidi="uk-UA"/>
              </w:rPr>
              <w:t>1</w:t>
            </w:r>
            <w:r w:rsidR="00CD63E9" w:rsidRPr="00E623F3">
              <w:rPr>
                <w:rFonts w:ascii="Times New Roman" w:hAnsi="Times New Roman" w:cs="Times New Roman"/>
                <w:color w:val="000000"/>
                <w:sz w:val="24"/>
                <w:szCs w:val="24"/>
                <w:lang w:eastAsia="uk-UA" w:bidi="uk-UA"/>
              </w:rPr>
              <w:t xml:space="preserve"> шт.</w:t>
            </w:r>
          </w:p>
        </w:tc>
        <w:tc>
          <w:tcPr>
            <w:tcW w:w="2090" w:type="dxa"/>
            <w:tcBorders>
              <w:top w:val="single" w:sz="4" w:space="0" w:color="auto"/>
              <w:left w:val="single" w:sz="4" w:space="0" w:color="auto"/>
              <w:bottom w:val="single" w:sz="4" w:space="0" w:color="auto"/>
              <w:right w:val="single" w:sz="4" w:space="0" w:color="auto"/>
            </w:tcBorders>
            <w:shd w:val="clear" w:color="auto" w:fill="FFFFFF"/>
          </w:tcPr>
          <w:p w14:paraId="315B7D78" w14:textId="77777777" w:rsidR="00CD63E9" w:rsidRPr="00E623F3" w:rsidRDefault="00CD63E9" w:rsidP="00E532D4">
            <w:pPr>
              <w:spacing w:line="240" w:lineRule="auto"/>
              <w:ind w:left="88"/>
              <w:jc w:val="center"/>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Модульні будівлі контейнерного типу</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14:paraId="1DE932E5" w14:textId="757871B3" w:rsidR="00CD63E9" w:rsidRPr="00E623F3" w:rsidRDefault="00091FD6" w:rsidP="000B204C">
            <w:pPr>
              <w:pStyle w:val="af"/>
              <w:shd w:val="clear" w:color="auto" w:fill="auto"/>
              <w:ind w:firstLine="0"/>
              <w:jc w:val="center"/>
              <w:rPr>
                <w:rFonts w:ascii="Times New Roman" w:hAnsi="Times New Roman" w:cs="Times New Roman"/>
                <w:color w:val="000000"/>
                <w:sz w:val="24"/>
                <w:szCs w:val="24"/>
                <w:lang w:eastAsia="uk-UA" w:bidi="uk-UA"/>
              </w:rPr>
            </w:pPr>
            <w:r w:rsidRPr="00E623F3">
              <w:rPr>
                <w:rFonts w:ascii="Times New Roman" w:hAnsi="Times New Roman" w:cs="Times New Roman"/>
                <w:color w:val="000000"/>
                <w:sz w:val="24"/>
                <w:szCs w:val="24"/>
                <w:lang w:eastAsia="uk-UA" w:bidi="uk-UA"/>
              </w:rPr>
              <w:t>17,2 / 6х3х2,9</w:t>
            </w:r>
          </w:p>
        </w:tc>
      </w:tr>
      <w:tr w:rsidR="00CD63E9" w:rsidRPr="00E623F3" w14:paraId="260127C3" w14:textId="77777777" w:rsidTr="00E623F3">
        <w:trPr>
          <w:trHeight w:hRule="exact" w:val="570"/>
          <w:jc w:val="center"/>
        </w:trPr>
        <w:tc>
          <w:tcPr>
            <w:tcW w:w="526" w:type="dxa"/>
            <w:tcBorders>
              <w:top w:val="single" w:sz="4" w:space="0" w:color="auto"/>
              <w:left w:val="single" w:sz="4" w:space="0" w:color="auto"/>
              <w:bottom w:val="single" w:sz="4" w:space="0" w:color="auto"/>
            </w:tcBorders>
            <w:shd w:val="clear" w:color="auto" w:fill="FFFFFF"/>
            <w:vAlign w:val="center"/>
          </w:tcPr>
          <w:p w14:paraId="6E83D1DD" w14:textId="77777777" w:rsidR="00CD63E9" w:rsidRPr="00E623F3" w:rsidRDefault="00CD63E9" w:rsidP="000B204C">
            <w:pPr>
              <w:pStyle w:val="af"/>
              <w:shd w:val="clear" w:color="auto" w:fill="auto"/>
              <w:ind w:firstLine="0"/>
              <w:jc w:val="center"/>
              <w:rPr>
                <w:rFonts w:ascii="Times New Roman" w:hAnsi="Times New Roman" w:cs="Times New Roman"/>
                <w:sz w:val="24"/>
                <w:szCs w:val="24"/>
              </w:rPr>
            </w:pPr>
            <w:r w:rsidRPr="00E623F3">
              <w:rPr>
                <w:rFonts w:ascii="Times New Roman" w:hAnsi="Times New Roman" w:cs="Times New Roman"/>
                <w:sz w:val="24"/>
                <w:szCs w:val="24"/>
              </w:rPr>
              <w:t>3</w:t>
            </w:r>
          </w:p>
        </w:tc>
        <w:tc>
          <w:tcPr>
            <w:tcW w:w="3438" w:type="dxa"/>
            <w:tcBorders>
              <w:top w:val="single" w:sz="4" w:space="0" w:color="auto"/>
              <w:left w:val="single" w:sz="4" w:space="0" w:color="auto"/>
              <w:bottom w:val="single" w:sz="4" w:space="0" w:color="auto"/>
            </w:tcBorders>
            <w:shd w:val="clear" w:color="auto" w:fill="FFFFFF"/>
            <w:vAlign w:val="center"/>
          </w:tcPr>
          <w:p w14:paraId="5216EC8B" w14:textId="25794432" w:rsidR="00CD63E9" w:rsidRPr="00E623F3" w:rsidRDefault="00091FD6" w:rsidP="00E532D4">
            <w:pPr>
              <w:spacing w:after="0" w:line="240" w:lineRule="auto"/>
              <w:ind w:left="121"/>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Комора інструментально-роздавальна</w:t>
            </w:r>
          </w:p>
        </w:tc>
        <w:tc>
          <w:tcPr>
            <w:tcW w:w="1276" w:type="dxa"/>
            <w:tcBorders>
              <w:top w:val="single" w:sz="4" w:space="0" w:color="auto"/>
              <w:left w:val="single" w:sz="4" w:space="0" w:color="auto"/>
              <w:bottom w:val="single" w:sz="4" w:space="0" w:color="auto"/>
            </w:tcBorders>
            <w:shd w:val="clear" w:color="auto" w:fill="FFFFFF"/>
          </w:tcPr>
          <w:p w14:paraId="547D61A4" w14:textId="77777777" w:rsidR="00CD63E9" w:rsidRPr="00E623F3" w:rsidRDefault="00CD63E9" w:rsidP="000B204C">
            <w:pPr>
              <w:pStyle w:val="af"/>
              <w:shd w:val="clear" w:color="auto" w:fill="auto"/>
              <w:ind w:firstLine="0"/>
              <w:jc w:val="center"/>
              <w:rPr>
                <w:rFonts w:ascii="Times New Roman" w:hAnsi="Times New Roman" w:cs="Times New Roman"/>
                <w:color w:val="000000"/>
                <w:sz w:val="24"/>
                <w:szCs w:val="24"/>
                <w:lang w:eastAsia="uk-UA" w:bidi="uk-UA"/>
              </w:rPr>
            </w:pPr>
            <w:r w:rsidRPr="00E623F3">
              <w:rPr>
                <w:rFonts w:ascii="Times New Roman" w:hAnsi="Times New Roman" w:cs="Times New Roman"/>
                <w:color w:val="000000"/>
                <w:sz w:val="24"/>
                <w:szCs w:val="24"/>
                <w:lang w:eastAsia="uk-UA" w:bidi="uk-UA"/>
              </w:rPr>
              <w:t>1 шт.</w:t>
            </w:r>
          </w:p>
        </w:tc>
        <w:tc>
          <w:tcPr>
            <w:tcW w:w="2090" w:type="dxa"/>
            <w:tcBorders>
              <w:top w:val="single" w:sz="4" w:space="0" w:color="auto"/>
              <w:left w:val="single" w:sz="4" w:space="0" w:color="auto"/>
              <w:bottom w:val="single" w:sz="4" w:space="0" w:color="auto"/>
            </w:tcBorders>
            <w:shd w:val="clear" w:color="auto" w:fill="FFFFFF"/>
          </w:tcPr>
          <w:p w14:paraId="6917C5EA" w14:textId="3166A97F" w:rsidR="00CD63E9" w:rsidRPr="00E623F3" w:rsidRDefault="00091FD6" w:rsidP="00E532D4">
            <w:pPr>
              <w:spacing w:line="240" w:lineRule="auto"/>
              <w:ind w:left="88"/>
              <w:jc w:val="center"/>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Модульна будівля</w:t>
            </w:r>
            <w:r w:rsidR="00CD63E9" w:rsidRPr="00E623F3">
              <w:rPr>
                <w:rFonts w:ascii="Times New Roman" w:eastAsia="Arial" w:hAnsi="Times New Roman" w:cs="Times New Roman"/>
                <w:color w:val="000000"/>
                <w:sz w:val="24"/>
                <w:szCs w:val="24"/>
                <w:lang w:eastAsia="uk-UA" w:bidi="uk-UA"/>
              </w:rPr>
              <w:t xml:space="preserve"> контейнерного типу</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14:paraId="50108D14" w14:textId="02B667FB" w:rsidR="00CD63E9" w:rsidRPr="00E623F3" w:rsidRDefault="00091FD6" w:rsidP="000B204C">
            <w:pPr>
              <w:pStyle w:val="af"/>
              <w:shd w:val="clear" w:color="auto" w:fill="auto"/>
              <w:ind w:firstLine="0"/>
              <w:jc w:val="center"/>
              <w:rPr>
                <w:rFonts w:ascii="Times New Roman" w:hAnsi="Times New Roman" w:cs="Times New Roman"/>
                <w:color w:val="000000"/>
                <w:sz w:val="24"/>
                <w:szCs w:val="24"/>
                <w:lang w:eastAsia="uk-UA" w:bidi="uk-UA"/>
              </w:rPr>
            </w:pPr>
            <w:r w:rsidRPr="00E623F3">
              <w:rPr>
                <w:rFonts w:ascii="Times New Roman" w:hAnsi="Times New Roman" w:cs="Times New Roman"/>
                <w:color w:val="000000"/>
                <w:sz w:val="24"/>
                <w:szCs w:val="24"/>
                <w:lang w:eastAsia="uk-UA" w:bidi="uk-UA"/>
              </w:rPr>
              <w:t>21,0 / 7,7х2,8х2,7</w:t>
            </w:r>
          </w:p>
        </w:tc>
      </w:tr>
      <w:tr w:rsidR="00CD63E9" w:rsidRPr="00E623F3" w14:paraId="0D5E136A" w14:textId="77777777" w:rsidTr="00E623F3">
        <w:trPr>
          <w:trHeight w:hRule="exact" w:val="599"/>
          <w:jc w:val="center"/>
        </w:trPr>
        <w:tc>
          <w:tcPr>
            <w:tcW w:w="526" w:type="dxa"/>
            <w:tcBorders>
              <w:top w:val="single" w:sz="4" w:space="0" w:color="auto"/>
              <w:left w:val="single" w:sz="4" w:space="0" w:color="auto"/>
              <w:bottom w:val="single" w:sz="4" w:space="0" w:color="auto"/>
              <w:right w:val="single" w:sz="4" w:space="0" w:color="auto"/>
            </w:tcBorders>
            <w:shd w:val="clear" w:color="auto" w:fill="FFFFFF"/>
            <w:vAlign w:val="center"/>
          </w:tcPr>
          <w:p w14:paraId="155F221C" w14:textId="77777777" w:rsidR="00CD63E9" w:rsidRPr="00E623F3" w:rsidRDefault="00CD63E9" w:rsidP="000B204C">
            <w:pPr>
              <w:pStyle w:val="af"/>
              <w:shd w:val="clear" w:color="auto" w:fill="auto"/>
              <w:ind w:firstLine="0"/>
              <w:jc w:val="center"/>
              <w:rPr>
                <w:rFonts w:ascii="Times New Roman" w:hAnsi="Times New Roman" w:cs="Times New Roman"/>
                <w:sz w:val="24"/>
                <w:szCs w:val="24"/>
              </w:rPr>
            </w:pPr>
            <w:r w:rsidRPr="00E623F3">
              <w:rPr>
                <w:rFonts w:ascii="Times New Roman" w:hAnsi="Times New Roman" w:cs="Times New Roman"/>
                <w:sz w:val="24"/>
                <w:szCs w:val="24"/>
              </w:rPr>
              <w:t>4</w:t>
            </w:r>
          </w:p>
        </w:tc>
        <w:tc>
          <w:tcPr>
            <w:tcW w:w="3438" w:type="dxa"/>
            <w:tcBorders>
              <w:top w:val="single" w:sz="4" w:space="0" w:color="auto"/>
              <w:left w:val="single" w:sz="4" w:space="0" w:color="auto"/>
              <w:bottom w:val="single" w:sz="4" w:space="0" w:color="auto"/>
              <w:right w:val="single" w:sz="4" w:space="0" w:color="auto"/>
            </w:tcBorders>
            <w:shd w:val="clear" w:color="auto" w:fill="FFFFFF"/>
            <w:vAlign w:val="center"/>
          </w:tcPr>
          <w:p w14:paraId="7DAC3D79" w14:textId="335BD8E1" w:rsidR="00CD63E9" w:rsidRPr="00E623F3" w:rsidRDefault="00091FD6" w:rsidP="00E532D4">
            <w:pPr>
              <w:spacing w:after="0" w:line="240" w:lineRule="auto"/>
              <w:ind w:left="121"/>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 xml:space="preserve">Вбиральня на 1 очко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BF38BA" w14:textId="61C9A35C" w:rsidR="00CD63E9" w:rsidRPr="00E623F3" w:rsidRDefault="00302ABB" w:rsidP="000B204C">
            <w:pPr>
              <w:spacing w:after="0" w:line="240" w:lineRule="auto"/>
              <w:jc w:val="center"/>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1</w:t>
            </w:r>
            <w:r w:rsidR="00CD63E9" w:rsidRPr="00E623F3">
              <w:rPr>
                <w:rFonts w:ascii="Times New Roman" w:eastAsia="Arial" w:hAnsi="Times New Roman" w:cs="Times New Roman"/>
                <w:color w:val="000000"/>
                <w:sz w:val="24"/>
                <w:szCs w:val="24"/>
                <w:lang w:eastAsia="uk-UA" w:bidi="uk-UA"/>
              </w:rPr>
              <w:t xml:space="preserve"> шт.</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14:paraId="69F01574" w14:textId="77777777" w:rsidR="00CD63E9" w:rsidRPr="00E623F3" w:rsidRDefault="00CD63E9" w:rsidP="00E532D4">
            <w:pPr>
              <w:spacing w:after="0" w:line="240" w:lineRule="auto"/>
              <w:ind w:left="88"/>
              <w:jc w:val="center"/>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Модульні будівлі контейнерного типу</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14:paraId="3A73F3D5" w14:textId="57F87BB1" w:rsidR="00CD63E9" w:rsidRPr="00E623F3" w:rsidRDefault="00091FD6" w:rsidP="000B204C">
            <w:pPr>
              <w:pStyle w:val="af"/>
              <w:shd w:val="clear" w:color="auto" w:fill="auto"/>
              <w:ind w:firstLine="0"/>
              <w:jc w:val="center"/>
              <w:rPr>
                <w:rFonts w:ascii="Times New Roman" w:hAnsi="Times New Roman" w:cs="Times New Roman"/>
                <w:color w:val="000000"/>
                <w:sz w:val="24"/>
                <w:szCs w:val="24"/>
                <w:lang w:eastAsia="uk-UA" w:bidi="uk-UA"/>
              </w:rPr>
            </w:pPr>
            <w:r w:rsidRPr="00E623F3">
              <w:rPr>
                <w:rFonts w:ascii="Times New Roman" w:hAnsi="Times New Roman" w:cs="Times New Roman"/>
                <w:color w:val="000000"/>
                <w:sz w:val="24"/>
                <w:szCs w:val="24"/>
                <w:lang w:eastAsia="uk-UA" w:bidi="uk-UA"/>
              </w:rPr>
              <w:t>2,8 / 2,3х1,2х2,4</w:t>
            </w:r>
          </w:p>
        </w:tc>
      </w:tr>
      <w:tr w:rsidR="00CD63E9" w:rsidRPr="00697DFF" w14:paraId="081C2436" w14:textId="77777777" w:rsidTr="00E623F3">
        <w:trPr>
          <w:trHeight w:hRule="exact" w:val="1415"/>
          <w:jc w:val="center"/>
        </w:trPr>
        <w:tc>
          <w:tcPr>
            <w:tcW w:w="526" w:type="dxa"/>
            <w:tcBorders>
              <w:top w:val="single" w:sz="4" w:space="0" w:color="auto"/>
              <w:left w:val="single" w:sz="4" w:space="0" w:color="auto"/>
              <w:bottom w:val="single" w:sz="4" w:space="0" w:color="auto"/>
            </w:tcBorders>
            <w:shd w:val="clear" w:color="auto" w:fill="FFFFFF"/>
            <w:vAlign w:val="center"/>
          </w:tcPr>
          <w:p w14:paraId="6D1B8599" w14:textId="77777777" w:rsidR="00CD63E9" w:rsidRPr="00E623F3" w:rsidRDefault="00CD63E9" w:rsidP="000B204C">
            <w:pPr>
              <w:pStyle w:val="af"/>
              <w:shd w:val="clear" w:color="auto" w:fill="auto"/>
              <w:ind w:firstLine="0"/>
              <w:jc w:val="center"/>
              <w:rPr>
                <w:rFonts w:ascii="Times New Roman" w:hAnsi="Times New Roman" w:cs="Times New Roman"/>
                <w:sz w:val="24"/>
                <w:szCs w:val="24"/>
              </w:rPr>
            </w:pPr>
            <w:r w:rsidRPr="00E623F3">
              <w:rPr>
                <w:rFonts w:ascii="Times New Roman" w:hAnsi="Times New Roman" w:cs="Times New Roman"/>
                <w:sz w:val="24"/>
                <w:szCs w:val="24"/>
              </w:rPr>
              <w:lastRenderedPageBreak/>
              <w:t>5</w:t>
            </w:r>
          </w:p>
        </w:tc>
        <w:tc>
          <w:tcPr>
            <w:tcW w:w="3438" w:type="dxa"/>
            <w:tcBorders>
              <w:top w:val="single" w:sz="4" w:space="0" w:color="auto"/>
              <w:left w:val="single" w:sz="4" w:space="0" w:color="auto"/>
              <w:bottom w:val="single" w:sz="4" w:space="0" w:color="auto"/>
            </w:tcBorders>
            <w:shd w:val="clear" w:color="auto" w:fill="FFFFFF"/>
            <w:vAlign w:val="center"/>
          </w:tcPr>
          <w:p w14:paraId="53E13258" w14:textId="5A57DF1E" w:rsidR="00CD63E9" w:rsidRPr="00E623F3" w:rsidRDefault="00091FD6" w:rsidP="00E532D4">
            <w:pPr>
              <w:spacing w:after="0" w:line="240" w:lineRule="auto"/>
              <w:ind w:left="121"/>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П</w:t>
            </w:r>
            <w:r w:rsidR="001F550C" w:rsidRPr="00E623F3">
              <w:rPr>
                <w:rFonts w:ascii="Times New Roman" w:eastAsia="Arial" w:hAnsi="Times New Roman" w:cs="Times New Roman"/>
                <w:color w:val="000000"/>
                <w:sz w:val="24"/>
                <w:szCs w:val="24"/>
                <w:lang w:eastAsia="uk-UA" w:bidi="uk-UA"/>
              </w:rPr>
              <w:t>риміщення для обігрівання робітників або захисту від сонячного випромінювання та приміщен</w:t>
            </w:r>
            <w:r w:rsidRPr="00E623F3">
              <w:rPr>
                <w:rFonts w:ascii="Times New Roman" w:eastAsia="Arial" w:hAnsi="Times New Roman" w:cs="Times New Roman"/>
                <w:color w:val="000000"/>
                <w:sz w:val="24"/>
                <w:szCs w:val="24"/>
                <w:lang w:eastAsia="uk-UA" w:bidi="uk-UA"/>
              </w:rPr>
              <w:t>ня для відпочинку, вживання їжі</w:t>
            </w:r>
          </w:p>
        </w:tc>
        <w:tc>
          <w:tcPr>
            <w:tcW w:w="1276" w:type="dxa"/>
            <w:tcBorders>
              <w:top w:val="single" w:sz="4" w:space="0" w:color="auto"/>
              <w:left w:val="single" w:sz="4" w:space="0" w:color="auto"/>
              <w:bottom w:val="single" w:sz="4" w:space="0" w:color="auto"/>
            </w:tcBorders>
            <w:shd w:val="clear" w:color="auto" w:fill="FFFFFF"/>
            <w:vAlign w:val="center"/>
          </w:tcPr>
          <w:p w14:paraId="01554C3D" w14:textId="77777777" w:rsidR="00CD63E9" w:rsidRPr="00E623F3" w:rsidRDefault="006B7FA3" w:rsidP="000B204C">
            <w:pPr>
              <w:spacing w:after="0" w:line="240" w:lineRule="auto"/>
              <w:jc w:val="center"/>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1</w:t>
            </w:r>
            <w:r w:rsidR="00CD63E9" w:rsidRPr="00E623F3">
              <w:rPr>
                <w:rFonts w:ascii="Times New Roman" w:eastAsia="Arial" w:hAnsi="Times New Roman" w:cs="Times New Roman"/>
                <w:color w:val="000000"/>
                <w:sz w:val="24"/>
                <w:szCs w:val="24"/>
                <w:lang w:eastAsia="uk-UA" w:bidi="uk-UA"/>
              </w:rPr>
              <w:t xml:space="preserve"> шт.</w:t>
            </w:r>
          </w:p>
        </w:tc>
        <w:tc>
          <w:tcPr>
            <w:tcW w:w="2090" w:type="dxa"/>
            <w:tcBorders>
              <w:top w:val="single" w:sz="4" w:space="0" w:color="auto"/>
              <w:left w:val="single" w:sz="4" w:space="0" w:color="auto"/>
              <w:bottom w:val="single" w:sz="4" w:space="0" w:color="auto"/>
            </w:tcBorders>
            <w:shd w:val="clear" w:color="auto" w:fill="FFFFFF"/>
            <w:vAlign w:val="center"/>
          </w:tcPr>
          <w:p w14:paraId="405A73B6" w14:textId="395A9ED8" w:rsidR="00CD63E9" w:rsidRPr="00E623F3" w:rsidRDefault="00091FD6" w:rsidP="00E532D4">
            <w:pPr>
              <w:spacing w:after="0" w:line="240" w:lineRule="auto"/>
              <w:ind w:left="88"/>
              <w:jc w:val="center"/>
              <w:rPr>
                <w:rFonts w:ascii="Times New Roman" w:eastAsia="Arial" w:hAnsi="Times New Roman" w:cs="Times New Roman"/>
                <w:color w:val="000000"/>
                <w:sz w:val="24"/>
                <w:szCs w:val="24"/>
                <w:lang w:eastAsia="uk-UA" w:bidi="uk-UA"/>
              </w:rPr>
            </w:pPr>
            <w:r w:rsidRPr="00E623F3">
              <w:rPr>
                <w:rFonts w:ascii="Times New Roman" w:eastAsia="Arial" w:hAnsi="Times New Roman" w:cs="Times New Roman"/>
                <w:color w:val="000000"/>
                <w:sz w:val="24"/>
                <w:szCs w:val="24"/>
                <w:lang w:eastAsia="uk-UA" w:bidi="uk-UA"/>
              </w:rPr>
              <w:t>Модульна будівля</w:t>
            </w:r>
            <w:r w:rsidR="00CD63E9" w:rsidRPr="00E623F3">
              <w:rPr>
                <w:rFonts w:ascii="Times New Roman" w:eastAsia="Arial" w:hAnsi="Times New Roman" w:cs="Times New Roman"/>
                <w:color w:val="000000"/>
                <w:sz w:val="24"/>
                <w:szCs w:val="24"/>
                <w:lang w:eastAsia="uk-UA" w:bidi="uk-UA"/>
              </w:rPr>
              <w:t xml:space="preserve"> контейнерного типу</w:t>
            </w:r>
          </w:p>
        </w:tc>
        <w:tc>
          <w:tcPr>
            <w:tcW w:w="2779" w:type="dxa"/>
            <w:tcBorders>
              <w:top w:val="single" w:sz="4" w:space="0" w:color="auto"/>
              <w:left w:val="single" w:sz="4" w:space="0" w:color="auto"/>
              <w:bottom w:val="single" w:sz="4" w:space="0" w:color="auto"/>
              <w:right w:val="single" w:sz="4" w:space="0" w:color="auto"/>
            </w:tcBorders>
            <w:shd w:val="clear" w:color="auto" w:fill="FFFFFF"/>
          </w:tcPr>
          <w:p w14:paraId="6915E5C2" w14:textId="2AB4508A" w:rsidR="00CD63E9" w:rsidRPr="00E623F3" w:rsidRDefault="00091FD6" w:rsidP="000B204C">
            <w:pPr>
              <w:pStyle w:val="af"/>
              <w:shd w:val="clear" w:color="auto" w:fill="auto"/>
              <w:ind w:firstLine="0"/>
              <w:jc w:val="center"/>
              <w:rPr>
                <w:rFonts w:ascii="Times New Roman" w:hAnsi="Times New Roman" w:cs="Times New Roman"/>
                <w:color w:val="000000"/>
                <w:sz w:val="24"/>
                <w:szCs w:val="24"/>
                <w:lang w:eastAsia="uk-UA" w:bidi="uk-UA"/>
              </w:rPr>
            </w:pPr>
            <w:r w:rsidRPr="00E623F3">
              <w:rPr>
                <w:rFonts w:ascii="Times New Roman" w:hAnsi="Times New Roman" w:cs="Times New Roman"/>
                <w:color w:val="000000"/>
                <w:sz w:val="24"/>
                <w:szCs w:val="24"/>
                <w:lang w:eastAsia="uk-UA" w:bidi="uk-UA"/>
              </w:rPr>
              <w:t>8,5 / 3х3х2,9</w:t>
            </w:r>
          </w:p>
        </w:tc>
      </w:tr>
    </w:tbl>
    <w:p w14:paraId="1BBFB4D6" w14:textId="77777777" w:rsidR="005D5B82" w:rsidRPr="006B3EB7" w:rsidRDefault="005D5B82" w:rsidP="00B051AA">
      <w:pPr>
        <w:spacing w:before="120" w:after="0" w:line="240" w:lineRule="auto"/>
        <w:ind w:firstLine="709"/>
        <w:jc w:val="both"/>
        <w:rPr>
          <w:rFonts w:ascii="Times New Roman" w:hAnsi="Times New Roman" w:cs="Times New Roman"/>
          <w:b/>
          <w:sz w:val="16"/>
          <w:szCs w:val="16"/>
        </w:rPr>
      </w:pPr>
    </w:p>
    <w:p w14:paraId="020121C5" w14:textId="10F17FC7" w:rsidR="00B061BF" w:rsidRPr="00E623F3" w:rsidRDefault="009046BD" w:rsidP="00B051AA">
      <w:pPr>
        <w:spacing w:before="120" w:after="0" w:line="240" w:lineRule="auto"/>
        <w:ind w:firstLine="709"/>
        <w:jc w:val="both"/>
        <w:rPr>
          <w:rFonts w:ascii="Times New Roman" w:hAnsi="Times New Roman" w:cs="Times New Roman"/>
          <w:b/>
          <w:sz w:val="28"/>
          <w:szCs w:val="28"/>
        </w:rPr>
      </w:pPr>
      <w:r w:rsidRPr="00E623F3">
        <w:rPr>
          <w:rFonts w:ascii="Times New Roman" w:hAnsi="Times New Roman" w:cs="Times New Roman"/>
          <w:b/>
          <w:sz w:val="28"/>
          <w:szCs w:val="28"/>
        </w:rPr>
        <w:t xml:space="preserve">1.4 </w:t>
      </w:r>
      <w:r w:rsidR="00D436B8" w:rsidRPr="00E623F3">
        <w:rPr>
          <w:rFonts w:ascii="Times New Roman" w:hAnsi="Times New Roman" w:cs="Times New Roman"/>
          <w:b/>
          <w:sz w:val="28"/>
          <w:szCs w:val="28"/>
        </w:rPr>
        <w:t xml:space="preserve">Опис основних характеристик планованої діяльності </w:t>
      </w:r>
    </w:p>
    <w:p w14:paraId="18EB0997" w14:textId="77777777" w:rsidR="00405123" w:rsidRPr="00E623F3" w:rsidRDefault="00B071A1" w:rsidP="00AF0FEB">
      <w:pPr>
        <w:spacing w:after="0" w:line="240" w:lineRule="auto"/>
        <w:ind w:firstLine="709"/>
        <w:jc w:val="both"/>
        <w:rPr>
          <w:rFonts w:ascii="Times New Roman" w:hAnsi="Times New Roman" w:cs="Times New Roman"/>
          <w:iCs/>
          <w:sz w:val="28"/>
          <w:szCs w:val="28"/>
          <w:lang w:eastAsia="uk-UA"/>
        </w:rPr>
      </w:pPr>
      <w:r w:rsidRPr="00E623F3">
        <w:rPr>
          <w:rFonts w:ascii="Times New Roman" w:hAnsi="Times New Roman" w:cs="Times New Roman"/>
          <w:iCs/>
          <w:sz w:val="28"/>
          <w:szCs w:val="28"/>
          <w:lang w:eastAsia="uk-UA"/>
        </w:rPr>
        <w:t xml:space="preserve">Проектом </w:t>
      </w:r>
      <w:r w:rsidR="00302ABB" w:rsidRPr="00E623F3">
        <w:rPr>
          <w:rFonts w:ascii="Times New Roman" w:hAnsi="Times New Roman" w:cs="Times New Roman"/>
          <w:iCs/>
          <w:sz w:val="28"/>
          <w:szCs w:val="28"/>
          <w:lang w:eastAsia="uk-UA"/>
        </w:rPr>
        <w:t>«Будівництво артезіанської свердловини по вулиці Академіка Погребняка в місті Тростянець Сумської області»</w:t>
      </w:r>
      <w:r w:rsidR="00923909" w:rsidRPr="00E623F3">
        <w:rPr>
          <w:rFonts w:ascii="Times New Roman" w:hAnsi="Times New Roman" w:cs="Times New Roman"/>
          <w:iCs/>
          <w:sz w:val="28"/>
          <w:szCs w:val="28"/>
          <w:lang w:eastAsia="uk-UA"/>
        </w:rPr>
        <w:t xml:space="preserve"> </w:t>
      </w:r>
      <w:r w:rsidR="00DC0A0F" w:rsidRPr="00E623F3">
        <w:rPr>
          <w:rFonts w:ascii="Times New Roman" w:hAnsi="Times New Roman" w:cs="Times New Roman"/>
          <w:iCs/>
          <w:sz w:val="28"/>
          <w:szCs w:val="28"/>
          <w:lang w:eastAsia="uk-UA"/>
        </w:rPr>
        <w:t>передбачається</w:t>
      </w:r>
      <w:r w:rsidR="00405123" w:rsidRPr="00E623F3">
        <w:rPr>
          <w:rFonts w:ascii="Times New Roman" w:hAnsi="Times New Roman" w:cs="Times New Roman"/>
          <w:iCs/>
          <w:sz w:val="28"/>
          <w:szCs w:val="28"/>
          <w:lang w:eastAsia="uk-UA"/>
        </w:rPr>
        <w:t>:</w:t>
      </w:r>
    </w:p>
    <w:p w14:paraId="4342799E" w14:textId="1D2BC59E" w:rsidR="00405123" w:rsidRPr="00E623F3" w:rsidRDefault="00405123" w:rsidP="00405123">
      <w:pPr>
        <w:spacing w:after="0" w:line="240" w:lineRule="auto"/>
        <w:ind w:right="23" w:firstLine="709"/>
        <w:jc w:val="both"/>
        <w:rPr>
          <w:rFonts w:ascii="Times New Roman" w:hAnsi="Times New Roman" w:cs="Times New Roman"/>
          <w:bCs/>
          <w:sz w:val="28"/>
          <w:szCs w:val="28"/>
        </w:rPr>
      </w:pPr>
      <w:r w:rsidRPr="00E623F3">
        <w:rPr>
          <w:rFonts w:ascii="Times New Roman" w:hAnsi="Times New Roman" w:cs="Times New Roman"/>
          <w:bCs/>
          <w:sz w:val="28"/>
          <w:szCs w:val="28"/>
        </w:rPr>
        <w:t>1. Будівництво свердловини з насосною станцією;</w:t>
      </w:r>
    </w:p>
    <w:p w14:paraId="68408BD2" w14:textId="763663B7" w:rsidR="00405123" w:rsidRPr="00E623F3" w:rsidRDefault="00405123" w:rsidP="00405123">
      <w:pPr>
        <w:pStyle w:val="a3"/>
        <w:spacing w:after="0" w:line="240" w:lineRule="auto"/>
        <w:ind w:left="0" w:right="23" w:firstLine="709"/>
        <w:jc w:val="both"/>
        <w:rPr>
          <w:rFonts w:ascii="Times New Roman" w:hAnsi="Times New Roman" w:cs="Times New Roman"/>
          <w:bCs/>
          <w:sz w:val="28"/>
          <w:szCs w:val="28"/>
        </w:rPr>
      </w:pPr>
      <w:r w:rsidRPr="00E623F3">
        <w:rPr>
          <w:rFonts w:ascii="Times New Roman" w:hAnsi="Times New Roman" w:cs="Times New Roman"/>
          <w:bCs/>
          <w:sz w:val="28"/>
          <w:szCs w:val="28"/>
        </w:rPr>
        <w:t xml:space="preserve">2. Влаштування водогону від свердловини до існуючого водогону; </w:t>
      </w:r>
    </w:p>
    <w:p w14:paraId="0F40E6EF" w14:textId="45165885" w:rsidR="00405123" w:rsidRPr="00E623F3" w:rsidRDefault="00405123" w:rsidP="00405123">
      <w:pPr>
        <w:spacing w:after="0" w:line="240" w:lineRule="auto"/>
        <w:ind w:right="23" w:firstLine="709"/>
        <w:jc w:val="both"/>
        <w:rPr>
          <w:rFonts w:ascii="Times New Roman" w:hAnsi="Times New Roman" w:cs="Times New Roman"/>
          <w:sz w:val="28"/>
          <w:szCs w:val="28"/>
          <w:lang w:eastAsia="uk-UA"/>
        </w:rPr>
      </w:pPr>
      <w:r w:rsidRPr="00E623F3">
        <w:rPr>
          <w:rFonts w:ascii="Times New Roman" w:hAnsi="Times New Roman" w:cs="Times New Roman"/>
          <w:sz w:val="28"/>
          <w:szCs w:val="28"/>
          <w:lang w:eastAsia="uk-UA"/>
        </w:rPr>
        <w:t>3. Улаштування зон санітарної охорони;</w:t>
      </w:r>
    </w:p>
    <w:p w14:paraId="47E82B07" w14:textId="528CDA9E" w:rsidR="00405123" w:rsidRPr="00E623F3" w:rsidRDefault="00405123" w:rsidP="00405123">
      <w:pPr>
        <w:spacing w:after="0" w:line="240" w:lineRule="auto"/>
        <w:ind w:right="23" w:firstLine="709"/>
        <w:jc w:val="both"/>
        <w:rPr>
          <w:rFonts w:ascii="Times New Roman" w:hAnsi="Times New Roman" w:cs="Times New Roman"/>
          <w:sz w:val="28"/>
          <w:szCs w:val="28"/>
          <w:lang w:eastAsia="uk-UA"/>
        </w:rPr>
      </w:pPr>
      <w:r w:rsidRPr="00E623F3">
        <w:rPr>
          <w:rFonts w:ascii="Times New Roman" w:hAnsi="Times New Roman" w:cs="Times New Roman"/>
          <w:sz w:val="28"/>
          <w:szCs w:val="28"/>
          <w:lang w:eastAsia="uk-UA"/>
        </w:rPr>
        <w:t xml:space="preserve">4. Встановлення силового електрообладнання; </w:t>
      </w:r>
    </w:p>
    <w:p w14:paraId="30C77AF8" w14:textId="1246A19F" w:rsidR="00405123" w:rsidRPr="00E623F3" w:rsidRDefault="00405123" w:rsidP="00405123">
      <w:pPr>
        <w:spacing w:after="0" w:line="240" w:lineRule="auto"/>
        <w:ind w:right="23" w:firstLine="709"/>
        <w:jc w:val="both"/>
        <w:rPr>
          <w:rFonts w:ascii="Times New Roman" w:hAnsi="Times New Roman" w:cs="Times New Roman"/>
          <w:bCs/>
          <w:sz w:val="28"/>
          <w:szCs w:val="28"/>
        </w:rPr>
      </w:pPr>
      <w:r w:rsidRPr="00E623F3">
        <w:rPr>
          <w:rFonts w:ascii="Times New Roman" w:hAnsi="Times New Roman" w:cs="Times New Roman"/>
          <w:bCs/>
          <w:sz w:val="28"/>
          <w:szCs w:val="28"/>
        </w:rPr>
        <w:t>5. Благоустрій майданчика.</w:t>
      </w:r>
    </w:p>
    <w:p w14:paraId="04EABF3A" w14:textId="1967F705" w:rsidR="007271C1" w:rsidRPr="00AE02D6" w:rsidRDefault="000A5AFA" w:rsidP="00405123">
      <w:pPr>
        <w:spacing w:after="0"/>
        <w:ind w:firstLine="709"/>
        <w:jc w:val="both"/>
        <w:rPr>
          <w:rFonts w:ascii="Times New Roman" w:hAnsi="Times New Roman" w:cs="Times New Roman"/>
          <w:iCs/>
          <w:sz w:val="28"/>
          <w:szCs w:val="28"/>
          <w:lang w:eastAsia="uk-UA"/>
        </w:rPr>
      </w:pPr>
      <w:r w:rsidRPr="00E623F3">
        <w:rPr>
          <w:rFonts w:ascii="Times New Roman" w:hAnsi="Times New Roman" w:cs="Times New Roman"/>
          <w:iCs/>
          <w:sz w:val="28"/>
          <w:szCs w:val="28"/>
          <w:lang w:eastAsia="uk-UA"/>
        </w:rPr>
        <w:t>Основні технічні</w:t>
      </w:r>
      <w:r w:rsidR="007271C1" w:rsidRPr="00E623F3">
        <w:rPr>
          <w:rFonts w:ascii="Times New Roman" w:hAnsi="Times New Roman" w:cs="Times New Roman"/>
          <w:iCs/>
          <w:sz w:val="28"/>
          <w:szCs w:val="28"/>
          <w:lang w:eastAsia="uk-UA"/>
        </w:rPr>
        <w:t xml:space="preserve"> показники об’єкту</w:t>
      </w:r>
      <w:r w:rsidRPr="00E623F3">
        <w:rPr>
          <w:rFonts w:ascii="Times New Roman" w:hAnsi="Times New Roman" w:cs="Times New Roman"/>
          <w:iCs/>
          <w:sz w:val="28"/>
          <w:szCs w:val="28"/>
          <w:lang w:eastAsia="uk-UA"/>
        </w:rPr>
        <w:t xml:space="preserve"> проектування</w:t>
      </w:r>
      <w:r w:rsidR="007271C1" w:rsidRPr="00E623F3">
        <w:rPr>
          <w:rFonts w:ascii="Times New Roman" w:hAnsi="Times New Roman" w:cs="Times New Roman"/>
          <w:iCs/>
          <w:sz w:val="28"/>
          <w:szCs w:val="28"/>
          <w:lang w:eastAsia="uk-UA"/>
        </w:rPr>
        <w:t xml:space="preserve"> представлені в таблиці 1.4.1</w:t>
      </w:r>
    </w:p>
    <w:p w14:paraId="547E1C43" w14:textId="77777777" w:rsidR="000A5AFA" w:rsidRDefault="000A5AFA" w:rsidP="007271C1">
      <w:pPr>
        <w:spacing w:after="0"/>
        <w:rPr>
          <w:rFonts w:ascii="Times New Roman" w:hAnsi="Times New Roman" w:cs="Times New Roman"/>
          <w:b/>
          <w:iCs/>
          <w:sz w:val="28"/>
          <w:szCs w:val="28"/>
          <w:lang w:eastAsia="uk-UA"/>
        </w:rPr>
      </w:pPr>
    </w:p>
    <w:p w14:paraId="3CB6BE41" w14:textId="5239D97A" w:rsidR="007271C1" w:rsidRPr="00E623F3" w:rsidRDefault="007271C1" w:rsidP="007271C1">
      <w:pPr>
        <w:spacing w:after="0"/>
        <w:rPr>
          <w:rFonts w:ascii="Times New Roman" w:hAnsi="Times New Roman" w:cs="Times New Roman"/>
          <w:iCs/>
          <w:sz w:val="28"/>
          <w:szCs w:val="28"/>
          <w:lang w:eastAsia="uk-UA"/>
        </w:rPr>
      </w:pPr>
      <w:r w:rsidRPr="00E623F3">
        <w:rPr>
          <w:rFonts w:ascii="Times New Roman" w:hAnsi="Times New Roman" w:cs="Times New Roman"/>
          <w:b/>
          <w:iCs/>
          <w:sz w:val="28"/>
          <w:szCs w:val="28"/>
          <w:lang w:eastAsia="uk-UA"/>
        </w:rPr>
        <w:t>Таблиця 1.4.1</w:t>
      </w:r>
      <w:r w:rsidR="000A5AFA" w:rsidRPr="00E623F3">
        <w:rPr>
          <w:rFonts w:ascii="Times New Roman" w:hAnsi="Times New Roman" w:cs="Times New Roman"/>
          <w:iCs/>
          <w:sz w:val="28"/>
          <w:szCs w:val="28"/>
          <w:lang w:eastAsia="uk-UA"/>
        </w:rPr>
        <w:t xml:space="preserve"> – Основні технічні </w:t>
      </w:r>
      <w:r w:rsidRPr="00E623F3">
        <w:rPr>
          <w:rFonts w:ascii="Times New Roman" w:hAnsi="Times New Roman" w:cs="Times New Roman"/>
          <w:iCs/>
          <w:sz w:val="28"/>
          <w:szCs w:val="28"/>
          <w:lang w:eastAsia="uk-UA"/>
        </w:rPr>
        <w:t>показники об’єкту проектування</w:t>
      </w:r>
    </w:p>
    <w:tbl>
      <w:tblPr>
        <w:tblStyle w:val="a5"/>
        <w:tblW w:w="9634" w:type="dxa"/>
        <w:tblLook w:val="04A0" w:firstRow="1" w:lastRow="0" w:firstColumn="1" w:lastColumn="0" w:noHBand="0" w:noVBand="1"/>
      </w:tblPr>
      <w:tblGrid>
        <w:gridCol w:w="5688"/>
        <w:gridCol w:w="2256"/>
        <w:gridCol w:w="1690"/>
      </w:tblGrid>
      <w:tr w:rsidR="000A5AFA" w:rsidRPr="00E623F3" w14:paraId="198B0382" w14:textId="77777777" w:rsidTr="000A5AFA">
        <w:tc>
          <w:tcPr>
            <w:tcW w:w="5807" w:type="dxa"/>
          </w:tcPr>
          <w:p w14:paraId="1CA749DD" w14:textId="77777777" w:rsidR="000A5AFA" w:rsidRPr="00362950" w:rsidRDefault="000A5AFA" w:rsidP="000A5AFA">
            <w:pPr>
              <w:tabs>
                <w:tab w:val="left" w:pos="142"/>
              </w:tabs>
              <w:spacing w:line="276" w:lineRule="auto"/>
              <w:jc w:val="center"/>
              <w:rPr>
                <w:rFonts w:ascii="Times New Roman" w:hAnsi="Times New Roman" w:cs="Times New Roman"/>
                <w:b/>
                <w:sz w:val="24"/>
                <w:szCs w:val="24"/>
              </w:rPr>
            </w:pPr>
            <w:r w:rsidRPr="00362950">
              <w:rPr>
                <w:rFonts w:ascii="Times New Roman" w:hAnsi="Times New Roman" w:cs="Times New Roman"/>
                <w:b/>
                <w:sz w:val="24"/>
                <w:szCs w:val="24"/>
              </w:rPr>
              <w:t>Технічний показник проекту</w:t>
            </w:r>
          </w:p>
        </w:tc>
        <w:tc>
          <w:tcPr>
            <w:tcW w:w="2126" w:type="dxa"/>
          </w:tcPr>
          <w:p w14:paraId="58C96838" w14:textId="77777777" w:rsidR="000A5AFA" w:rsidRPr="00362950" w:rsidRDefault="000A5AFA" w:rsidP="000A5AFA">
            <w:pPr>
              <w:tabs>
                <w:tab w:val="left" w:pos="142"/>
              </w:tabs>
              <w:spacing w:line="276" w:lineRule="auto"/>
              <w:jc w:val="center"/>
              <w:rPr>
                <w:rFonts w:ascii="Times New Roman" w:hAnsi="Times New Roman" w:cs="Times New Roman"/>
                <w:b/>
                <w:sz w:val="24"/>
                <w:szCs w:val="24"/>
              </w:rPr>
            </w:pPr>
            <w:r w:rsidRPr="00362950">
              <w:rPr>
                <w:rFonts w:ascii="Times New Roman" w:hAnsi="Times New Roman" w:cs="Times New Roman"/>
                <w:b/>
                <w:sz w:val="24"/>
                <w:szCs w:val="24"/>
              </w:rPr>
              <w:t>Величина</w:t>
            </w:r>
          </w:p>
        </w:tc>
        <w:tc>
          <w:tcPr>
            <w:tcW w:w="1701" w:type="dxa"/>
          </w:tcPr>
          <w:p w14:paraId="41B00A61" w14:textId="77777777" w:rsidR="000A5AFA" w:rsidRPr="00362950" w:rsidRDefault="000A5AFA" w:rsidP="000A5AFA">
            <w:pPr>
              <w:tabs>
                <w:tab w:val="left" w:pos="142"/>
              </w:tabs>
              <w:spacing w:line="276" w:lineRule="auto"/>
              <w:jc w:val="center"/>
              <w:rPr>
                <w:rFonts w:ascii="Times New Roman" w:hAnsi="Times New Roman" w:cs="Times New Roman"/>
                <w:b/>
                <w:sz w:val="24"/>
                <w:szCs w:val="24"/>
              </w:rPr>
            </w:pPr>
            <w:r w:rsidRPr="00362950">
              <w:rPr>
                <w:rFonts w:ascii="Times New Roman" w:hAnsi="Times New Roman" w:cs="Times New Roman"/>
                <w:b/>
                <w:sz w:val="24"/>
                <w:szCs w:val="24"/>
              </w:rPr>
              <w:t>Показники</w:t>
            </w:r>
          </w:p>
        </w:tc>
      </w:tr>
      <w:tr w:rsidR="000A5AFA" w:rsidRPr="00E623F3" w14:paraId="6B2CD546" w14:textId="77777777" w:rsidTr="000A5AFA">
        <w:tc>
          <w:tcPr>
            <w:tcW w:w="5807" w:type="dxa"/>
          </w:tcPr>
          <w:p w14:paraId="051244A8" w14:textId="77777777" w:rsidR="000A5AFA" w:rsidRPr="00362950" w:rsidRDefault="000A5AFA" w:rsidP="000A5AFA">
            <w:pPr>
              <w:tabs>
                <w:tab w:val="left" w:pos="142"/>
              </w:tabs>
              <w:spacing w:line="276" w:lineRule="auto"/>
              <w:jc w:val="both"/>
              <w:rPr>
                <w:rFonts w:ascii="Times New Roman" w:hAnsi="Times New Roman" w:cs="Times New Roman"/>
                <w:b/>
                <w:sz w:val="24"/>
                <w:szCs w:val="24"/>
              </w:rPr>
            </w:pPr>
            <w:r w:rsidRPr="00362950">
              <w:rPr>
                <w:rFonts w:ascii="Times New Roman" w:hAnsi="Times New Roman" w:cs="Times New Roman"/>
                <w:b/>
                <w:sz w:val="24"/>
                <w:szCs w:val="24"/>
              </w:rPr>
              <w:t>1. Свердловина</w:t>
            </w:r>
          </w:p>
        </w:tc>
        <w:tc>
          <w:tcPr>
            <w:tcW w:w="2126" w:type="dxa"/>
          </w:tcPr>
          <w:p w14:paraId="28E09DE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c>
          <w:tcPr>
            <w:tcW w:w="1701" w:type="dxa"/>
          </w:tcPr>
          <w:p w14:paraId="4C1560B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r>
      <w:tr w:rsidR="000A5AFA" w:rsidRPr="00E623F3" w14:paraId="695D6623" w14:textId="77777777" w:rsidTr="000A5AFA">
        <w:tc>
          <w:tcPr>
            <w:tcW w:w="5807" w:type="dxa"/>
          </w:tcPr>
          <w:p w14:paraId="31FEDB7C"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Кількість</w:t>
            </w:r>
          </w:p>
        </w:tc>
        <w:tc>
          <w:tcPr>
            <w:tcW w:w="2126" w:type="dxa"/>
          </w:tcPr>
          <w:p w14:paraId="1937040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w:t>
            </w:r>
          </w:p>
        </w:tc>
        <w:tc>
          <w:tcPr>
            <w:tcW w:w="1701" w:type="dxa"/>
          </w:tcPr>
          <w:p w14:paraId="6EA2748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шт.</w:t>
            </w:r>
          </w:p>
        </w:tc>
      </w:tr>
      <w:tr w:rsidR="000A5AFA" w:rsidRPr="00E623F3" w14:paraId="0B5B205C" w14:textId="77777777" w:rsidTr="000A5AFA">
        <w:tc>
          <w:tcPr>
            <w:tcW w:w="5807" w:type="dxa"/>
          </w:tcPr>
          <w:p w14:paraId="3F2439BC"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Відмітка гирла</w:t>
            </w:r>
          </w:p>
        </w:tc>
        <w:tc>
          <w:tcPr>
            <w:tcW w:w="2126" w:type="dxa"/>
          </w:tcPr>
          <w:p w14:paraId="6BC7C62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166,3</w:t>
            </w:r>
          </w:p>
        </w:tc>
        <w:tc>
          <w:tcPr>
            <w:tcW w:w="1701" w:type="dxa"/>
          </w:tcPr>
          <w:p w14:paraId="6A098C6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4B1AECE3" w14:textId="77777777" w:rsidTr="000A5AFA">
        <w:tc>
          <w:tcPr>
            <w:tcW w:w="5807" w:type="dxa"/>
          </w:tcPr>
          <w:p w14:paraId="41F528F6"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Розрахункові витрати</w:t>
            </w:r>
          </w:p>
        </w:tc>
        <w:tc>
          <w:tcPr>
            <w:tcW w:w="2126" w:type="dxa"/>
          </w:tcPr>
          <w:p w14:paraId="7531406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1260</w:t>
            </w:r>
          </w:p>
        </w:tc>
        <w:tc>
          <w:tcPr>
            <w:tcW w:w="1701" w:type="dxa"/>
          </w:tcPr>
          <w:p w14:paraId="7D80A3D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r w:rsidRPr="00362950">
              <w:rPr>
                <w:rFonts w:ascii="Times New Roman" w:hAnsi="Times New Roman" w:cs="Times New Roman"/>
                <w:sz w:val="24"/>
                <w:szCs w:val="24"/>
                <w:vertAlign w:val="superscript"/>
              </w:rPr>
              <w:t>3</w:t>
            </w:r>
            <w:r w:rsidRPr="00362950">
              <w:rPr>
                <w:rFonts w:ascii="Times New Roman" w:hAnsi="Times New Roman" w:cs="Times New Roman"/>
                <w:sz w:val="24"/>
                <w:szCs w:val="24"/>
              </w:rPr>
              <w:t>/добу</w:t>
            </w:r>
          </w:p>
        </w:tc>
      </w:tr>
      <w:tr w:rsidR="000A5AFA" w:rsidRPr="00E623F3" w14:paraId="756045D5" w14:textId="77777777" w:rsidTr="000A5AFA">
        <w:tc>
          <w:tcPr>
            <w:tcW w:w="5807" w:type="dxa"/>
          </w:tcPr>
          <w:p w14:paraId="62FEA2B2"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 xml:space="preserve">Очікуваний дебіт </w:t>
            </w:r>
          </w:p>
        </w:tc>
        <w:tc>
          <w:tcPr>
            <w:tcW w:w="2126" w:type="dxa"/>
          </w:tcPr>
          <w:p w14:paraId="5DB4658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60,0</w:t>
            </w:r>
          </w:p>
        </w:tc>
        <w:tc>
          <w:tcPr>
            <w:tcW w:w="1701" w:type="dxa"/>
          </w:tcPr>
          <w:p w14:paraId="6CA79DDE"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r w:rsidRPr="00362950">
              <w:rPr>
                <w:rFonts w:ascii="Times New Roman" w:hAnsi="Times New Roman" w:cs="Times New Roman"/>
                <w:sz w:val="24"/>
                <w:szCs w:val="24"/>
                <w:vertAlign w:val="superscript"/>
              </w:rPr>
              <w:t>3</w:t>
            </w:r>
            <w:r w:rsidRPr="00362950">
              <w:rPr>
                <w:rFonts w:ascii="Times New Roman" w:hAnsi="Times New Roman" w:cs="Times New Roman"/>
                <w:sz w:val="24"/>
                <w:szCs w:val="24"/>
              </w:rPr>
              <w:t>/год.</w:t>
            </w:r>
          </w:p>
        </w:tc>
      </w:tr>
      <w:tr w:rsidR="000A5AFA" w:rsidRPr="00E623F3" w14:paraId="7492F914" w14:textId="77777777" w:rsidTr="000A5AFA">
        <w:tc>
          <w:tcPr>
            <w:tcW w:w="5807" w:type="dxa"/>
          </w:tcPr>
          <w:p w14:paraId="0963E3B5"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 xml:space="preserve">Питомий дебіт </w:t>
            </w:r>
          </w:p>
        </w:tc>
        <w:tc>
          <w:tcPr>
            <w:tcW w:w="2126" w:type="dxa"/>
          </w:tcPr>
          <w:p w14:paraId="58235CD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2,5</w:t>
            </w:r>
          </w:p>
        </w:tc>
        <w:tc>
          <w:tcPr>
            <w:tcW w:w="1701" w:type="dxa"/>
          </w:tcPr>
          <w:p w14:paraId="5FAC6B0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r w:rsidRPr="00362950">
              <w:rPr>
                <w:rFonts w:ascii="Times New Roman" w:hAnsi="Times New Roman" w:cs="Times New Roman"/>
                <w:sz w:val="24"/>
                <w:szCs w:val="24"/>
                <w:vertAlign w:val="superscript"/>
              </w:rPr>
              <w:t>3</w:t>
            </w:r>
            <w:r w:rsidRPr="00362950">
              <w:rPr>
                <w:rFonts w:ascii="Times New Roman" w:hAnsi="Times New Roman" w:cs="Times New Roman"/>
                <w:sz w:val="24"/>
                <w:szCs w:val="24"/>
              </w:rPr>
              <w:t>/год.</w:t>
            </w:r>
          </w:p>
        </w:tc>
      </w:tr>
      <w:tr w:rsidR="000A5AFA" w:rsidRPr="00E623F3" w14:paraId="44565E50" w14:textId="77777777" w:rsidTr="000A5AFA">
        <w:tc>
          <w:tcPr>
            <w:tcW w:w="5807" w:type="dxa"/>
          </w:tcPr>
          <w:p w14:paraId="456A790A"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Глибина</w:t>
            </w:r>
          </w:p>
        </w:tc>
        <w:tc>
          <w:tcPr>
            <w:tcW w:w="2126" w:type="dxa"/>
          </w:tcPr>
          <w:p w14:paraId="20B24961"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810</w:t>
            </w:r>
          </w:p>
        </w:tc>
        <w:tc>
          <w:tcPr>
            <w:tcW w:w="1701" w:type="dxa"/>
          </w:tcPr>
          <w:p w14:paraId="72B5D26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00B8BF0E" w14:textId="77777777" w:rsidTr="000A5AFA">
        <w:tc>
          <w:tcPr>
            <w:tcW w:w="5807" w:type="dxa"/>
          </w:tcPr>
          <w:p w14:paraId="406CFE40"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Діаметр - початковий: труба</w:t>
            </w:r>
          </w:p>
          <w:p w14:paraId="3062B943"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 xml:space="preserve">                                       долото</w:t>
            </w:r>
          </w:p>
          <w:p w14:paraId="566A1B47"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 xml:space="preserve">               - кінцевий:      труба</w:t>
            </w:r>
          </w:p>
          <w:p w14:paraId="3FA547C3"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 xml:space="preserve">                                       долото</w:t>
            </w:r>
          </w:p>
          <w:p w14:paraId="42BEDCEE"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 xml:space="preserve">- розширення водоприйомної частини до </w:t>
            </w:r>
          </w:p>
        </w:tc>
        <w:tc>
          <w:tcPr>
            <w:tcW w:w="2126" w:type="dxa"/>
          </w:tcPr>
          <w:p w14:paraId="2F2E6F2D"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630</w:t>
            </w:r>
          </w:p>
          <w:p w14:paraId="236BED9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705</w:t>
            </w:r>
          </w:p>
          <w:p w14:paraId="7E865DF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168</w:t>
            </w:r>
          </w:p>
          <w:p w14:paraId="03CFE211"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295</w:t>
            </w:r>
          </w:p>
          <w:p w14:paraId="59205A1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445</w:t>
            </w:r>
          </w:p>
        </w:tc>
        <w:tc>
          <w:tcPr>
            <w:tcW w:w="1701" w:type="dxa"/>
          </w:tcPr>
          <w:p w14:paraId="492D6C9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мм.</w:t>
            </w:r>
          </w:p>
          <w:p w14:paraId="6EAAB75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мм.</w:t>
            </w:r>
          </w:p>
          <w:p w14:paraId="26485515"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мм.</w:t>
            </w:r>
          </w:p>
          <w:p w14:paraId="3FF4BD6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мм.</w:t>
            </w:r>
          </w:p>
          <w:p w14:paraId="2B12E9C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мм.</w:t>
            </w:r>
          </w:p>
          <w:p w14:paraId="0F9FCE4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r>
      <w:tr w:rsidR="000A5AFA" w:rsidRPr="00E623F3" w14:paraId="675B4B73" w14:textId="77777777" w:rsidTr="000A5AFA">
        <w:tc>
          <w:tcPr>
            <w:tcW w:w="5807" w:type="dxa"/>
            <w:vAlign w:val="center"/>
          </w:tcPr>
          <w:p w14:paraId="4A861FFA" w14:textId="77777777" w:rsidR="000A5AFA" w:rsidRPr="00362950" w:rsidRDefault="000A5AFA" w:rsidP="000A5AFA">
            <w:pPr>
              <w:tabs>
                <w:tab w:val="left" w:pos="142"/>
              </w:tabs>
              <w:spacing w:line="276" w:lineRule="auto"/>
              <w:ind w:firstLine="284"/>
              <w:rPr>
                <w:rFonts w:ascii="Times New Roman" w:hAnsi="Times New Roman" w:cs="Times New Roman"/>
                <w:sz w:val="24"/>
                <w:szCs w:val="24"/>
              </w:rPr>
            </w:pPr>
            <w:r w:rsidRPr="00362950">
              <w:rPr>
                <w:rFonts w:ascii="Times New Roman" w:hAnsi="Times New Roman" w:cs="Times New Roman"/>
                <w:sz w:val="24"/>
                <w:szCs w:val="24"/>
              </w:rPr>
              <w:t>Глибина передбаченого статичного рівня води</w:t>
            </w:r>
          </w:p>
        </w:tc>
        <w:tc>
          <w:tcPr>
            <w:tcW w:w="2126" w:type="dxa"/>
            <w:vAlign w:val="center"/>
          </w:tcPr>
          <w:p w14:paraId="168593E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95,0</w:t>
            </w:r>
          </w:p>
        </w:tc>
        <w:tc>
          <w:tcPr>
            <w:tcW w:w="1701" w:type="dxa"/>
            <w:vAlign w:val="center"/>
          </w:tcPr>
          <w:p w14:paraId="1D873725"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0001010D" w14:textId="77777777" w:rsidTr="000A5AFA">
        <w:tc>
          <w:tcPr>
            <w:tcW w:w="5807" w:type="dxa"/>
          </w:tcPr>
          <w:p w14:paraId="346A5FC8"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Водоносний горизонт</w:t>
            </w:r>
          </w:p>
        </w:tc>
        <w:tc>
          <w:tcPr>
            <w:tcW w:w="2126" w:type="dxa"/>
          </w:tcPr>
          <w:p w14:paraId="6FE94FC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Сеноман-нижньокрейдяний</w:t>
            </w:r>
          </w:p>
        </w:tc>
        <w:tc>
          <w:tcPr>
            <w:tcW w:w="1701" w:type="dxa"/>
          </w:tcPr>
          <w:p w14:paraId="64A744A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w:t>
            </w:r>
          </w:p>
        </w:tc>
      </w:tr>
      <w:tr w:rsidR="000A5AFA" w:rsidRPr="00E623F3" w14:paraId="533AFCB9" w14:textId="77777777" w:rsidTr="000A5AFA">
        <w:tc>
          <w:tcPr>
            <w:tcW w:w="5807" w:type="dxa"/>
          </w:tcPr>
          <w:p w14:paraId="41920F69"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 xml:space="preserve">Глибина залягання водоносного горизонту </w:t>
            </w:r>
          </w:p>
        </w:tc>
        <w:tc>
          <w:tcPr>
            <w:tcW w:w="2126" w:type="dxa"/>
            <w:vAlign w:val="center"/>
          </w:tcPr>
          <w:p w14:paraId="1B66181F"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750-800</w:t>
            </w:r>
          </w:p>
        </w:tc>
        <w:tc>
          <w:tcPr>
            <w:tcW w:w="1701" w:type="dxa"/>
            <w:vAlign w:val="center"/>
          </w:tcPr>
          <w:p w14:paraId="36B830F5"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2B48A1C0" w14:textId="77777777" w:rsidTr="000A5AFA">
        <w:tc>
          <w:tcPr>
            <w:tcW w:w="5807" w:type="dxa"/>
          </w:tcPr>
          <w:p w14:paraId="18FE1742"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Потужність водоносного горизонту</w:t>
            </w:r>
          </w:p>
        </w:tc>
        <w:tc>
          <w:tcPr>
            <w:tcW w:w="2126" w:type="dxa"/>
          </w:tcPr>
          <w:p w14:paraId="66CEEE7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50,0</w:t>
            </w:r>
          </w:p>
        </w:tc>
        <w:tc>
          <w:tcPr>
            <w:tcW w:w="1701" w:type="dxa"/>
          </w:tcPr>
          <w:p w14:paraId="2B9FC4A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45FF2D63" w14:textId="77777777" w:rsidTr="000A5AFA">
        <w:tc>
          <w:tcPr>
            <w:tcW w:w="5807" w:type="dxa"/>
          </w:tcPr>
          <w:p w14:paraId="1C71FD1F"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Довготривалість відкачки</w:t>
            </w:r>
          </w:p>
        </w:tc>
        <w:tc>
          <w:tcPr>
            <w:tcW w:w="2126" w:type="dxa"/>
          </w:tcPr>
          <w:p w14:paraId="5C0854D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14</w:t>
            </w:r>
          </w:p>
        </w:tc>
        <w:tc>
          <w:tcPr>
            <w:tcW w:w="1701" w:type="dxa"/>
          </w:tcPr>
          <w:p w14:paraId="46ABC05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діб</w:t>
            </w:r>
          </w:p>
        </w:tc>
      </w:tr>
      <w:tr w:rsidR="000A5AFA" w:rsidRPr="00E623F3" w14:paraId="3AE76B2A" w14:textId="77777777" w:rsidTr="000A5AFA">
        <w:tc>
          <w:tcPr>
            <w:tcW w:w="5807" w:type="dxa"/>
          </w:tcPr>
          <w:p w14:paraId="697D0FFF"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Допустиме зниження води</w:t>
            </w:r>
          </w:p>
        </w:tc>
        <w:tc>
          <w:tcPr>
            <w:tcW w:w="2126" w:type="dxa"/>
          </w:tcPr>
          <w:p w14:paraId="7DDB8C1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608,0</w:t>
            </w:r>
          </w:p>
        </w:tc>
        <w:tc>
          <w:tcPr>
            <w:tcW w:w="1701" w:type="dxa"/>
          </w:tcPr>
          <w:p w14:paraId="6A9A421E"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286B284B" w14:textId="77777777" w:rsidTr="000A5AFA">
        <w:tc>
          <w:tcPr>
            <w:tcW w:w="5807" w:type="dxa"/>
          </w:tcPr>
          <w:p w14:paraId="5B07042C"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Розрахункове зниження води</w:t>
            </w:r>
          </w:p>
        </w:tc>
        <w:tc>
          <w:tcPr>
            <w:tcW w:w="2126" w:type="dxa"/>
          </w:tcPr>
          <w:p w14:paraId="3737E4A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50,0</w:t>
            </w:r>
          </w:p>
        </w:tc>
        <w:tc>
          <w:tcPr>
            <w:tcW w:w="1701" w:type="dxa"/>
          </w:tcPr>
          <w:p w14:paraId="764AA36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57A33795" w14:textId="77777777" w:rsidTr="000A5AFA">
        <w:tc>
          <w:tcPr>
            <w:tcW w:w="5807" w:type="dxa"/>
          </w:tcPr>
          <w:p w14:paraId="31F58D8E" w14:textId="77777777" w:rsidR="000A5AFA" w:rsidRPr="00362950" w:rsidRDefault="000A5AFA" w:rsidP="000A5AFA">
            <w:pPr>
              <w:tabs>
                <w:tab w:val="left" w:pos="142"/>
              </w:tabs>
              <w:spacing w:line="276" w:lineRule="auto"/>
              <w:jc w:val="both"/>
              <w:rPr>
                <w:rFonts w:ascii="Times New Roman" w:hAnsi="Times New Roman" w:cs="Times New Roman"/>
                <w:b/>
                <w:sz w:val="24"/>
                <w:szCs w:val="24"/>
              </w:rPr>
            </w:pPr>
            <w:r w:rsidRPr="00362950">
              <w:rPr>
                <w:rFonts w:ascii="Times New Roman" w:hAnsi="Times New Roman" w:cs="Times New Roman"/>
                <w:b/>
                <w:sz w:val="24"/>
                <w:szCs w:val="24"/>
              </w:rPr>
              <w:t>2. Фільтр</w:t>
            </w:r>
          </w:p>
        </w:tc>
        <w:tc>
          <w:tcPr>
            <w:tcW w:w="2126" w:type="dxa"/>
          </w:tcPr>
          <w:p w14:paraId="34443EED"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c>
          <w:tcPr>
            <w:tcW w:w="1701" w:type="dxa"/>
          </w:tcPr>
          <w:p w14:paraId="392EE8B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r>
      <w:tr w:rsidR="000A5AFA" w:rsidRPr="00E623F3" w14:paraId="4B87CD40" w14:textId="77777777" w:rsidTr="000A5AFA">
        <w:tc>
          <w:tcPr>
            <w:tcW w:w="5807" w:type="dxa"/>
          </w:tcPr>
          <w:p w14:paraId="2B982D51"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Тип</w:t>
            </w:r>
          </w:p>
        </w:tc>
        <w:tc>
          <w:tcPr>
            <w:tcW w:w="3827" w:type="dxa"/>
            <w:gridSpan w:val="2"/>
          </w:tcPr>
          <w:p w14:paraId="080F3C45"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дротяний із гравійною обсипкою</w:t>
            </w:r>
          </w:p>
        </w:tc>
      </w:tr>
      <w:tr w:rsidR="000A5AFA" w:rsidRPr="00E623F3" w14:paraId="5A84116C" w14:textId="77777777" w:rsidTr="000A5AFA">
        <w:tc>
          <w:tcPr>
            <w:tcW w:w="5807" w:type="dxa"/>
          </w:tcPr>
          <w:p w14:paraId="33D9F435"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Діаметр</w:t>
            </w:r>
          </w:p>
        </w:tc>
        <w:tc>
          <w:tcPr>
            <w:tcW w:w="2126" w:type="dxa"/>
          </w:tcPr>
          <w:p w14:paraId="4B7A5491"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168</w:t>
            </w:r>
          </w:p>
        </w:tc>
        <w:tc>
          <w:tcPr>
            <w:tcW w:w="1701" w:type="dxa"/>
          </w:tcPr>
          <w:p w14:paraId="2F0B2B2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мм.</w:t>
            </w:r>
          </w:p>
        </w:tc>
      </w:tr>
      <w:tr w:rsidR="000A5AFA" w:rsidRPr="00E623F3" w14:paraId="042C1F64" w14:textId="77777777" w:rsidTr="000A5AFA">
        <w:tc>
          <w:tcPr>
            <w:tcW w:w="5807" w:type="dxa"/>
          </w:tcPr>
          <w:p w14:paraId="179D3F4B"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Загальна довжина фільтрової колони</w:t>
            </w:r>
          </w:p>
          <w:p w14:paraId="0691D8AC" w14:textId="77777777" w:rsidR="000A5AFA" w:rsidRPr="00362950" w:rsidRDefault="000A5AFA" w:rsidP="000A5AFA">
            <w:pPr>
              <w:tabs>
                <w:tab w:val="left" w:pos="142"/>
              </w:tabs>
              <w:spacing w:line="276" w:lineRule="auto"/>
              <w:ind w:firstLine="284"/>
              <w:jc w:val="center"/>
              <w:rPr>
                <w:rFonts w:ascii="Times New Roman" w:hAnsi="Times New Roman" w:cs="Times New Roman"/>
                <w:sz w:val="24"/>
                <w:szCs w:val="24"/>
              </w:rPr>
            </w:pPr>
            <w:r w:rsidRPr="00362950">
              <w:rPr>
                <w:rFonts w:ascii="Times New Roman" w:hAnsi="Times New Roman" w:cs="Times New Roman"/>
                <w:sz w:val="24"/>
                <w:szCs w:val="24"/>
              </w:rPr>
              <w:lastRenderedPageBreak/>
              <w:t xml:space="preserve">                   в т.ч. робоча частина:  </w:t>
            </w:r>
          </w:p>
          <w:p w14:paraId="2431E958" w14:textId="77777777" w:rsidR="000A5AFA" w:rsidRPr="00362950" w:rsidRDefault="000A5AFA" w:rsidP="000A5AFA">
            <w:pPr>
              <w:tabs>
                <w:tab w:val="left" w:pos="142"/>
              </w:tabs>
              <w:spacing w:line="276" w:lineRule="auto"/>
              <w:ind w:firstLine="284"/>
              <w:jc w:val="center"/>
              <w:rPr>
                <w:rFonts w:ascii="Times New Roman" w:hAnsi="Times New Roman" w:cs="Times New Roman"/>
                <w:sz w:val="24"/>
                <w:szCs w:val="24"/>
              </w:rPr>
            </w:pPr>
            <w:r w:rsidRPr="00362950">
              <w:rPr>
                <w:rFonts w:ascii="Times New Roman" w:hAnsi="Times New Roman" w:cs="Times New Roman"/>
                <w:sz w:val="24"/>
                <w:szCs w:val="24"/>
              </w:rPr>
              <w:t>1-го ярусу</w:t>
            </w:r>
          </w:p>
          <w:p w14:paraId="29D1AAEA" w14:textId="77777777" w:rsidR="000A5AFA" w:rsidRPr="00362950" w:rsidRDefault="000A5AFA" w:rsidP="000A5AFA">
            <w:pPr>
              <w:tabs>
                <w:tab w:val="left" w:pos="142"/>
              </w:tabs>
              <w:spacing w:line="276" w:lineRule="auto"/>
              <w:ind w:firstLine="284"/>
              <w:jc w:val="center"/>
              <w:rPr>
                <w:rFonts w:ascii="Times New Roman" w:hAnsi="Times New Roman" w:cs="Times New Roman"/>
                <w:sz w:val="24"/>
                <w:szCs w:val="24"/>
              </w:rPr>
            </w:pPr>
            <w:r w:rsidRPr="00362950">
              <w:rPr>
                <w:rFonts w:ascii="Times New Roman" w:hAnsi="Times New Roman" w:cs="Times New Roman"/>
                <w:sz w:val="24"/>
                <w:szCs w:val="24"/>
              </w:rPr>
              <w:t>2-го ярусу</w:t>
            </w:r>
          </w:p>
        </w:tc>
        <w:tc>
          <w:tcPr>
            <w:tcW w:w="2126" w:type="dxa"/>
          </w:tcPr>
          <w:p w14:paraId="6B96939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lastRenderedPageBreak/>
              <w:t>160</w:t>
            </w:r>
          </w:p>
          <w:p w14:paraId="0AA91E1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14F4132D"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24,0</w:t>
            </w:r>
          </w:p>
          <w:p w14:paraId="72906F6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11,0</w:t>
            </w:r>
          </w:p>
        </w:tc>
        <w:tc>
          <w:tcPr>
            <w:tcW w:w="1701" w:type="dxa"/>
          </w:tcPr>
          <w:p w14:paraId="2A0DA16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lastRenderedPageBreak/>
              <w:t>м.</w:t>
            </w:r>
          </w:p>
          <w:p w14:paraId="67F592B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5309FCA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p w14:paraId="412D5BE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322713BA" w14:textId="77777777" w:rsidTr="000A5AFA">
        <w:tc>
          <w:tcPr>
            <w:tcW w:w="5807" w:type="dxa"/>
          </w:tcPr>
          <w:p w14:paraId="2BBCEAB7"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lastRenderedPageBreak/>
              <w:t>Відстійник</w:t>
            </w:r>
          </w:p>
        </w:tc>
        <w:tc>
          <w:tcPr>
            <w:tcW w:w="2126" w:type="dxa"/>
          </w:tcPr>
          <w:p w14:paraId="0985287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10,0</w:t>
            </w:r>
          </w:p>
        </w:tc>
        <w:tc>
          <w:tcPr>
            <w:tcW w:w="1701" w:type="dxa"/>
          </w:tcPr>
          <w:p w14:paraId="546E9A6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0A45BE9D" w14:textId="77777777" w:rsidTr="000A5AFA">
        <w:tc>
          <w:tcPr>
            <w:tcW w:w="5807" w:type="dxa"/>
          </w:tcPr>
          <w:p w14:paraId="202C8F07"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Надфільтрова колонка</w:t>
            </w:r>
          </w:p>
          <w:p w14:paraId="6877CBD1"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В т. ч. контрольний фільтр</w:t>
            </w:r>
          </w:p>
        </w:tc>
        <w:tc>
          <w:tcPr>
            <w:tcW w:w="2126" w:type="dxa"/>
          </w:tcPr>
          <w:p w14:paraId="56D30DAE"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101,0</w:t>
            </w:r>
          </w:p>
          <w:p w14:paraId="79C0B69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3,0</w:t>
            </w:r>
          </w:p>
        </w:tc>
        <w:tc>
          <w:tcPr>
            <w:tcW w:w="1701" w:type="dxa"/>
          </w:tcPr>
          <w:p w14:paraId="712A55D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p w14:paraId="002AEFFF"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28122B83" w14:textId="77777777" w:rsidTr="000A5AFA">
        <w:tc>
          <w:tcPr>
            <w:tcW w:w="5807" w:type="dxa"/>
          </w:tcPr>
          <w:p w14:paraId="30AE50A0" w14:textId="77777777" w:rsidR="000A5AFA" w:rsidRPr="00362950" w:rsidRDefault="000A5AFA" w:rsidP="000A5AFA">
            <w:pPr>
              <w:tabs>
                <w:tab w:val="left" w:pos="142"/>
              </w:tabs>
              <w:spacing w:line="276" w:lineRule="auto"/>
              <w:ind w:firstLine="284"/>
              <w:jc w:val="both"/>
              <w:rPr>
                <w:rFonts w:ascii="Times New Roman" w:hAnsi="Times New Roman" w:cs="Times New Roman"/>
                <w:sz w:val="24"/>
                <w:szCs w:val="24"/>
              </w:rPr>
            </w:pPr>
            <w:r w:rsidRPr="00362950">
              <w:rPr>
                <w:rFonts w:ascii="Times New Roman" w:hAnsi="Times New Roman" w:cs="Times New Roman"/>
                <w:sz w:val="24"/>
                <w:szCs w:val="24"/>
              </w:rPr>
              <w:t>Інтервал посадки</w:t>
            </w:r>
          </w:p>
        </w:tc>
        <w:tc>
          <w:tcPr>
            <w:tcW w:w="2126" w:type="dxa"/>
          </w:tcPr>
          <w:p w14:paraId="2A57C5D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650-810</w:t>
            </w:r>
          </w:p>
        </w:tc>
        <w:tc>
          <w:tcPr>
            <w:tcW w:w="1701" w:type="dxa"/>
          </w:tcPr>
          <w:p w14:paraId="044D646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0E06FDB0" w14:textId="77777777" w:rsidTr="000A5AFA">
        <w:tc>
          <w:tcPr>
            <w:tcW w:w="5807" w:type="dxa"/>
          </w:tcPr>
          <w:p w14:paraId="5C1BF91F" w14:textId="77777777" w:rsidR="000A5AFA" w:rsidRPr="00362950" w:rsidRDefault="000A5AFA" w:rsidP="000A5AFA">
            <w:pPr>
              <w:tabs>
                <w:tab w:val="left" w:pos="142"/>
              </w:tabs>
              <w:spacing w:line="276" w:lineRule="auto"/>
              <w:jc w:val="both"/>
              <w:rPr>
                <w:rFonts w:ascii="Times New Roman" w:hAnsi="Times New Roman" w:cs="Times New Roman"/>
                <w:b/>
                <w:sz w:val="24"/>
                <w:szCs w:val="24"/>
              </w:rPr>
            </w:pPr>
            <w:r w:rsidRPr="00362950">
              <w:rPr>
                <w:rFonts w:ascii="Times New Roman" w:hAnsi="Times New Roman" w:cs="Times New Roman"/>
                <w:b/>
                <w:sz w:val="24"/>
                <w:szCs w:val="24"/>
              </w:rPr>
              <w:t xml:space="preserve">3. Насосна станція над свердловиною </w:t>
            </w:r>
          </w:p>
        </w:tc>
        <w:tc>
          <w:tcPr>
            <w:tcW w:w="2126" w:type="dxa"/>
          </w:tcPr>
          <w:p w14:paraId="3831091E"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w:t>
            </w:r>
          </w:p>
        </w:tc>
        <w:tc>
          <w:tcPr>
            <w:tcW w:w="1701" w:type="dxa"/>
          </w:tcPr>
          <w:p w14:paraId="4C37A6CE"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шт.</w:t>
            </w:r>
          </w:p>
        </w:tc>
      </w:tr>
      <w:tr w:rsidR="000A5AFA" w:rsidRPr="00E623F3" w14:paraId="2A58ECA6" w14:textId="77777777" w:rsidTr="000A5AFA">
        <w:tc>
          <w:tcPr>
            <w:tcW w:w="5807" w:type="dxa"/>
          </w:tcPr>
          <w:p w14:paraId="3D3EFC0A"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Тип</w:t>
            </w:r>
          </w:p>
        </w:tc>
        <w:tc>
          <w:tcPr>
            <w:tcW w:w="3827" w:type="dxa"/>
            <w:gridSpan w:val="2"/>
          </w:tcPr>
          <w:p w14:paraId="3457E0D4" w14:textId="3C102D6E"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 xml:space="preserve">заглиблена в землю (підземна камера) </w:t>
            </w:r>
          </w:p>
        </w:tc>
      </w:tr>
      <w:tr w:rsidR="000A5AFA" w:rsidRPr="00E623F3" w14:paraId="62162C9A" w14:textId="77777777" w:rsidTr="000A5AFA">
        <w:tc>
          <w:tcPr>
            <w:tcW w:w="5807" w:type="dxa"/>
          </w:tcPr>
          <w:p w14:paraId="307B68A8"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Насос</w:t>
            </w:r>
          </w:p>
        </w:tc>
        <w:tc>
          <w:tcPr>
            <w:tcW w:w="3827" w:type="dxa"/>
            <w:gridSpan w:val="2"/>
          </w:tcPr>
          <w:p w14:paraId="096AD265" w14:textId="2F09D159" w:rsidR="000A5AFA" w:rsidRPr="00362950" w:rsidRDefault="00723570"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 xml:space="preserve">електрозанурювальний </w:t>
            </w:r>
            <w:r w:rsidR="000A5AFA" w:rsidRPr="00362950">
              <w:rPr>
                <w:rFonts w:ascii="Times New Roman" w:hAnsi="Times New Roman" w:cs="Times New Roman"/>
                <w:sz w:val="24"/>
                <w:szCs w:val="24"/>
              </w:rPr>
              <w:t xml:space="preserve">марка </w:t>
            </w:r>
            <w:r w:rsidR="000A5AFA" w:rsidRPr="00362950">
              <w:rPr>
                <w:rFonts w:ascii="Times New Roman" w:hAnsi="Times New Roman" w:cs="Times New Roman"/>
                <w:sz w:val="24"/>
                <w:szCs w:val="24"/>
                <w:lang w:val="en-US"/>
              </w:rPr>
              <w:t>GCA</w:t>
            </w:r>
            <w:r w:rsidR="000A5AFA" w:rsidRPr="00362950">
              <w:rPr>
                <w:rFonts w:ascii="Times New Roman" w:hAnsi="Times New Roman" w:cs="Times New Roman"/>
                <w:sz w:val="24"/>
                <w:szCs w:val="24"/>
                <w:lang w:val="ru-RU"/>
              </w:rPr>
              <w:t>.5.12.2.1110.4 «</w:t>
            </w:r>
            <w:r w:rsidR="000A5AFA" w:rsidRPr="00362950">
              <w:rPr>
                <w:rFonts w:ascii="Times New Roman" w:hAnsi="Times New Roman" w:cs="Times New Roman"/>
                <w:sz w:val="24"/>
                <w:szCs w:val="24"/>
                <w:lang w:val="en-US"/>
              </w:rPr>
              <w:t>HYDRO</w:t>
            </w:r>
            <w:r w:rsidR="000A5AFA" w:rsidRPr="00362950">
              <w:rPr>
                <w:rFonts w:ascii="Times New Roman" w:hAnsi="Times New Roman" w:cs="Times New Roman"/>
                <w:sz w:val="24"/>
                <w:szCs w:val="24"/>
                <w:lang w:val="ru-RU"/>
              </w:rPr>
              <w:t>-</w:t>
            </w:r>
            <w:r w:rsidR="000A5AFA" w:rsidRPr="00362950">
              <w:rPr>
                <w:rFonts w:ascii="Times New Roman" w:hAnsi="Times New Roman" w:cs="Times New Roman"/>
                <w:sz w:val="24"/>
                <w:szCs w:val="24"/>
                <w:lang w:val="en-US"/>
              </w:rPr>
              <w:t>VACUUM</w:t>
            </w:r>
            <w:r w:rsidR="000A5AFA" w:rsidRPr="00362950">
              <w:rPr>
                <w:rFonts w:ascii="Times New Roman" w:hAnsi="Times New Roman" w:cs="Times New Roman"/>
                <w:sz w:val="24"/>
                <w:szCs w:val="24"/>
              </w:rPr>
              <w:t>»</w:t>
            </w:r>
          </w:p>
        </w:tc>
      </w:tr>
      <w:tr w:rsidR="000A5AFA" w:rsidRPr="00E623F3" w14:paraId="0A81860F" w14:textId="77777777" w:rsidTr="000A5AFA">
        <w:tc>
          <w:tcPr>
            <w:tcW w:w="5807" w:type="dxa"/>
          </w:tcPr>
          <w:p w14:paraId="07BA0DD4"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Розрахункова потужність</w:t>
            </w:r>
          </w:p>
        </w:tc>
        <w:tc>
          <w:tcPr>
            <w:tcW w:w="2126" w:type="dxa"/>
          </w:tcPr>
          <w:p w14:paraId="07B1377D"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60</w:t>
            </w:r>
          </w:p>
        </w:tc>
        <w:tc>
          <w:tcPr>
            <w:tcW w:w="1701" w:type="dxa"/>
          </w:tcPr>
          <w:p w14:paraId="34AA761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r w:rsidRPr="00362950">
              <w:rPr>
                <w:rFonts w:ascii="Times New Roman" w:hAnsi="Times New Roman" w:cs="Times New Roman"/>
                <w:sz w:val="24"/>
                <w:szCs w:val="24"/>
                <w:vertAlign w:val="superscript"/>
              </w:rPr>
              <w:t>3</w:t>
            </w:r>
            <w:r w:rsidRPr="00362950">
              <w:rPr>
                <w:rFonts w:ascii="Times New Roman" w:hAnsi="Times New Roman" w:cs="Times New Roman"/>
                <w:sz w:val="24"/>
                <w:szCs w:val="24"/>
              </w:rPr>
              <w:t>/год.</w:t>
            </w:r>
          </w:p>
        </w:tc>
      </w:tr>
      <w:tr w:rsidR="000A5AFA" w:rsidRPr="00E623F3" w14:paraId="794949E7" w14:textId="77777777" w:rsidTr="000A5AFA">
        <w:tc>
          <w:tcPr>
            <w:tcW w:w="5807" w:type="dxa"/>
          </w:tcPr>
          <w:p w14:paraId="2600B349"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Розрахунковий напір</w:t>
            </w:r>
          </w:p>
        </w:tc>
        <w:tc>
          <w:tcPr>
            <w:tcW w:w="2126" w:type="dxa"/>
          </w:tcPr>
          <w:p w14:paraId="03EAB61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186</w:t>
            </w:r>
          </w:p>
        </w:tc>
        <w:tc>
          <w:tcPr>
            <w:tcW w:w="1701" w:type="dxa"/>
          </w:tcPr>
          <w:p w14:paraId="5E58372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26A0353C" w14:textId="77777777" w:rsidTr="000A5AFA">
        <w:tc>
          <w:tcPr>
            <w:tcW w:w="5807" w:type="dxa"/>
          </w:tcPr>
          <w:p w14:paraId="0BA52898"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Тип електродвигуна</w:t>
            </w:r>
          </w:p>
        </w:tc>
        <w:tc>
          <w:tcPr>
            <w:tcW w:w="3827" w:type="dxa"/>
            <w:gridSpan w:val="2"/>
          </w:tcPr>
          <w:p w14:paraId="5A13047E" w14:textId="77777777" w:rsidR="000A5AFA" w:rsidRPr="00362950" w:rsidRDefault="000A5AFA" w:rsidP="000A5AFA">
            <w:pPr>
              <w:tabs>
                <w:tab w:val="left" w:pos="142"/>
              </w:tabs>
              <w:spacing w:line="276" w:lineRule="auto"/>
              <w:jc w:val="center"/>
              <w:rPr>
                <w:rFonts w:ascii="Times New Roman" w:hAnsi="Times New Roman" w:cs="Times New Roman"/>
                <w:sz w:val="24"/>
                <w:szCs w:val="24"/>
                <w:lang w:val="en-US"/>
              </w:rPr>
            </w:pPr>
            <w:r w:rsidRPr="00362950">
              <w:rPr>
                <w:rFonts w:ascii="Times New Roman" w:hAnsi="Times New Roman" w:cs="Times New Roman"/>
                <w:sz w:val="24"/>
                <w:szCs w:val="24"/>
                <w:lang w:val="en-US"/>
              </w:rPr>
              <w:t>SMT-8</w:t>
            </w:r>
          </w:p>
        </w:tc>
      </w:tr>
      <w:tr w:rsidR="000A5AFA" w:rsidRPr="00E623F3" w14:paraId="0782718D" w14:textId="77777777" w:rsidTr="000A5AFA">
        <w:tc>
          <w:tcPr>
            <w:tcW w:w="5807" w:type="dxa"/>
          </w:tcPr>
          <w:p w14:paraId="6B270201"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Потужність</w:t>
            </w:r>
          </w:p>
        </w:tc>
        <w:tc>
          <w:tcPr>
            <w:tcW w:w="2126" w:type="dxa"/>
          </w:tcPr>
          <w:p w14:paraId="5284DDF1"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45</w:t>
            </w:r>
          </w:p>
        </w:tc>
        <w:tc>
          <w:tcPr>
            <w:tcW w:w="1701" w:type="dxa"/>
          </w:tcPr>
          <w:p w14:paraId="4E4350E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кВт</w:t>
            </w:r>
          </w:p>
        </w:tc>
      </w:tr>
      <w:tr w:rsidR="000A5AFA" w:rsidRPr="00E623F3" w14:paraId="14C18114" w14:textId="77777777" w:rsidTr="000A5AFA">
        <w:tc>
          <w:tcPr>
            <w:tcW w:w="5807" w:type="dxa"/>
          </w:tcPr>
          <w:p w14:paraId="324AEF56"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Швидкість обертів</w:t>
            </w:r>
          </w:p>
        </w:tc>
        <w:tc>
          <w:tcPr>
            <w:tcW w:w="2126" w:type="dxa"/>
          </w:tcPr>
          <w:p w14:paraId="7FCC8A29"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2875</w:t>
            </w:r>
          </w:p>
        </w:tc>
        <w:tc>
          <w:tcPr>
            <w:tcW w:w="1701" w:type="dxa"/>
          </w:tcPr>
          <w:p w14:paraId="64DD318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об/хв.</w:t>
            </w:r>
          </w:p>
        </w:tc>
      </w:tr>
      <w:tr w:rsidR="000A5AFA" w:rsidRPr="00E623F3" w14:paraId="7E00B576" w14:textId="77777777" w:rsidTr="000A5AFA">
        <w:tc>
          <w:tcPr>
            <w:tcW w:w="5807" w:type="dxa"/>
          </w:tcPr>
          <w:p w14:paraId="5E8193DC"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Напруга</w:t>
            </w:r>
          </w:p>
        </w:tc>
        <w:tc>
          <w:tcPr>
            <w:tcW w:w="2126" w:type="dxa"/>
          </w:tcPr>
          <w:p w14:paraId="2C125695"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400</w:t>
            </w:r>
          </w:p>
        </w:tc>
        <w:tc>
          <w:tcPr>
            <w:tcW w:w="1701" w:type="dxa"/>
          </w:tcPr>
          <w:p w14:paraId="56906F0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В</w:t>
            </w:r>
          </w:p>
        </w:tc>
      </w:tr>
      <w:tr w:rsidR="000A5AFA" w:rsidRPr="00E623F3" w14:paraId="5FDA747D" w14:textId="77777777" w:rsidTr="000A5AFA">
        <w:tc>
          <w:tcPr>
            <w:tcW w:w="5807" w:type="dxa"/>
          </w:tcPr>
          <w:p w14:paraId="7C3E601B"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Вага агрегату</w:t>
            </w:r>
          </w:p>
        </w:tc>
        <w:tc>
          <w:tcPr>
            <w:tcW w:w="2126" w:type="dxa"/>
          </w:tcPr>
          <w:p w14:paraId="7FF9EFE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252</w:t>
            </w:r>
          </w:p>
        </w:tc>
        <w:tc>
          <w:tcPr>
            <w:tcW w:w="1701" w:type="dxa"/>
          </w:tcPr>
          <w:p w14:paraId="32757A1D"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кг.</w:t>
            </w:r>
          </w:p>
        </w:tc>
      </w:tr>
      <w:tr w:rsidR="000A5AFA" w:rsidRPr="00E623F3" w14:paraId="0BCAA6D9" w14:textId="77777777" w:rsidTr="000A5AFA">
        <w:tc>
          <w:tcPr>
            <w:tcW w:w="5807" w:type="dxa"/>
          </w:tcPr>
          <w:p w14:paraId="5AB3C3F6" w14:textId="77777777" w:rsidR="000A5AFA" w:rsidRPr="00362950" w:rsidRDefault="000A5AFA" w:rsidP="000A5AFA">
            <w:pPr>
              <w:tabs>
                <w:tab w:val="left" w:pos="142"/>
              </w:tabs>
              <w:spacing w:line="276" w:lineRule="auto"/>
              <w:jc w:val="both"/>
              <w:rPr>
                <w:rFonts w:ascii="Times New Roman" w:hAnsi="Times New Roman" w:cs="Times New Roman"/>
                <w:b/>
                <w:sz w:val="24"/>
                <w:szCs w:val="24"/>
              </w:rPr>
            </w:pPr>
            <w:r w:rsidRPr="00362950">
              <w:rPr>
                <w:rFonts w:ascii="Times New Roman" w:hAnsi="Times New Roman" w:cs="Times New Roman"/>
                <w:b/>
                <w:sz w:val="24"/>
                <w:szCs w:val="24"/>
              </w:rPr>
              <w:t>4. Зона санітарної охорони суворого режиму</w:t>
            </w:r>
          </w:p>
        </w:tc>
        <w:tc>
          <w:tcPr>
            <w:tcW w:w="2126" w:type="dxa"/>
            <w:vAlign w:val="center"/>
          </w:tcPr>
          <w:p w14:paraId="3D71AB6E"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46х22х14х24х12х20</w:t>
            </w:r>
          </w:p>
        </w:tc>
        <w:tc>
          <w:tcPr>
            <w:tcW w:w="1701" w:type="dxa"/>
            <w:vAlign w:val="center"/>
          </w:tcPr>
          <w:p w14:paraId="4CCA667D"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0E9D979C" w14:textId="77777777" w:rsidTr="000A5AFA">
        <w:tc>
          <w:tcPr>
            <w:tcW w:w="5807" w:type="dxa"/>
          </w:tcPr>
          <w:p w14:paraId="786F99B6" w14:textId="77777777" w:rsidR="000A5AFA" w:rsidRPr="00362950" w:rsidRDefault="000A5AFA" w:rsidP="000A5AFA">
            <w:pPr>
              <w:tabs>
                <w:tab w:val="left" w:pos="142"/>
              </w:tabs>
              <w:spacing w:line="276" w:lineRule="auto"/>
              <w:jc w:val="both"/>
              <w:rPr>
                <w:rFonts w:ascii="Times New Roman" w:hAnsi="Times New Roman" w:cs="Times New Roman"/>
                <w:b/>
                <w:sz w:val="24"/>
                <w:szCs w:val="24"/>
              </w:rPr>
            </w:pPr>
            <w:r w:rsidRPr="00362950">
              <w:rPr>
                <w:rFonts w:ascii="Times New Roman" w:hAnsi="Times New Roman" w:cs="Times New Roman"/>
                <w:sz w:val="24"/>
                <w:szCs w:val="24"/>
              </w:rPr>
              <w:t>Площа</w:t>
            </w:r>
          </w:p>
        </w:tc>
        <w:tc>
          <w:tcPr>
            <w:tcW w:w="2126" w:type="dxa"/>
            <w:vAlign w:val="center"/>
          </w:tcPr>
          <w:p w14:paraId="6C68D4E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0,120</w:t>
            </w:r>
          </w:p>
        </w:tc>
        <w:tc>
          <w:tcPr>
            <w:tcW w:w="1701" w:type="dxa"/>
            <w:vAlign w:val="center"/>
          </w:tcPr>
          <w:p w14:paraId="0CBB75A9"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га.</w:t>
            </w:r>
          </w:p>
        </w:tc>
      </w:tr>
      <w:tr w:rsidR="000A5AFA" w:rsidRPr="00E623F3" w14:paraId="33EBA03F" w14:textId="77777777" w:rsidTr="000A5AFA">
        <w:tc>
          <w:tcPr>
            <w:tcW w:w="5807" w:type="dxa"/>
          </w:tcPr>
          <w:p w14:paraId="4ECDEC86"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Обмеженого режиму:</w:t>
            </w:r>
          </w:p>
        </w:tc>
        <w:tc>
          <w:tcPr>
            <w:tcW w:w="2126" w:type="dxa"/>
          </w:tcPr>
          <w:p w14:paraId="4CF7BB01"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c>
          <w:tcPr>
            <w:tcW w:w="1701" w:type="dxa"/>
          </w:tcPr>
          <w:p w14:paraId="56CDE589"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r>
      <w:tr w:rsidR="000A5AFA" w:rsidRPr="00E623F3" w14:paraId="437FC116" w14:textId="77777777" w:rsidTr="000A5AFA">
        <w:tc>
          <w:tcPr>
            <w:tcW w:w="5807" w:type="dxa"/>
          </w:tcPr>
          <w:p w14:paraId="716F64CE"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Другого поясу: вгору по потоку</w:t>
            </w:r>
          </w:p>
        </w:tc>
        <w:tc>
          <w:tcPr>
            <w:tcW w:w="2126" w:type="dxa"/>
          </w:tcPr>
          <w:p w14:paraId="597B1D75"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105,0</w:t>
            </w:r>
          </w:p>
        </w:tc>
        <w:tc>
          <w:tcPr>
            <w:tcW w:w="1701" w:type="dxa"/>
          </w:tcPr>
          <w:p w14:paraId="6325FDA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4F933AA5" w14:textId="77777777" w:rsidTr="000A5AFA">
        <w:tc>
          <w:tcPr>
            <w:tcW w:w="5807" w:type="dxa"/>
          </w:tcPr>
          <w:p w14:paraId="171F3A4B"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Вниз по потоку</w:t>
            </w:r>
          </w:p>
        </w:tc>
        <w:tc>
          <w:tcPr>
            <w:tcW w:w="2126" w:type="dxa"/>
          </w:tcPr>
          <w:p w14:paraId="240C05C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101,0</w:t>
            </w:r>
          </w:p>
        </w:tc>
        <w:tc>
          <w:tcPr>
            <w:tcW w:w="1701" w:type="dxa"/>
          </w:tcPr>
          <w:p w14:paraId="7C471F9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063E0321" w14:textId="77777777" w:rsidTr="000A5AFA">
        <w:tc>
          <w:tcPr>
            <w:tcW w:w="5807" w:type="dxa"/>
          </w:tcPr>
          <w:p w14:paraId="5E3DA9AD"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ширина</w:t>
            </w:r>
          </w:p>
        </w:tc>
        <w:tc>
          <w:tcPr>
            <w:tcW w:w="2126" w:type="dxa"/>
          </w:tcPr>
          <w:p w14:paraId="7EA3349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206,0</w:t>
            </w:r>
          </w:p>
        </w:tc>
        <w:tc>
          <w:tcPr>
            <w:tcW w:w="1701" w:type="dxa"/>
          </w:tcPr>
          <w:p w14:paraId="5625E13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4CF77655" w14:textId="77777777" w:rsidTr="000A5AFA">
        <w:tc>
          <w:tcPr>
            <w:tcW w:w="5807" w:type="dxa"/>
          </w:tcPr>
          <w:p w14:paraId="140ABE0A"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Третього поясу: вгору по потоку</w:t>
            </w:r>
          </w:p>
        </w:tc>
        <w:tc>
          <w:tcPr>
            <w:tcW w:w="2126" w:type="dxa"/>
          </w:tcPr>
          <w:p w14:paraId="7B29502F"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822,0</w:t>
            </w:r>
          </w:p>
        </w:tc>
        <w:tc>
          <w:tcPr>
            <w:tcW w:w="1701" w:type="dxa"/>
          </w:tcPr>
          <w:p w14:paraId="7AF6110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52518A7E" w14:textId="77777777" w:rsidTr="000A5AFA">
        <w:tc>
          <w:tcPr>
            <w:tcW w:w="5807" w:type="dxa"/>
          </w:tcPr>
          <w:p w14:paraId="4C83776A"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Вниз по потоку</w:t>
            </w:r>
          </w:p>
        </w:tc>
        <w:tc>
          <w:tcPr>
            <w:tcW w:w="2126" w:type="dxa"/>
          </w:tcPr>
          <w:p w14:paraId="6A8903D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669,0</w:t>
            </w:r>
          </w:p>
        </w:tc>
        <w:tc>
          <w:tcPr>
            <w:tcW w:w="1701" w:type="dxa"/>
          </w:tcPr>
          <w:p w14:paraId="2565ED69"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13F1D9CF" w14:textId="77777777" w:rsidTr="000A5AFA">
        <w:tc>
          <w:tcPr>
            <w:tcW w:w="5807" w:type="dxa"/>
          </w:tcPr>
          <w:p w14:paraId="1D3AEA34"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ширина</w:t>
            </w:r>
          </w:p>
        </w:tc>
        <w:tc>
          <w:tcPr>
            <w:tcW w:w="2126" w:type="dxa"/>
          </w:tcPr>
          <w:p w14:paraId="78378BF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1436,0</w:t>
            </w:r>
          </w:p>
        </w:tc>
        <w:tc>
          <w:tcPr>
            <w:tcW w:w="1701" w:type="dxa"/>
          </w:tcPr>
          <w:p w14:paraId="0601F3C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tc>
      </w:tr>
      <w:tr w:rsidR="000A5AFA" w:rsidRPr="00E623F3" w14:paraId="269220BD" w14:textId="77777777" w:rsidTr="000A5AFA">
        <w:tc>
          <w:tcPr>
            <w:tcW w:w="5807" w:type="dxa"/>
          </w:tcPr>
          <w:p w14:paraId="403D9CBC"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Силове електрообладнання</w:t>
            </w:r>
          </w:p>
        </w:tc>
        <w:tc>
          <w:tcPr>
            <w:tcW w:w="2126" w:type="dxa"/>
          </w:tcPr>
          <w:p w14:paraId="16B2BD8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c>
          <w:tcPr>
            <w:tcW w:w="1701" w:type="dxa"/>
          </w:tcPr>
          <w:p w14:paraId="621DA6B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tc>
      </w:tr>
      <w:tr w:rsidR="000A5AFA" w:rsidRPr="00E623F3" w14:paraId="5196991B" w14:textId="77777777" w:rsidTr="000A5AFA">
        <w:tc>
          <w:tcPr>
            <w:tcW w:w="5807" w:type="dxa"/>
          </w:tcPr>
          <w:p w14:paraId="4EFEAD1B" w14:textId="663A6079" w:rsidR="000A5AFA" w:rsidRPr="00362950" w:rsidRDefault="00723570"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Напірний вод</w:t>
            </w:r>
            <w:r w:rsidR="000A5AFA" w:rsidRPr="00362950">
              <w:rPr>
                <w:rFonts w:ascii="Times New Roman" w:hAnsi="Times New Roman" w:cs="Times New Roman"/>
                <w:sz w:val="24"/>
                <w:szCs w:val="24"/>
              </w:rPr>
              <w:t>овід 1-го підйому:</w:t>
            </w:r>
          </w:p>
          <w:p w14:paraId="1B43B25D"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довжина</w:t>
            </w:r>
          </w:p>
          <w:p w14:paraId="0F1E4D30"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діаметр</w:t>
            </w:r>
          </w:p>
          <w:p w14:paraId="1883F525"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 xml:space="preserve">труби ПЕ 100 </w:t>
            </w:r>
            <w:r w:rsidRPr="00362950">
              <w:rPr>
                <w:rFonts w:ascii="Times New Roman" w:hAnsi="Times New Roman" w:cs="Times New Roman"/>
                <w:sz w:val="24"/>
                <w:szCs w:val="24"/>
                <w:lang w:val="en-US"/>
              </w:rPr>
              <w:t>SDR</w:t>
            </w:r>
            <w:r w:rsidRPr="00362950">
              <w:rPr>
                <w:rFonts w:ascii="Times New Roman" w:hAnsi="Times New Roman" w:cs="Times New Roman"/>
                <w:sz w:val="24"/>
                <w:szCs w:val="24"/>
                <w:lang w:val="ru-RU"/>
              </w:rPr>
              <w:t>21-110</w:t>
            </w:r>
            <w:r w:rsidRPr="00362950">
              <w:rPr>
                <w:rFonts w:ascii="Times New Roman" w:hAnsi="Times New Roman" w:cs="Times New Roman"/>
                <w:sz w:val="24"/>
                <w:szCs w:val="24"/>
              </w:rPr>
              <w:t xml:space="preserve">х5,3 питна 8 бар ДСТУ </w:t>
            </w:r>
            <w:r w:rsidRPr="00362950">
              <w:rPr>
                <w:rFonts w:ascii="Times New Roman" w:hAnsi="Times New Roman" w:cs="Times New Roman"/>
                <w:sz w:val="24"/>
                <w:szCs w:val="24"/>
                <w:lang w:val="en-US"/>
              </w:rPr>
              <w:t>EN</w:t>
            </w:r>
            <w:r w:rsidRPr="00362950">
              <w:rPr>
                <w:rFonts w:ascii="Times New Roman" w:hAnsi="Times New Roman" w:cs="Times New Roman"/>
                <w:sz w:val="24"/>
                <w:szCs w:val="24"/>
                <w:lang w:val="ru-RU"/>
              </w:rPr>
              <w:t xml:space="preserve"> 12201-2</w:t>
            </w:r>
            <w:r w:rsidRPr="00362950">
              <w:rPr>
                <w:rFonts w:ascii="Times New Roman" w:hAnsi="Times New Roman" w:cs="Times New Roman"/>
                <w:sz w:val="24"/>
                <w:szCs w:val="24"/>
              </w:rPr>
              <w:t>:2018</w:t>
            </w:r>
          </w:p>
        </w:tc>
        <w:tc>
          <w:tcPr>
            <w:tcW w:w="2126" w:type="dxa"/>
          </w:tcPr>
          <w:p w14:paraId="1960439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1D0DC5B5"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25</w:t>
            </w:r>
          </w:p>
          <w:p w14:paraId="3466800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110</w:t>
            </w:r>
          </w:p>
          <w:p w14:paraId="5B4A6D2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514943A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25/45</w:t>
            </w:r>
          </w:p>
        </w:tc>
        <w:tc>
          <w:tcPr>
            <w:tcW w:w="1701" w:type="dxa"/>
          </w:tcPr>
          <w:p w14:paraId="02B483F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6237FDC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p>
          <w:p w14:paraId="190F09E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мм.</w:t>
            </w:r>
          </w:p>
          <w:p w14:paraId="70FC525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1AEEAE0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кг.</w:t>
            </w:r>
          </w:p>
        </w:tc>
      </w:tr>
      <w:tr w:rsidR="000A5AFA" w:rsidRPr="00E623F3" w14:paraId="5AA77F60" w14:textId="77777777" w:rsidTr="000A5AFA">
        <w:tc>
          <w:tcPr>
            <w:tcW w:w="9634" w:type="dxa"/>
            <w:gridSpan w:val="3"/>
          </w:tcPr>
          <w:p w14:paraId="197C8FDB" w14:textId="77777777" w:rsidR="000A5AFA" w:rsidRPr="00362950" w:rsidRDefault="000A5AFA" w:rsidP="000A5AFA">
            <w:pPr>
              <w:tabs>
                <w:tab w:val="left" w:pos="142"/>
              </w:tabs>
              <w:spacing w:line="276" w:lineRule="auto"/>
              <w:rPr>
                <w:rFonts w:ascii="Times New Roman" w:hAnsi="Times New Roman" w:cs="Times New Roman"/>
                <w:sz w:val="24"/>
                <w:szCs w:val="24"/>
              </w:rPr>
            </w:pPr>
            <w:r w:rsidRPr="00362950">
              <w:rPr>
                <w:rFonts w:ascii="Times New Roman" w:hAnsi="Times New Roman" w:cs="Times New Roman"/>
                <w:b/>
                <w:sz w:val="24"/>
                <w:szCs w:val="24"/>
              </w:rPr>
              <w:t xml:space="preserve">Об’єми основних робіт </w:t>
            </w:r>
          </w:p>
        </w:tc>
      </w:tr>
      <w:tr w:rsidR="000A5AFA" w:rsidRPr="00E623F3" w14:paraId="6B8B5F34" w14:textId="77777777" w:rsidTr="000A5AFA">
        <w:tc>
          <w:tcPr>
            <w:tcW w:w="5807" w:type="dxa"/>
          </w:tcPr>
          <w:p w14:paraId="66CE7644"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Земляні роботи, всього:</w:t>
            </w:r>
          </w:p>
        </w:tc>
        <w:tc>
          <w:tcPr>
            <w:tcW w:w="2126" w:type="dxa"/>
          </w:tcPr>
          <w:p w14:paraId="199BFA3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662</w:t>
            </w:r>
          </w:p>
        </w:tc>
        <w:tc>
          <w:tcPr>
            <w:tcW w:w="1701" w:type="dxa"/>
          </w:tcPr>
          <w:p w14:paraId="0FDB4FA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r w:rsidRPr="00362950">
              <w:rPr>
                <w:rFonts w:ascii="Times New Roman" w:hAnsi="Times New Roman" w:cs="Times New Roman"/>
                <w:sz w:val="24"/>
                <w:szCs w:val="24"/>
                <w:vertAlign w:val="superscript"/>
              </w:rPr>
              <w:t>3</w:t>
            </w:r>
            <w:r w:rsidRPr="00362950">
              <w:rPr>
                <w:rFonts w:ascii="Times New Roman" w:hAnsi="Times New Roman" w:cs="Times New Roman"/>
                <w:sz w:val="24"/>
                <w:szCs w:val="24"/>
              </w:rPr>
              <w:t>.</w:t>
            </w:r>
          </w:p>
        </w:tc>
      </w:tr>
      <w:tr w:rsidR="000A5AFA" w:rsidRPr="00E623F3" w14:paraId="6455D245" w14:textId="77777777" w:rsidTr="000A5AFA">
        <w:tc>
          <w:tcPr>
            <w:tcW w:w="5807" w:type="dxa"/>
          </w:tcPr>
          <w:p w14:paraId="5CD04E2B"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Бетонні та з/бетонні роботи, всього:</w:t>
            </w:r>
          </w:p>
        </w:tc>
        <w:tc>
          <w:tcPr>
            <w:tcW w:w="2126" w:type="dxa"/>
          </w:tcPr>
          <w:p w14:paraId="3E53A04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35,0</w:t>
            </w:r>
          </w:p>
        </w:tc>
        <w:tc>
          <w:tcPr>
            <w:tcW w:w="1701" w:type="dxa"/>
          </w:tcPr>
          <w:p w14:paraId="2937FF9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w:t>
            </w:r>
            <w:r w:rsidRPr="00362950">
              <w:rPr>
                <w:rFonts w:ascii="Times New Roman" w:hAnsi="Times New Roman" w:cs="Times New Roman"/>
                <w:sz w:val="24"/>
                <w:szCs w:val="24"/>
                <w:vertAlign w:val="superscript"/>
              </w:rPr>
              <w:t>3</w:t>
            </w:r>
            <w:r w:rsidRPr="00362950">
              <w:rPr>
                <w:rFonts w:ascii="Times New Roman" w:hAnsi="Times New Roman" w:cs="Times New Roman"/>
                <w:sz w:val="24"/>
                <w:szCs w:val="24"/>
              </w:rPr>
              <w:t>.</w:t>
            </w:r>
          </w:p>
        </w:tc>
      </w:tr>
      <w:tr w:rsidR="000A5AFA" w:rsidRPr="00E623F3" w14:paraId="38442421" w14:textId="77777777" w:rsidTr="000A5AFA">
        <w:tc>
          <w:tcPr>
            <w:tcW w:w="9634" w:type="dxa"/>
            <w:gridSpan w:val="3"/>
          </w:tcPr>
          <w:p w14:paraId="4B708FA9" w14:textId="77777777" w:rsidR="000A5AFA" w:rsidRPr="00362950" w:rsidRDefault="000A5AFA" w:rsidP="000A5AFA">
            <w:pPr>
              <w:tabs>
                <w:tab w:val="left" w:pos="142"/>
              </w:tabs>
              <w:spacing w:line="276" w:lineRule="auto"/>
              <w:rPr>
                <w:rFonts w:ascii="Times New Roman" w:hAnsi="Times New Roman" w:cs="Times New Roman"/>
                <w:b/>
                <w:sz w:val="24"/>
                <w:szCs w:val="24"/>
              </w:rPr>
            </w:pPr>
            <w:r w:rsidRPr="00362950">
              <w:rPr>
                <w:rFonts w:ascii="Times New Roman" w:hAnsi="Times New Roman" w:cs="Times New Roman"/>
                <w:b/>
                <w:sz w:val="24"/>
                <w:szCs w:val="24"/>
              </w:rPr>
              <w:t>Основні матеріальні ресурси на будівництво однієї свердловини</w:t>
            </w:r>
          </w:p>
        </w:tc>
      </w:tr>
      <w:tr w:rsidR="000A5AFA" w:rsidRPr="00E623F3" w14:paraId="29C216A1" w14:textId="77777777" w:rsidTr="000A5AFA">
        <w:tc>
          <w:tcPr>
            <w:tcW w:w="5807" w:type="dxa"/>
          </w:tcPr>
          <w:p w14:paraId="292AE8BF"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Труби:</w:t>
            </w:r>
          </w:p>
          <w:p w14:paraId="6E2FAA4C"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 xml:space="preserve">труби електрозварювальні </w:t>
            </w:r>
            <w:r w:rsidRPr="00362950">
              <w:rPr>
                <w:rFonts w:ascii="Times New Roman" w:hAnsi="Times New Roman" w:cs="Times New Roman"/>
                <w:sz w:val="24"/>
                <w:szCs w:val="24"/>
              </w:rPr>
              <w:br/>
              <w:t>Д-630х7,0 мм ГОСТ 10704-76</w:t>
            </w:r>
          </w:p>
          <w:p w14:paraId="35A50751"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 xml:space="preserve">труби електрозварювальні </w:t>
            </w:r>
            <w:r w:rsidRPr="00362950">
              <w:rPr>
                <w:rFonts w:ascii="Times New Roman" w:hAnsi="Times New Roman" w:cs="Times New Roman"/>
                <w:sz w:val="24"/>
                <w:szCs w:val="24"/>
              </w:rPr>
              <w:br/>
              <w:t>Д-530х8,0 мм ГОСТ 10704-76</w:t>
            </w:r>
          </w:p>
          <w:p w14:paraId="171682DF"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lastRenderedPageBreak/>
              <w:t xml:space="preserve">труби обсадні муфтові </w:t>
            </w:r>
            <w:r w:rsidRPr="00362950">
              <w:rPr>
                <w:rFonts w:ascii="Times New Roman" w:hAnsi="Times New Roman" w:cs="Times New Roman"/>
                <w:sz w:val="24"/>
                <w:szCs w:val="24"/>
              </w:rPr>
              <w:br/>
              <w:t>Д-426х8,0 мм ГОСТ 632-80</w:t>
            </w:r>
          </w:p>
          <w:p w14:paraId="55A773AF"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 xml:space="preserve">труби обсадні муфтові </w:t>
            </w:r>
            <w:r w:rsidRPr="00362950">
              <w:rPr>
                <w:rFonts w:ascii="Times New Roman" w:hAnsi="Times New Roman" w:cs="Times New Roman"/>
                <w:sz w:val="24"/>
                <w:szCs w:val="24"/>
              </w:rPr>
              <w:br/>
              <w:t>Д-324х9,5 мм ГОСТ 632-80</w:t>
            </w:r>
          </w:p>
          <w:p w14:paraId="140DF624"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 xml:space="preserve">труби обсадні муфтові </w:t>
            </w:r>
            <w:r w:rsidRPr="00362950">
              <w:rPr>
                <w:rFonts w:ascii="Times New Roman" w:hAnsi="Times New Roman" w:cs="Times New Roman"/>
                <w:sz w:val="24"/>
                <w:szCs w:val="24"/>
              </w:rPr>
              <w:br/>
              <w:t>Д-168х8,9 мм ГОСТ 632-80</w:t>
            </w:r>
          </w:p>
          <w:p w14:paraId="76A87653"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фільтр дротяний на трубчатому каркасі Д – 168х8,9 мм в т. ч. контрольний</w:t>
            </w:r>
          </w:p>
          <w:p w14:paraId="37D057A6"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 xml:space="preserve">труби водопідйомні сталеві фланцеві Д-114х7,0 мм ГОСТ 8731-74 </w:t>
            </w:r>
          </w:p>
          <w:p w14:paraId="4EBF3AC5" w14:textId="77777777" w:rsidR="000A5AFA" w:rsidRPr="00362950" w:rsidRDefault="000A5AFA" w:rsidP="000A5AFA">
            <w:pPr>
              <w:pStyle w:val="a3"/>
              <w:numPr>
                <w:ilvl w:val="0"/>
                <w:numId w:val="7"/>
              </w:num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 xml:space="preserve">труби дослідні сталеві </w:t>
            </w:r>
            <w:r w:rsidRPr="00362950">
              <w:rPr>
                <w:rFonts w:ascii="Times New Roman" w:hAnsi="Times New Roman" w:cs="Times New Roman"/>
                <w:sz w:val="24"/>
                <w:szCs w:val="24"/>
              </w:rPr>
              <w:br/>
              <w:t>Д 25х3,2 мм ГОСТ 3262-75</w:t>
            </w:r>
          </w:p>
        </w:tc>
        <w:tc>
          <w:tcPr>
            <w:tcW w:w="2126" w:type="dxa"/>
          </w:tcPr>
          <w:p w14:paraId="193E6BA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0AB41E6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3AFF85F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4/0,430</w:t>
            </w:r>
          </w:p>
          <w:p w14:paraId="77C2930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7E8EF53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101/10,402</w:t>
            </w:r>
          </w:p>
          <w:p w14:paraId="4D6132A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24E08F5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241/19,875</w:t>
            </w:r>
          </w:p>
          <w:p w14:paraId="55E7438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2415C2B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751/56,274</w:t>
            </w:r>
          </w:p>
          <w:p w14:paraId="71DAF2C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77A11E3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122/4,282</w:t>
            </w:r>
          </w:p>
          <w:p w14:paraId="7B107D3D"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42A190F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4B42F45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38/0,999</w:t>
            </w:r>
          </w:p>
          <w:p w14:paraId="62A3EE8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46021A0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59ADD489"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130/2,401</w:t>
            </w:r>
          </w:p>
          <w:p w14:paraId="7CBF82F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5A10B0A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129/0,308</w:t>
            </w:r>
          </w:p>
        </w:tc>
        <w:tc>
          <w:tcPr>
            <w:tcW w:w="1701" w:type="dxa"/>
          </w:tcPr>
          <w:p w14:paraId="4D55A5A6"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69C0A6DF"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1ECEA37D"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м/т.</w:t>
            </w:r>
          </w:p>
          <w:p w14:paraId="7862AA2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7C269FC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м/т.</w:t>
            </w:r>
          </w:p>
          <w:p w14:paraId="70CBF6F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5BCD8C89"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м/т.</w:t>
            </w:r>
          </w:p>
          <w:p w14:paraId="77954FE3"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3626BBC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м/т.</w:t>
            </w:r>
          </w:p>
          <w:p w14:paraId="06FF05D5"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008F80DE"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м/т.</w:t>
            </w:r>
          </w:p>
          <w:p w14:paraId="1C4F78E0"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2FDCF40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4A89AC6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м/т.</w:t>
            </w:r>
          </w:p>
          <w:p w14:paraId="1EA7F26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2C0B28B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4324EEE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м/т.</w:t>
            </w:r>
          </w:p>
          <w:p w14:paraId="7AED331B"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p>
          <w:p w14:paraId="78CE9F4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м/т.</w:t>
            </w:r>
          </w:p>
        </w:tc>
      </w:tr>
      <w:tr w:rsidR="000A5AFA" w:rsidRPr="00E623F3" w14:paraId="030A4717" w14:textId="77777777" w:rsidTr="000A5AFA">
        <w:tc>
          <w:tcPr>
            <w:tcW w:w="5807" w:type="dxa"/>
          </w:tcPr>
          <w:p w14:paraId="15EAE73F"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lastRenderedPageBreak/>
              <w:t>Глина бентонітова</w:t>
            </w:r>
          </w:p>
        </w:tc>
        <w:tc>
          <w:tcPr>
            <w:tcW w:w="2126" w:type="dxa"/>
          </w:tcPr>
          <w:p w14:paraId="6FB61DA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21,8</w:t>
            </w:r>
          </w:p>
        </w:tc>
        <w:tc>
          <w:tcPr>
            <w:tcW w:w="1701" w:type="dxa"/>
          </w:tcPr>
          <w:p w14:paraId="389D3BC2"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т.</w:t>
            </w:r>
          </w:p>
        </w:tc>
      </w:tr>
      <w:tr w:rsidR="000A5AFA" w:rsidRPr="00E623F3" w14:paraId="76F5C57E" w14:textId="77777777" w:rsidTr="000A5AFA">
        <w:tc>
          <w:tcPr>
            <w:tcW w:w="5807" w:type="dxa"/>
          </w:tcPr>
          <w:p w14:paraId="3C55E704"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Цемент тампонажний ДСТ 10178-85</w:t>
            </w:r>
          </w:p>
        </w:tc>
        <w:tc>
          <w:tcPr>
            <w:tcW w:w="2126" w:type="dxa"/>
          </w:tcPr>
          <w:p w14:paraId="468C5DFF"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38,0</w:t>
            </w:r>
          </w:p>
        </w:tc>
        <w:tc>
          <w:tcPr>
            <w:tcW w:w="1701" w:type="dxa"/>
          </w:tcPr>
          <w:p w14:paraId="11FECC71"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т.</w:t>
            </w:r>
          </w:p>
        </w:tc>
      </w:tr>
      <w:tr w:rsidR="000A5AFA" w:rsidRPr="00E623F3" w14:paraId="31B1D31F" w14:textId="77777777" w:rsidTr="000A5AFA">
        <w:tc>
          <w:tcPr>
            <w:tcW w:w="5807" w:type="dxa"/>
          </w:tcPr>
          <w:p w14:paraId="4DA666B0"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Вугле-лужний реагент</w:t>
            </w:r>
          </w:p>
        </w:tc>
        <w:tc>
          <w:tcPr>
            <w:tcW w:w="2126" w:type="dxa"/>
          </w:tcPr>
          <w:p w14:paraId="03BE47C8"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7,74</w:t>
            </w:r>
          </w:p>
        </w:tc>
        <w:tc>
          <w:tcPr>
            <w:tcW w:w="1701" w:type="dxa"/>
          </w:tcPr>
          <w:p w14:paraId="35D46EF7"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т.</w:t>
            </w:r>
          </w:p>
        </w:tc>
      </w:tr>
      <w:tr w:rsidR="000A5AFA" w:rsidRPr="00E623F3" w14:paraId="021CBAAF" w14:textId="77777777" w:rsidTr="000A5AFA">
        <w:tc>
          <w:tcPr>
            <w:tcW w:w="5807" w:type="dxa"/>
          </w:tcPr>
          <w:p w14:paraId="0DFD1A7E" w14:textId="6FA2EDE7" w:rsidR="000A5AFA" w:rsidRPr="00362950" w:rsidRDefault="00AE41AA" w:rsidP="000A5AFA">
            <w:pPr>
              <w:tabs>
                <w:tab w:val="left" w:pos="142"/>
              </w:tabs>
              <w:spacing w:line="276" w:lineRule="auto"/>
              <w:jc w:val="both"/>
              <w:rPr>
                <w:rFonts w:ascii="Times New Roman" w:hAnsi="Times New Roman" w:cs="Times New Roman"/>
                <w:sz w:val="24"/>
                <w:szCs w:val="24"/>
              </w:rPr>
            </w:pPr>
            <w:r w:rsidRPr="00AE41AA">
              <w:rPr>
                <w:rFonts w:ascii="Times New Roman" w:hAnsi="Times New Roman" w:cs="Times New Roman"/>
                <w:sz w:val="24"/>
                <w:szCs w:val="24"/>
              </w:rPr>
              <w:t>Карбоксиметилцеллюлоза</w:t>
            </w:r>
            <w:r w:rsidRPr="00AE41AA">
              <w:rPr>
                <w:rFonts w:ascii="Times New Roman" w:hAnsi="Times New Roman" w:cs="Times New Roman"/>
                <w:sz w:val="24"/>
                <w:szCs w:val="24"/>
              </w:rPr>
              <w:t xml:space="preserve"> </w:t>
            </w:r>
            <w:r>
              <w:rPr>
                <w:rFonts w:ascii="Times New Roman" w:hAnsi="Times New Roman" w:cs="Times New Roman"/>
                <w:sz w:val="24"/>
                <w:szCs w:val="24"/>
              </w:rPr>
              <w:t>(</w:t>
            </w:r>
            <w:r w:rsidR="000A5AFA" w:rsidRPr="00362950">
              <w:rPr>
                <w:rFonts w:ascii="Times New Roman" w:hAnsi="Times New Roman" w:cs="Times New Roman"/>
                <w:sz w:val="24"/>
                <w:szCs w:val="24"/>
              </w:rPr>
              <w:t>КМЦ-500</w:t>
            </w:r>
            <w:r>
              <w:rPr>
                <w:rFonts w:ascii="Times New Roman" w:hAnsi="Times New Roman" w:cs="Times New Roman"/>
                <w:sz w:val="24"/>
                <w:szCs w:val="24"/>
              </w:rPr>
              <w:t>)</w:t>
            </w:r>
          </w:p>
        </w:tc>
        <w:tc>
          <w:tcPr>
            <w:tcW w:w="2126" w:type="dxa"/>
          </w:tcPr>
          <w:p w14:paraId="41EDF92A"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2,34</w:t>
            </w:r>
          </w:p>
        </w:tc>
        <w:tc>
          <w:tcPr>
            <w:tcW w:w="1701" w:type="dxa"/>
          </w:tcPr>
          <w:p w14:paraId="617C8C3C"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т.</w:t>
            </w:r>
          </w:p>
        </w:tc>
      </w:tr>
      <w:tr w:rsidR="000A5AFA" w:rsidRPr="00E623F3" w14:paraId="666B18C1" w14:textId="77777777" w:rsidTr="000A5AFA">
        <w:tc>
          <w:tcPr>
            <w:tcW w:w="5807" w:type="dxa"/>
          </w:tcPr>
          <w:p w14:paraId="233279BB"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Гравій кварцевий</w:t>
            </w:r>
          </w:p>
        </w:tc>
        <w:tc>
          <w:tcPr>
            <w:tcW w:w="2126" w:type="dxa"/>
          </w:tcPr>
          <w:p w14:paraId="6274D09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17,04</w:t>
            </w:r>
          </w:p>
        </w:tc>
        <w:tc>
          <w:tcPr>
            <w:tcW w:w="1701" w:type="dxa"/>
          </w:tcPr>
          <w:p w14:paraId="36729FD9"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м³.</w:t>
            </w:r>
          </w:p>
        </w:tc>
      </w:tr>
      <w:tr w:rsidR="000A5AFA" w:rsidRPr="00E623F3" w14:paraId="6F12E335" w14:textId="77777777" w:rsidTr="000A5AFA">
        <w:tc>
          <w:tcPr>
            <w:tcW w:w="5807" w:type="dxa"/>
          </w:tcPr>
          <w:p w14:paraId="35A1848C"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Хлорне вапно</w:t>
            </w:r>
          </w:p>
        </w:tc>
        <w:tc>
          <w:tcPr>
            <w:tcW w:w="2126" w:type="dxa"/>
          </w:tcPr>
          <w:p w14:paraId="1066BFEF"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77,88</w:t>
            </w:r>
          </w:p>
        </w:tc>
        <w:tc>
          <w:tcPr>
            <w:tcW w:w="1701" w:type="dxa"/>
          </w:tcPr>
          <w:p w14:paraId="50DDFBD4"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кг.</w:t>
            </w:r>
          </w:p>
        </w:tc>
      </w:tr>
      <w:tr w:rsidR="000A5AFA" w:rsidRPr="00EC74CD" w14:paraId="5FB7A98B" w14:textId="77777777" w:rsidTr="000A5AFA">
        <w:tc>
          <w:tcPr>
            <w:tcW w:w="5807" w:type="dxa"/>
          </w:tcPr>
          <w:p w14:paraId="42A3575F" w14:textId="77777777" w:rsidR="000A5AFA" w:rsidRPr="00362950" w:rsidRDefault="000A5AFA" w:rsidP="000A5AFA">
            <w:pPr>
              <w:tabs>
                <w:tab w:val="left" w:pos="142"/>
              </w:tabs>
              <w:spacing w:line="276" w:lineRule="auto"/>
              <w:jc w:val="both"/>
              <w:rPr>
                <w:rFonts w:ascii="Times New Roman" w:hAnsi="Times New Roman" w:cs="Times New Roman"/>
                <w:sz w:val="24"/>
                <w:szCs w:val="24"/>
              </w:rPr>
            </w:pPr>
            <w:r w:rsidRPr="00362950">
              <w:rPr>
                <w:rFonts w:ascii="Times New Roman" w:hAnsi="Times New Roman" w:cs="Times New Roman"/>
                <w:sz w:val="24"/>
                <w:szCs w:val="24"/>
              </w:rPr>
              <w:t>Ліхтарі пружинні</w:t>
            </w:r>
          </w:p>
        </w:tc>
        <w:tc>
          <w:tcPr>
            <w:tcW w:w="2126" w:type="dxa"/>
          </w:tcPr>
          <w:p w14:paraId="0F5BBFBE"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15/170</w:t>
            </w:r>
          </w:p>
        </w:tc>
        <w:tc>
          <w:tcPr>
            <w:tcW w:w="1701" w:type="dxa"/>
          </w:tcPr>
          <w:p w14:paraId="4DD78289" w14:textId="77777777" w:rsidR="000A5AFA" w:rsidRPr="00362950" w:rsidRDefault="000A5AFA" w:rsidP="000A5AFA">
            <w:pPr>
              <w:tabs>
                <w:tab w:val="left" w:pos="142"/>
              </w:tabs>
              <w:spacing w:line="276" w:lineRule="auto"/>
              <w:jc w:val="center"/>
              <w:rPr>
                <w:rFonts w:ascii="Times New Roman" w:hAnsi="Times New Roman" w:cs="Times New Roman"/>
                <w:sz w:val="24"/>
                <w:szCs w:val="24"/>
              </w:rPr>
            </w:pPr>
            <w:r w:rsidRPr="00362950">
              <w:rPr>
                <w:rFonts w:ascii="Times New Roman" w:hAnsi="Times New Roman" w:cs="Times New Roman"/>
                <w:sz w:val="24"/>
                <w:szCs w:val="24"/>
              </w:rPr>
              <w:t>шт./кг</w:t>
            </w:r>
          </w:p>
        </w:tc>
      </w:tr>
    </w:tbl>
    <w:p w14:paraId="23F0294B" w14:textId="77777777" w:rsidR="000A5AFA" w:rsidRDefault="000A5AFA" w:rsidP="000A5AFA">
      <w:pPr>
        <w:spacing w:after="0" w:line="240" w:lineRule="auto"/>
        <w:ind w:firstLine="709"/>
        <w:jc w:val="both"/>
        <w:rPr>
          <w:rFonts w:ascii="Times New Roman" w:hAnsi="Times New Roman" w:cs="Times New Roman"/>
          <w:color w:val="000000" w:themeColor="text1"/>
          <w:sz w:val="28"/>
          <w:szCs w:val="28"/>
        </w:rPr>
      </w:pPr>
    </w:p>
    <w:p w14:paraId="47C41AE5" w14:textId="4B18A103" w:rsidR="00BB042E" w:rsidRPr="00E623F3" w:rsidRDefault="00BB042E" w:rsidP="00B051AA">
      <w:pPr>
        <w:pStyle w:val="ac"/>
        <w:spacing w:after="0" w:line="240" w:lineRule="auto"/>
        <w:ind w:firstLine="709"/>
        <w:jc w:val="both"/>
        <w:rPr>
          <w:rFonts w:ascii="Times New Roman" w:hAnsi="Times New Roman" w:cs="Times New Roman"/>
          <w:b/>
          <w:iCs/>
          <w:sz w:val="28"/>
          <w:szCs w:val="28"/>
          <w:lang w:val="en-US" w:eastAsia="uk-UA"/>
        </w:rPr>
      </w:pPr>
      <w:r w:rsidRPr="00E623F3">
        <w:rPr>
          <w:rFonts w:ascii="Times New Roman" w:hAnsi="Times New Roman" w:cs="Times New Roman"/>
          <w:b/>
          <w:iCs/>
          <w:sz w:val="28"/>
          <w:szCs w:val="28"/>
          <w:lang w:eastAsia="uk-UA"/>
        </w:rPr>
        <w:t>Основні технологічні рішення</w:t>
      </w:r>
    </w:p>
    <w:p w14:paraId="5D4EC8AE" w14:textId="28BB52FF" w:rsidR="00433604" w:rsidRPr="00E623F3" w:rsidRDefault="00723570" w:rsidP="00723570">
      <w:pPr>
        <w:pStyle w:val="ac"/>
        <w:numPr>
          <w:ilvl w:val="2"/>
          <w:numId w:val="13"/>
        </w:numPr>
        <w:spacing w:after="0" w:line="240" w:lineRule="auto"/>
        <w:jc w:val="both"/>
        <w:rPr>
          <w:rFonts w:ascii="Times New Roman" w:hAnsi="Times New Roman" w:cs="Times New Roman"/>
          <w:b/>
          <w:iCs/>
          <w:sz w:val="28"/>
          <w:szCs w:val="28"/>
          <w:u w:val="single"/>
          <w:lang w:eastAsia="uk-UA"/>
        </w:rPr>
      </w:pPr>
      <w:r w:rsidRPr="00E623F3">
        <w:rPr>
          <w:rFonts w:ascii="Times New Roman" w:hAnsi="Times New Roman" w:cs="Times New Roman"/>
          <w:b/>
          <w:iCs/>
          <w:sz w:val="28"/>
          <w:szCs w:val="28"/>
          <w:u w:val="single"/>
          <w:lang w:eastAsia="uk-UA"/>
        </w:rPr>
        <w:t>Будівництво свердловини</w:t>
      </w:r>
    </w:p>
    <w:p w14:paraId="26D7DFAB" w14:textId="21EF3F09" w:rsidR="00723570" w:rsidRDefault="00723570" w:rsidP="00723570">
      <w:pPr>
        <w:tabs>
          <w:tab w:val="left" w:pos="142"/>
        </w:tabs>
        <w:spacing w:after="0"/>
        <w:ind w:firstLine="709"/>
        <w:jc w:val="both"/>
        <w:rPr>
          <w:rFonts w:ascii="Times New Roman" w:hAnsi="Times New Roman" w:cs="Times New Roman"/>
          <w:sz w:val="28"/>
          <w:szCs w:val="28"/>
        </w:rPr>
      </w:pPr>
      <w:r w:rsidRPr="00E623F3">
        <w:rPr>
          <w:rFonts w:ascii="Times New Roman" w:hAnsi="Times New Roman" w:cs="Times New Roman"/>
          <w:sz w:val="28"/>
          <w:szCs w:val="28"/>
        </w:rPr>
        <w:t xml:space="preserve">Проектом передбачається пробурити свердловину роторним способом з уширеним контуром  </w:t>
      </w:r>
      <w:r w:rsidR="001B4385" w:rsidRPr="00E623F3">
        <w:rPr>
          <w:rFonts w:ascii="Times New Roman" w:hAnsi="Times New Roman" w:cs="Times New Roman"/>
          <w:sz w:val="28"/>
          <w:szCs w:val="28"/>
        </w:rPr>
        <w:t xml:space="preserve">водоприймальної </w:t>
      </w:r>
      <w:r w:rsidRPr="00E623F3">
        <w:rPr>
          <w:rFonts w:ascii="Times New Roman" w:hAnsi="Times New Roman" w:cs="Times New Roman"/>
          <w:sz w:val="28"/>
          <w:szCs w:val="28"/>
        </w:rPr>
        <w:t>частини буров</w:t>
      </w:r>
      <w:r w:rsidR="001B4385" w:rsidRPr="00E623F3">
        <w:rPr>
          <w:rFonts w:ascii="Times New Roman" w:hAnsi="Times New Roman" w:cs="Times New Roman"/>
          <w:sz w:val="28"/>
          <w:szCs w:val="28"/>
        </w:rPr>
        <w:t>им ста</w:t>
      </w:r>
      <w:r w:rsidR="00D36834">
        <w:rPr>
          <w:rFonts w:ascii="Times New Roman" w:hAnsi="Times New Roman" w:cs="Times New Roman"/>
          <w:sz w:val="28"/>
          <w:szCs w:val="28"/>
        </w:rPr>
        <w:t>нком УБВ-600 (рисунок 1.4</w:t>
      </w:r>
      <w:r w:rsidRPr="00E623F3">
        <w:rPr>
          <w:rFonts w:ascii="Times New Roman" w:hAnsi="Times New Roman" w:cs="Times New Roman"/>
          <w:sz w:val="28"/>
          <w:szCs w:val="28"/>
        </w:rPr>
        <w:t xml:space="preserve">) на глибину </w:t>
      </w:r>
      <w:r w:rsidR="001B4385" w:rsidRPr="00E623F3">
        <w:rPr>
          <w:rFonts w:ascii="Times New Roman" w:hAnsi="Times New Roman" w:cs="Times New Roman"/>
          <w:sz w:val="28"/>
          <w:szCs w:val="28"/>
        </w:rPr>
        <w:t>810</w:t>
      </w:r>
      <w:r w:rsidRPr="00E623F3">
        <w:rPr>
          <w:rFonts w:ascii="Times New Roman" w:hAnsi="Times New Roman" w:cs="Times New Roman"/>
          <w:sz w:val="28"/>
          <w:szCs w:val="28"/>
        </w:rPr>
        <w:t xml:space="preserve"> м.</w:t>
      </w:r>
      <w:r w:rsidRPr="00723570">
        <w:rPr>
          <w:rFonts w:ascii="Times New Roman" w:hAnsi="Times New Roman" w:cs="Times New Roman"/>
          <w:sz w:val="28"/>
          <w:szCs w:val="28"/>
        </w:rPr>
        <w:t xml:space="preserve"> </w:t>
      </w:r>
    </w:p>
    <w:p w14:paraId="10C42D3C" w14:textId="68187A64" w:rsidR="001B4385" w:rsidRDefault="001B4385" w:rsidP="001B4385">
      <w:pPr>
        <w:tabs>
          <w:tab w:val="left" w:pos="142"/>
        </w:tabs>
        <w:spacing w:after="0"/>
        <w:jc w:val="both"/>
        <w:rPr>
          <w:rFonts w:ascii="Times New Roman" w:hAnsi="Times New Roman" w:cs="Times New Roman"/>
          <w:sz w:val="28"/>
          <w:szCs w:val="28"/>
        </w:rPr>
      </w:pPr>
      <w:r w:rsidRPr="001B4385">
        <w:rPr>
          <w:rFonts w:ascii="Times New Roman" w:hAnsi="Times New Roman" w:cs="Times New Roman"/>
          <w:b/>
          <w:noProof/>
          <w:color w:val="000000" w:themeColor="text1"/>
          <w:sz w:val="28"/>
          <w:szCs w:val="28"/>
          <w:lang w:val="ru-RU" w:eastAsia="ru-RU"/>
        </w:rPr>
        <w:lastRenderedPageBreak/>
        <w:drawing>
          <wp:inline distT="0" distB="0" distL="0" distR="0" wp14:anchorId="41140EA4" wp14:editId="3A088E6D">
            <wp:extent cx="6119495" cy="4162759"/>
            <wp:effectExtent l="0" t="0" r="0" b="9525"/>
            <wp:docPr id="5" name="Рисунок 5" descr="Снимок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нимок600"/>
                    <pic:cNvPicPr>
                      <a:picLocks noChangeAspect="1" noChangeArrowheads="1"/>
                    </pic:cNvPicPr>
                  </pic:nvPicPr>
                  <pic:blipFill rotWithShape="1">
                    <a:blip r:embed="rId17">
                      <a:extLst>
                        <a:ext uri="{28A0092B-C50C-407E-A947-70E740481C1C}">
                          <a14:useLocalDpi xmlns:a14="http://schemas.microsoft.com/office/drawing/2010/main" val="0"/>
                        </a:ext>
                      </a:extLst>
                    </a:blip>
                    <a:srcRect t="3790" b="9933"/>
                    <a:stretch/>
                  </pic:blipFill>
                  <pic:spPr bwMode="auto">
                    <a:xfrm>
                      <a:off x="0" y="0"/>
                      <a:ext cx="6120130" cy="4163191"/>
                    </a:xfrm>
                    <a:prstGeom prst="rect">
                      <a:avLst/>
                    </a:prstGeom>
                    <a:noFill/>
                    <a:ln>
                      <a:noFill/>
                    </a:ln>
                    <a:extLst>
                      <a:ext uri="{53640926-AAD7-44D8-BBD7-CCE9431645EC}">
                        <a14:shadowObscured xmlns:a14="http://schemas.microsoft.com/office/drawing/2010/main"/>
                      </a:ext>
                    </a:extLst>
                  </pic:spPr>
                </pic:pic>
              </a:graphicData>
            </a:graphic>
          </wp:inline>
        </w:drawing>
      </w:r>
    </w:p>
    <w:p w14:paraId="32869312" w14:textId="4E49D01D" w:rsidR="001B4385" w:rsidRPr="00270A3A" w:rsidRDefault="00D36834" w:rsidP="001B4385">
      <w:pPr>
        <w:pStyle w:val="a3"/>
        <w:spacing w:after="0"/>
        <w:ind w:left="0" w:firstLine="709"/>
        <w:jc w:val="both"/>
        <w:rPr>
          <w:rFonts w:ascii="Times New Roman" w:hAnsi="Times New Roman"/>
          <w:sz w:val="28"/>
          <w:szCs w:val="28"/>
        </w:rPr>
      </w:pPr>
      <w:r>
        <w:rPr>
          <w:rFonts w:ascii="Times New Roman" w:hAnsi="Times New Roman"/>
          <w:b/>
          <w:sz w:val="28"/>
          <w:szCs w:val="28"/>
        </w:rPr>
        <w:t>Рисунок 1.4</w:t>
      </w:r>
      <w:r w:rsidR="001B4385" w:rsidRPr="00E623F3">
        <w:rPr>
          <w:rFonts w:ascii="Times New Roman" w:hAnsi="Times New Roman"/>
          <w:sz w:val="28"/>
          <w:szCs w:val="28"/>
        </w:rPr>
        <w:t xml:space="preserve"> - Бурова установка УБВ-600</w:t>
      </w:r>
    </w:p>
    <w:p w14:paraId="0E1C416C" w14:textId="77777777" w:rsidR="001B4385" w:rsidRDefault="001B4385" w:rsidP="001B4385">
      <w:pPr>
        <w:tabs>
          <w:tab w:val="left" w:pos="142"/>
        </w:tabs>
        <w:spacing w:after="0"/>
        <w:jc w:val="both"/>
        <w:rPr>
          <w:rFonts w:ascii="Times New Roman" w:hAnsi="Times New Roman" w:cs="Times New Roman"/>
          <w:sz w:val="28"/>
          <w:szCs w:val="28"/>
        </w:rPr>
      </w:pPr>
    </w:p>
    <w:p w14:paraId="07F5E217" w14:textId="77777777" w:rsidR="001B4385" w:rsidRPr="00E623F3" w:rsidRDefault="001B4385" w:rsidP="001B4385">
      <w:pPr>
        <w:pStyle w:val="a3"/>
        <w:spacing w:after="0"/>
        <w:ind w:left="0" w:firstLine="709"/>
        <w:jc w:val="both"/>
        <w:rPr>
          <w:rFonts w:ascii="Times New Roman" w:hAnsi="Times New Roman"/>
          <w:sz w:val="28"/>
          <w:szCs w:val="28"/>
        </w:rPr>
      </w:pPr>
      <w:r w:rsidRPr="00E623F3">
        <w:rPr>
          <w:rFonts w:ascii="Times New Roman" w:hAnsi="Times New Roman"/>
          <w:sz w:val="28"/>
          <w:szCs w:val="28"/>
        </w:rPr>
        <w:t>Все обладнання бурового блоку змонтовано на загальній рамі, закріпленої на лонжеронах автомобіля КрАЗ, що включає: коробку відбору потужності; конічний роздатковий редуктор; трансмісію, яка передає обертання на лебідку від конічного роздаткового редуктора; два гідравлічних циліндра двосторонньої дії для підйому і опускання щогли; гідравлічний насос, вбудований в конічний роздатковий редуктор; лебідка двохбарабанна з ланцюговим приводом від трансмісії; щогла телескопічна; гідравлічна система і вузли управління механізмами бурового блоку.</w:t>
      </w:r>
    </w:p>
    <w:p w14:paraId="7EEF3A82" w14:textId="77777777" w:rsidR="001B4385" w:rsidRPr="00E623F3" w:rsidRDefault="001B4385" w:rsidP="001B4385">
      <w:pPr>
        <w:pStyle w:val="a3"/>
        <w:spacing w:after="0"/>
        <w:ind w:left="0" w:firstLine="709"/>
        <w:jc w:val="both"/>
        <w:rPr>
          <w:rFonts w:ascii="Times New Roman" w:hAnsi="Times New Roman"/>
          <w:sz w:val="28"/>
          <w:szCs w:val="28"/>
        </w:rPr>
      </w:pPr>
      <w:r w:rsidRPr="00E623F3">
        <w:rPr>
          <w:rFonts w:ascii="Times New Roman" w:hAnsi="Times New Roman"/>
          <w:sz w:val="28"/>
          <w:szCs w:val="28"/>
          <w:u w:val="single"/>
        </w:rPr>
        <w:t>Насосний блок</w:t>
      </w:r>
      <w:r w:rsidRPr="00E623F3">
        <w:rPr>
          <w:rFonts w:ascii="Times New Roman" w:hAnsi="Times New Roman"/>
          <w:sz w:val="28"/>
          <w:szCs w:val="28"/>
        </w:rPr>
        <w:t xml:space="preserve"> включає два бурових насоса 9МГр-61, компресор КТ-7, електричний генератор ЕС83-6С, редуктор, роздатковий редуктор, коробку відбору потужності, пульт управління насосним блоком і інше обладнання. Всі агрегати насосного блоку змонтовані на автомобілі КрАЗ.</w:t>
      </w:r>
    </w:p>
    <w:p w14:paraId="3AA4893C" w14:textId="77777777" w:rsidR="001B4385" w:rsidRPr="00E623F3" w:rsidRDefault="001B4385" w:rsidP="001B4385">
      <w:pPr>
        <w:pStyle w:val="a3"/>
        <w:spacing w:after="0"/>
        <w:ind w:left="0" w:firstLine="709"/>
        <w:jc w:val="both"/>
        <w:rPr>
          <w:rFonts w:ascii="Times New Roman" w:hAnsi="Times New Roman"/>
          <w:sz w:val="28"/>
          <w:szCs w:val="28"/>
        </w:rPr>
      </w:pPr>
      <w:r w:rsidRPr="00E623F3">
        <w:rPr>
          <w:rFonts w:ascii="Times New Roman" w:hAnsi="Times New Roman"/>
          <w:sz w:val="28"/>
          <w:szCs w:val="28"/>
          <w:u w:val="single"/>
        </w:rPr>
        <w:t>Роторний блок</w:t>
      </w:r>
      <w:r w:rsidRPr="00E623F3">
        <w:rPr>
          <w:rFonts w:ascii="Times New Roman" w:hAnsi="Times New Roman"/>
          <w:sz w:val="28"/>
          <w:szCs w:val="28"/>
        </w:rPr>
        <w:t xml:space="preserve"> включає буровий ротор Р-410, підсвічник, обладнання для забурювання шурфу та інше. До складу блоку також входить пристрій для згвинчування і розгвинчування долота (під ротором).</w:t>
      </w:r>
    </w:p>
    <w:p w14:paraId="55318DF3" w14:textId="77777777" w:rsidR="001B4385" w:rsidRPr="00E623F3" w:rsidRDefault="001B4385" w:rsidP="001B4385">
      <w:pPr>
        <w:pStyle w:val="a3"/>
        <w:spacing w:after="0"/>
        <w:ind w:left="0" w:firstLine="709"/>
        <w:jc w:val="both"/>
        <w:rPr>
          <w:rFonts w:ascii="Times New Roman" w:hAnsi="Times New Roman"/>
          <w:sz w:val="28"/>
          <w:szCs w:val="28"/>
        </w:rPr>
      </w:pPr>
      <w:r w:rsidRPr="00E623F3">
        <w:rPr>
          <w:rFonts w:ascii="Times New Roman" w:hAnsi="Times New Roman"/>
          <w:sz w:val="28"/>
          <w:szCs w:val="28"/>
          <w:u w:val="single"/>
        </w:rPr>
        <w:t>Містки</w:t>
      </w:r>
      <w:r w:rsidRPr="00E623F3">
        <w:rPr>
          <w:rFonts w:ascii="Times New Roman" w:hAnsi="Times New Roman"/>
          <w:sz w:val="28"/>
          <w:szCs w:val="28"/>
        </w:rPr>
        <w:t xml:space="preserve"> - являють собою дві ферми з профільного прокату. Вони обладнані направляючим жолобом для трубного візка та висувними стелажами для бурильних і обсадних труб.</w:t>
      </w:r>
    </w:p>
    <w:p w14:paraId="34869F39" w14:textId="0528A2B6" w:rsidR="00362950" w:rsidRDefault="001B4385" w:rsidP="00362950">
      <w:pPr>
        <w:tabs>
          <w:tab w:val="left" w:pos="142"/>
        </w:tabs>
        <w:spacing w:after="0"/>
        <w:ind w:firstLine="709"/>
        <w:jc w:val="both"/>
        <w:rPr>
          <w:rFonts w:ascii="Times New Roman" w:hAnsi="Times New Roman" w:cs="Times New Roman"/>
          <w:sz w:val="28"/>
          <w:szCs w:val="28"/>
        </w:rPr>
      </w:pPr>
      <w:r w:rsidRPr="00E623F3">
        <w:rPr>
          <w:rFonts w:ascii="Times New Roman" w:hAnsi="Times New Roman" w:cs="Times New Roman"/>
          <w:sz w:val="28"/>
          <w:szCs w:val="28"/>
        </w:rPr>
        <w:t>Роз</w:t>
      </w:r>
      <w:r w:rsidR="00603636" w:rsidRPr="00E623F3">
        <w:rPr>
          <w:rFonts w:ascii="Times New Roman" w:hAnsi="Times New Roman" w:cs="Times New Roman"/>
          <w:sz w:val="28"/>
          <w:szCs w:val="28"/>
        </w:rPr>
        <w:t>рахунковий дебіт свердловини 60</w:t>
      </w:r>
      <w:r w:rsidRPr="00E623F3">
        <w:rPr>
          <w:rFonts w:ascii="Times New Roman" w:hAnsi="Times New Roman" w:cs="Times New Roman"/>
          <w:sz w:val="28"/>
          <w:szCs w:val="28"/>
        </w:rPr>
        <w:t>,0 м</w:t>
      </w:r>
      <w:r w:rsidRPr="00E623F3">
        <w:rPr>
          <w:rFonts w:ascii="Times New Roman" w:hAnsi="Times New Roman" w:cs="Times New Roman"/>
          <w:sz w:val="28"/>
          <w:szCs w:val="28"/>
          <w:vertAlign w:val="superscript"/>
        </w:rPr>
        <w:t>3</w:t>
      </w:r>
      <w:r w:rsidRPr="00E623F3">
        <w:rPr>
          <w:rFonts w:ascii="Times New Roman" w:hAnsi="Times New Roman" w:cs="Times New Roman"/>
          <w:sz w:val="28"/>
          <w:szCs w:val="28"/>
        </w:rPr>
        <w:t xml:space="preserve">/год, водоспоживання </w:t>
      </w:r>
      <w:r w:rsidR="0004501B" w:rsidRPr="00E623F3">
        <w:rPr>
          <w:rFonts w:ascii="Times New Roman" w:hAnsi="Times New Roman" w:cs="Times New Roman"/>
          <w:sz w:val="28"/>
          <w:szCs w:val="28"/>
        </w:rPr>
        <w:t>1260</w:t>
      </w:r>
      <w:r w:rsidRPr="00E623F3">
        <w:rPr>
          <w:rFonts w:ascii="Times New Roman" w:hAnsi="Times New Roman" w:cs="Times New Roman"/>
          <w:sz w:val="28"/>
          <w:szCs w:val="28"/>
        </w:rPr>
        <w:t>,0 м3/добу.</w:t>
      </w:r>
    </w:p>
    <w:p w14:paraId="7920CD48" w14:textId="15248172" w:rsidR="001B4385" w:rsidRPr="00270A3A" w:rsidRDefault="001B4385" w:rsidP="001B4385">
      <w:pPr>
        <w:tabs>
          <w:tab w:val="left" w:pos="142"/>
        </w:tabs>
        <w:spacing w:after="0"/>
        <w:ind w:firstLine="709"/>
        <w:jc w:val="both"/>
        <w:rPr>
          <w:rFonts w:ascii="Times New Roman" w:hAnsi="Times New Roman" w:cs="Times New Roman"/>
          <w:sz w:val="28"/>
          <w:szCs w:val="28"/>
        </w:rPr>
      </w:pPr>
      <w:r w:rsidRPr="00E623F3">
        <w:rPr>
          <w:rFonts w:ascii="Times New Roman" w:hAnsi="Times New Roman" w:cs="Times New Roman"/>
          <w:sz w:val="28"/>
          <w:szCs w:val="28"/>
        </w:rPr>
        <w:lastRenderedPageBreak/>
        <w:t>Порядок вик</w:t>
      </w:r>
      <w:r w:rsidR="00362950">
        <w:rPr>
          <w:rFonts w:ascii="Times New Roman" w:hAnsi="Times New Roman" w:cs="Times New Roman"/>
          <w:sz w:val="28"/>
          <w:szCs w:val="28"/>
        </w:rPr>
        <w:t>онання робіт і геологічний</w:t>
      </w:r>
      <w:r w:rsidRPr="00E623F3">
        <w:rPr>
          <w:rFonts w:ascii="Times New Roman" w:hAnsi="Times New Roman" w:cs="Times New Roman"/>
          <w:sz w:val="28"/>
          <w:szCs w:val="28"/>
        </w:rPr>
        <w:t xml:space="preserve"> розріз проектованої свердловини вказані</w:t>
      </w:r>
      <w:r w:rsidR="006D49CB" w:rsidRPr="00E623F3">
        <w:rPr>
          <w:rFonts w:ascii="Times New Roman" w:hAnsi="Times New Roman" w:cs="Times New Roman"/>
          <w:sz w:val="28"/>
          <w:szCs w:val="28"/>
        </w:rPr>
        <w:t xml:space="preserve"> на аркуші креслення </w:t>
      </w:r>
      <w:r w:rsidR="00E623F3">
        <w:rPr>
          <w:rFonts w:ascii="Times New Roman" w:hAnsi="Times New Roman" w:cs="Times New Roman"/>
          <w:sz w:val="28"/>
          <w:szCs w:val="28"/>
        </w:rPr>
        <w:t>у додатку 2</w:t>
      </w:r>
      <w:r w:rsidRPr="00E623F3">
        <w:rPr>
          <w:rFonts w:ascii="Times New Roman" w:hAnsi="Times New Roman" w:cs="Times New Roman"/>
          <w:sz w:val="28"/>
          <w:szCs w:val="28"/>
        </w:rPr>
        <w:t>.</w:t>
      </w:r>
    </w:p>
    <w:p w14:paraId="7A703B0A"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Згідно наказу Держводгоспа України №Вл/ч-487 від 25.06.98р., а також листа від 08.08.1997 р. №11-5/15 Мінекобезпеки України і листа від 12.07.1999 р. №21-2-62 Геолком України проектом передбачається виконати необхідний комплекс геофізичних досліджень свердловини з відбором проб на хімічний і бактеріологічний аналізи, а також на радіологічні дослідження.</w:t>
      </w:r>
    </w:p>
    <w:p w14:paraId="3E95E073" w14:textId="77777777" w:rsidR="001B4385" w:rsidRPr="00270A3A"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Для забезпечення якісного будівництва свердловини при бурінні і її облаштуванні буровим підприємством, замовником, необхідно забезпечити постійний гідрогеологічний і геофізичний контроль.</w:t>
      </w:r>
    </w:p>
    <w:p w14:paraId="7ECD155E" w14:textId="69EA61BB" w:rsidR="001B4385" w:rsidRDefault="001B4385" w:rsidP="00723570">
      <w:pPr>
        <w:tabs>
          <w:tab w:val="left" w:pos="142"/>
        </w:tabs>
        <w:spacing w:after="0"/>
        <w:ind w:firstLine="709"/>
        <w:jc w:val="both"/>
        <w:rPr>
          <w:rFonts w:ascii="Times New Roman" w:hAnsi="Times New Roman" w:cs="Times New Roman"/>
          <w:sz w:val="28"/>
          <w:szCs w:val="28"/>
        </w:rPr>
      </w:pPr>
    </w:p>
    <w:p w14:paraId="47960E51" w14:textId="77777777" w:rsidR="001B4385" w:rsidRPr="00362950" w:rsidRDefault="001B4385" w:rsidP="001B4385">
      <w:pPr>
        <w:tabs>
          <w:tab w:val="left" w:pos="142"/>
        </w:tabs>
        <w:spacing w:after="0"/>
        <w:ind w:firstLine="709"/>
        <w:jc w:val="both"/>
        <w:rPr>
          <w:rFonts w:ascii="Times New Roman" w:hAnsi="Times New Roman" w:cs="Times New Roman"/>
          <w:b/>
          <w:i/>
          <w:sz w:val="28"/>
          <w:szCs w:val="28"/>
        </w:rPr>
      </w:pPr>
      <w:r w:rsidRPr="00362950">
        <w:rPr>
          <w:rFonts w:ascii="Times New Roman" w:hAnsi="Times New Roman" w:cs="Times New Roman"/>
          <w:b/>
          <w:i/>
          <w:sz w:val="28"/>
          <w:szCs w:val="28"/>
        </w:rPr>
        <w:t>1.4.1.1 Технологія виконання робіт по бурінню і конструкції свердловини</w:t>
      </w:r>
    </w:p>
    <w:p w14:paraId="62B01D01"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 xml:space="preserve">Відповідно до гідрогеологічних умов майданчика і санітарно-експлуатаційних вимог, що пред’являються до свердловини, як джерела господасько-питного водопостачання, і з ціллю отримання високого питомого дебіту і забезпечення надійної роботи свердловини в процесі експлуатації, проектом передбачається буріння свердловини роторним способом із прямою і зворотною промивкою чистою водою з підтримкою надмірного гідростатичного тиску при установці  фільтру з дротяною обмоткою та гравійною обсипкою. </w:t>
      </w:r>
    </w:p>
    <w:p w14:paraId="19559891"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Для промивання свердловини під час буріння необхідно використовувати воду питної якості з метою запобігання забруднення водоносного горизонту.</w:t>
      </w:r>
    </w:p>
    <w:p w14:paraId="03CAA70E" w14:textId="74D32228"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Буріння до глибини 4,0 м під встановлення шахтного направлення із електро</w:t>
      </w:r>
      <w:r w:rsidR="00A04B97" w:rsidRPr="00362950">
        <w:rPr>
          <w:rFonts w:ascii="Times New Roman" w:hAnsi="Times New Roman" w:cs="Times New Roman"/>
          <w:sz w:val="28"/>
          <w:szCs w:val="28"/>
        </w:rPr>
        <w:t>зварювальних труб діаметром 630</w:t>
      </w:r>
      <w:r w:rsidRPr="00362950">
        <w:rPr>
          <w:rFonts w:ascii="Times New Roman" w:hAnsi="Times New Roman" w:cs="Times New Roman"/>
          <w:sz w:val="28"/>
          <w:szCs w:val="28"/>
        </w:rPr>
        <w:t xml:space="preserve"> мм виконується шнековим </w:t>
      </w:r>
      <w:r w:rsidR="006D49CB" w:rsidRPr="00362950">
        <w:rPr>
          <w:rFonts w:ascii="Times New Roman" w:hAnsi="Times New Roman" w:cs="Times New Roman"/>
          <w:sz w:val="28"/>
          <w:szCs w:val="28"/>
        </w:rPr>
        <w:t>забурником Д-705</w:t>
      </w:r>
      <w:r w:rsidRPr="00362950">
        <w:rPr>
          <w:rFonts w:ascii="Times New Roman" w:hAnsi="Times New Roman" w:cs="Times New Roman"/>
          <w:sz w:val="28"/>
          <w:szCs w:val="28"/>
        </w:rPr>
        <w:t xml:space="preserve"> мм.</w:t>
      </w:r>
    </w:p>
    <w:p w14:paraId="1077764B"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Затрубний простір заливається цементним розчином на всю довжину труб.</w:t>
      </w:r>
    </w:p>
    <w:p w14:paraId="437ECF99" w14:textId="77777777" w:rsidR="00A04B97" w:rsidRPr="00362950" w:rsidRDefault="00A04B97" w:rsidP="00A04B97">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color w:val="000000" w:themeColor="text1"/>
          <w:sz w:val="28"/>
          <w:szCs w:val="28"/>
          <w:lang w:eastAsia="uk-UA"/>
        </w:rPr>
        <w:t xml:space="preserve">Проходка піщано-глинястої товщі до глибини 100,0 м. виконується долотом Д-588 мм. із застосуванням глиняного розчину. В інтервалі глибин </w:t>
      </w:r>
      <w:r w:rsidRPr="00362950">
        <w:rPr>
          <w:rFonts w:ascii="Times New Roman" w:hAnsi="Times New Roman" w:cs="Times New Roman"/>
          <w:color w:val="000000" w:themeColor="text1"/>
          <w:sz w:val="28"/>
          <w:szCs w:val="28"/>
          <w:lang w:eastAsia="uk-UA"/>
        </w:rPr>
        <w:br/>
        <w:t>0,0-100,0 м. встановлюється колона електрозварювальних труб (кондуктор) діаметром 530 мм. із затрубною цементацією. До глибини 240,0 м. буріння виконується долотом Д-490 мм. із прямою промивкою глиняним розчином.</w:t>
      </w:r>
    </w:p>
    <w:p w14:paraId="72EF0249" w14:textId="0CE87EE0" w:rsidR="00A04B97" w:rsidRPr="00362950" w:rsidRDefault="00A04B97" w:rsidP="00A04B97">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color w:val="000000" w:themeColor="text1"/>
          <w:sz w:val="28"/>
          <w:szCs w:val="28"/>
          <w:lang w:eastAsia="uk-UA"/>
        </w:rPr>
        <w:t xml:space="preserve"> В інтервалі 0,0-240,0 м. встановлюються обсадні електрозварювальні труби Д-426 мм із цементуванням затрубного простору по всій довжині труб із виходом цементного розчину на поверхню землі. </w:t>
      </w:r>
    </w:p>
    <w:p w14:paraId="02880A78" w14:textId="77777777" w:rsidR="00A04B97" w:rsidRPr="00362950" w:rsidRDefault="00A04B97" w:rsidP="00A04B97">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color w:val="000000" w:themeColor="text1"/>
          <w:sz w:val="28"/>
          <w:szCs w:val="28"/>
          <w:lang w:eastAsia="uk-UA"/>
        </w:rPr>
        <w:t xml:space="preserve">Інтервал глибин 240,0-750,0 м. під експлуатаційну колону з обсадних муфтових труб Д-324 мм. виконується долотом Д-394 мм. – прямою промивкою карбонатним саморозчином, обробленим вуглелужним реагентом і карбоксиметилцеллюлозою (КМЦ-500). </w:t>
      </w:r>
    </w:p>
    <w:p w14:paraId="5637A553" w14:textId="63EC7D19" w:rsidR="00A04B97" w:rsidRPr="00362950" w:rsidRDefault="00A04B97" w:rsidP="00A04B97">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color w:val="000000" w:themeColor="text1"/>
          <w:sz w:val="28"/>
          <w:szCs w:val="28"/>
          <w:lang w:eastAsia="uk-UA"/>
        </w:rPr>
        <w:t xml:space="preserve">Затрубний простір колони Д-324 мм. цементується на висоту 100 м. від башмака колони. </w:t>
      </w:r>
    </w:p>
    <w:p w14:paraId="08778C2C" w14:textId="77777777" w:rsidR="00A04B97" w:rsidRPr="00362950" w:rsidRDefault="00A04B97" w:rsidP="00A04B97">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color w:val="000000" w:themeColor="text1"/>
          <w:sz w:val="28"/>
          <w:szCs w:val="28"/>
          <w:lang w:eastAsia="uk-UA"/>
        </w:rPr>
        <w:lastRenderedPageBreak/>
        <w:t>По водоносному горизонту до глибини 810,0 м. буріння виконується долотом Д-295 мм зворотною промивкою чистою водою з розширенням ствола свердловини до Д=445 мм і підтримкою гідростатичного тиску над гирлом свердловини. Розширення стволу виконується долотом розширювачем конструкцій треста «Укрбурвод».</w:t>
      </w:r>
    </w:p>
    <w:p w14:paraId="0A11F2C3"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Для цементації колони обсадних труб використовується тампонажний портландцемент. Для герметичного заповнення затрубного простору цементним розчином, використовується розчин цементу з розширювачами 15-25% гіпсоглинозему або 10-15% активної добавки (шлаку, опоки, трепелу).</w:t>
      </w:r>
    </w:p>
    <w:p w14:paraId="6D9AD065" w14:textId="19E5EF96"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 xml:space="preserve">Цементацію необхідно проводити односхідним способом з двома пробками. </w:t>
      </w:r>
    </w:p>
    <w:p w14:paraId="2B798BB7" w14:textId="77777777" w:rsidR="007942AB" w:rsidRPr="00362950" w:rsidRDefault="007942AB" w:rsidP="007942AB">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color w:val="000000" w:themeColor="text1"/>
          <w:sz w:val="28"/>
          <w:szCs w:val="28"/>
          <w:lang w:eastAsia="uk-UA"/>
        </w:rPr>
        <w:t>Після проходження свердловини до проектної глибини виконується геофізичні дослідження, а саме: радіоактивний каротаж, стандартний каротаж, кавернометрія та витратометрія (резистивіметрія).</w:t>
      </w:r>
    </w:p>
    <w:p w14:paraId="70F1BBA7" w14:textId="77777777" w:rsidR="007942AB" w:rsidRPr="00362950" w:rsidRDefault="007942AB" w:rsidP="007942AB">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color w:val="000000" w:themeColor="text1"/>
          <w:sz w:val="28"/>
          <w:szCs w:val="28"/>
          <w:lang w:eastAsia="uk-UA"/>
        </w:rPr>
        <w:t>Фільтрова колона діаметром 168 мм. встановлюється в інтервалі глибин 650,0-810,0 м. на центруючих ліхтарях і складається (знизу доверху): відстійник із обсадних труб Д-168 мм. довжиною 10,0 м., робоча частина двоярусна: 1-й ярус в інтервалі 751,0-775,0 м.; 2-й ярус в інтервалі 789,0-800,0 м., фільтр дротяний на каркасі із перфорованих обсадних труб Д-168 мм. (або ТП-6Ф.2В із 12-ти секцій), надфільтрові труби Д-168 мм. довжиною 100,0 м. із заходом в експлуатаційну колону Д-273 мм. на 100,0 м. для створення компенсаційного запасу гравію із установкою контрольного фільтра Д-168 мм. довжиною 3 м. на 6 м. нижче верху надфільтрових труб.</w:t>
      </w:r>
    </w:p>
    <w:p w14:paraId="1D625153"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Вся фільтрова колона після встановлення обсипається просіяним і промитим дезінфікуючим розчином гравієм.</w:t>
      </w:r>
      <w:r w:rsidRPr="00362950">
        <w:rPr>
          <w:rFonts w:ascii="Times New Roman" w:hAnsi="Times New Roman" w:cs="Times New Roman"/>
          <w:sz w:val="28"/>
          <w:szCs w:val="28"/>
        </w:rPr>
        <w:tab/>
      </w:r>
    </w:p>
    <w:p w14:paraId="3CC6538F" w14:textId="77777777" w:rsidR="0004501B" w:rsidRPr="00362950" w:rsidRDefault="001B4385" w:rsidP="0004501B">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 xml:space="preserve">Після  закінчення  буріння  і установки  фільтрової колони  виконується прокачка  свердловини з метою  очистки  ствола від шлаку та глинистого розчину, а також формування гравійної обсипки. В процесі прокачки заміряються дебіти і рівні води в свердловині, а також фіксують ступінь освітлення води. </w:t>
      </w:r>
      <w:r w:rsidR="0004501B" w:rsidRPr="00362950">
        <w:rPr>
          <w:rFonts w:ascii="Times New Roman" w:hAnsi="Times New Roman" w:cs="Times New Roman"/>
          <w:sz w:val="28"/>
          <w:szCs w:val="28"/>
        </w:rPr>
        <w:t xml:space="preserve">По  закінченню прокачки  необхідно  перевірити  повноту  гравійного  запасу  в  міжтрубному  просторі  і при необхідності досипати до верху надфільтрової колони. </w:t>
      </w:r>
    </w:p>
    <w:p w14:paraId="48D59B5D" w14:textId="43F58399" w:rsidR="001B4385" w:rsidRPr="00362950" w:rsidRDefault="001B4385" w:rsidP="0004501B">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Дослідна відкачка проводиться згідно з ДБН В. 2.5-74-2013 при двох зниженнях рівня. Відкачку необхідно починати при мінімальному дебіті та зниженні рівня і скінчити при максимальному на 25-30% більше проектного дебіту при установці постійного динамічного рівня при заданому дебіті. Тривалість дослідної відкачки становить 4 доби на кожне зниження.</w:t>
      </w:r>
    </w:p>
    <w:p w14:paraId="45B60F7C"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В кінці відкачок відбираються проби води на лабораторні дослідження.</w:t>
      </w:r>
    </w:p>
    <w:p w14:paraId="747CD392"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 xml:space="preserve">Після закінчення дослідної відкачки виконується контрольний комплекс геофізичних досліджень для визначень надійності і якості конструкції свердловини.  </w:t>
      </w:r>
    </w:p>
    <w:p w14:paraId="7FE231FC" w14:textId="77777777" w:rsidR="00362950" w:rsidRDefault="00362950" w:rsidP="001B4385">
      <w:pPr>
        <w:tabs>
          <w:tab w:val="left" w:pos="142"/>
        </w:tabs>
        <w:spacing w:before="240" w:after="0"/>
        <w:ind w:firstLine="709"/>
        <w:jc w:val="both"/>
        <w:rPr>
          <w:rFonts w:ascii="Times New Roman" w:hAnsi="Times New Roman" w:cs="Times New Roman"/>
          <w:b/>
          <w:i/>
          <w:sz w:val="28"/>
          <w:szCs w:val="28"/>
        </w:rPr>
      </w:pPr>
    </w:p>
    <w:p w14:paraId="2F7A7E10" w14:textId="25C7DFD2" w:rsidR="001B4385" w:rsidRPr="00362950" w:rsidRDefault="001B4385" w:rsidP="001B4385">
      <w:pPr>
        <w:tabs>
          <w:tab w:val="left" w:pos="142"/>
        </w:tabs>
        <w:spacing w:before="240" w:after="0"/>
        <w:ind w:firstLine="709"/>
        <w:jc w:val="both"/>
        <w:rPr>
          <w:rFonts w:ascii="Times New Roman" w:hAnsi="Times New Roman" w:cs="Times New Roman"/>
          <w:b/>
          <w:i/>
          <w:sz w:val="28"/>
          <w:szCs w:val="28"/>
        </w:rPr>
      </w:pPr>
      <w:r w:rsidRPr="00362950">
        <w:rPr>
          <w:rFonts w:ascii="Times New Roman" w:hAnsi="Times New Roman" w:cs="Times New Roman"/>
          <w:b/>
          <w:i/>
          <w:sz w:val="28"/>
          <w:szCs w:val="28"/>
        </w:rPr>
        <w:lastRenderedPageBreak/>
        <w:t>1.4.1.2 Обладнання свердловини</w:t>
      </w:r>
    </w:p>
    <w:p w14:paraId="10760C89" w14:textId="77777777" w:rsidR="00B10466"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Виходячи з гідрогеологічних у</w:t>
      </w:r>
      <w:r w:rsidR="007942AB" w:rsidRPr="00362950">
        <w:rPr>
          <w:rFonts w:ascii="Times New Roman" w:hAnsi="Times New Roman" w:cs="Times New Roman"/>
          <w:sz w:val="28"/>
          <w:szCs w:val="28"/>
        </w:rPr>
        <w:t xml:space="preserve">мов, технічних умов </w:t>
      </w:r>
      <w:r w:rsidRPr="00362950">
        <w:rPr>
          <w:rFonts w:ascii="Times New Roman" w:hAnsi="Times New Roman" w:cs="Times New Roman"/>
          <w:sz w:val="28"/>
          <w:szCs w:val="28"/>
        </w:rPr>
        <w:t>і завдання на проектування, сеноман-нижньокрейдяного водоносного горизонту, проектом передбачається  установка дротяного фільтру на трубчатому каркасі із перфорованих труб діаметром</w:t>
      </w:r>
      <w:r w:rsidR="007942AB" w:rsidRPr="00362950">
        <w:rPr>
          <w:rFonts w:ascii="Times New Roman" w:hAnsi="Times New Roman" w:cs="Times New Roman"/>
          <w:sz w:val="28"/>
          <w:szCs w:val="28"/>
        </w:rPr>
        <w:t xml:space="preserve"> 168</w:t>
      </w:r>
      <w:r w:rsidRPr="00362950">
        <w:rPr>
          <w:rFonts w:ascii="Times New Roman" w:hAnsi="Times New Roman" w:cs="Times New Roman"/>
          <w:sz w:val="28"/>
          <w:szCs w:val="28"/>
        </w:rPr>
        <w:t xml:space="preserve"> мм з гравійною обсипкою. Загальна  довжина фільтра</w:t>
      </w:r>
      <w:r w:rsidR="007942AB" w:rsidRPr="00362950">
        <w:rPr>
          <w:rFonts w:ascii="Times New Roman" w:hAnsi="Times New Roman" w:cs="Times New Roman"/>
          <w:sz w:val="28"/>
          <w:szCs w:val="28"/>
        </w:rPr>
        <w:t xml:space="preserve"> 160 м, відстійника – 10</w:t>
      </w:r>
      <w:r w:rsidR="00B10466" w:rsidRPr="00362950">
        <w:rPr>
          <w:rFonts w:ascii="Times New Roman" w:hAnsi="Times New Roman" w:cs="Times New Roman"/>
          <w:sz w:val="28"/>
          <w:szCs w:val="28"/>
        </w:rPr>
        <w:t>,0 м.</w:t>
      </w:r>
    </w:p>
    <w:p w14:paraId="3F7234CE" w14:textId="77777777" w:rsidR="00B10466" w:rsidRPr="00362950" w:rsidRDefault="001B4385" w:rsidP="00B10466">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sz w:val="28"/>
          <w:szCs w:val="28"/>
        </w:rPr>
        <w:t xml:space="preserve"> </w:t>
      </w:r>
      <w:r w:rsidR="00B10466" w:rsidRPr="00362950">
        <w:rPr>
          <w:rFonts w:ascii="Times New Roman" w:hAnsi="Times New Roman" w:cs="Times New Roman"/>
          <w:iCs/>
          <w:sz w:val="28"/>
          <w:szCs w:val="28"/>
          <w:lang w:eastAsia="uk-UA"/>
        </w:rPr>
        <w:t xml:space="preserve">Робоча частина: </w:t>
      </w:r>
    </w:p>
    <w:p w14:paraId="1B60A42C" w14:textId="5A6E0982" w:rsidR="00B10466" w:rsidRPr="00362950" w:rsidRDefault="00B10466" w:rsidP="00B10466">
      <w:pPr>
        <w:pStyle w:val="a3"/>
        <w:numPr>
          <w:ilvl w:val="0"/>
          <w:numId w:val="7"/>
        </w:numPr>
        <w:spacing w:after="0" w:line="240" w:lineRule="auto"/>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1-й ярус: інтервал – 751,0-775,0 м.; довжина – 24 м.;</w:t>
      </w:r>
    </w:p>
    <w:p w14:paraId="6586DD96" w14:textId="77777777" w:rsidR="00B10466" w:rsidRPr="00362950" w:rsidRDefault="00B10466" w:rsidP="00B10466">
      <w:pPr>
        <w:pStyle w:val="a3"/>
        <w:numPr>
          <w:ilvl w:val="0"/>
          <w:numId w:val="7"/>
        </w:numPr>
        <w:tabs>
          <w:tab w:val="left" w:pos="5387"/>
        </w:tabs>
        <w:spacing w:after="0" w:line="240" w:lineRule="auto"/>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2-й ярус: інтервал – 789,0-800,0 м.; довжина – 11 м.</w:t>
      </w:r>
    </w:p>
    <w:p w14:paraId="01EFA6C7" w14:textId="77777777" w:rsidR="00B10466" w:rsidRPr="00362950" w:rsidRDefault="00B10466" w:rsidP="00B10466">
      <w:pPr>
        <w:spacing w:after="0" w:line="240" w:lineRule="auto"/>
        <w:ind w:left="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Загальна довжина робочої частини – 35 м.</w:t>
      </w:r>
    </w:p>
    <w:p w14:paraId="61DDC741" w14:textId="77777777" w:rsidR="00B10466" w:rsidRPr="00362950" w:rsidRDefault="00B10466" w:rsidP="00B10466">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Фільтр дротяний на каркасі із перфорованих обсадних труб Д-168 мм. (або 12 секцій ТП-6Ф.2В Драгобицького експериментально-механічного заводу). Контрольний фільтр довжиною 3 м. Д-168 м. в інтервалі 656,0-659,0 м.</w:t>
      </w:r>
    </w:p>
    <w:p w14:paraId="1431F3D7" w14:textId="77777777" w:rsidR="00B10466" w:rsidRPr="00362950" w:rsidRDefault="00B10466" w:rsidP="00B10466">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Свердловина обладнана: насос – марка GCA.5.12.2.1110.4-«HYDRO-VACUUM» (встановлений на глибині 150 м., яка уточнюється згідно з даними дослідних відкачок) водоміром УЕ-200, водопідйомними трубами фланцевого з’єднання ДУ-114х7мм. по ГОСТ 8731-74, дослідними трубами Д 25х3,2 м.</w:t>
      </w:r>
    </w:p>
    <w:p w14:paraId="5B6446CF" w14:textId="77777777" w:rsidR="00B10466" w:rsidRPr="00362950" w:rsidRDefault="00B10466" w:rsidP="00B10466">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Проектом передбачається обов’язкова герметизація гирла свердловини.</w:t>
      </w:r>
    </w:p>
    <w:p w14:paraId="188955C1"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p>
    <w:p w14:paraId="67AB96FE" w14:textId="77777777" w:rsidR="001B4385" w:rsidRPr="00362950" w:rsidRDefault="001B4385" w:rsidP="001B4385">
      <w:pPr>
        <w:tabs>
          <w:tab w:val="left" w:pos="142"/>
        </w:tabs>
        <w:spacing w:after="0"/>
        <w:ind w:firstLine="709"/>
        <w:rPr>
          <w:rFonts w:ascii="Times New Roman" w:hAnsi="Times New Roman" w:cs="Times New Roman"/>
          <w:b/>
          <w:i/>
          <w:sz w:val="28"/>
          <w:szCs w:val="28"/>
        </w:rPr>
      </w:pPr>
      <w:r w:rsidRPr="00362950">
        <w:rPr>
          <w:rFonts w:ascii="Times New Roman" w:hAnsi="Times New Roman" w:cs="Times New Roman"/>
          <w:b/>
          <w:i/>
          <w:sz w:val="28"/>
          <w:szCs w:val="28"/>
        </w:rPr>
        <w:t>1.4.1.3 Характеристика етапу випробування свердловини</w:t>
      </w:r>
    </w:p>
    <w:p w14:paraId="3CCC6BDC" w14:textId="77777777"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Процес випробування свердловини складається з наступних етапів:</w:t>
      </w:r>
    </w:p>
    <w:p w14:paraId="0952ABBF" w14:textId="38C66324" w:rsidR="001B4385" w:rsidRPr="00362950" w:rsidRDefault="001B4385" w:rsidP="001B4385">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 xml:space="preserve">1. Прокачка свердловини ерліфтом </w:t>
      </w:r>
      <w:r w:rsidR="00B10466" w:rsidRPr="00362950">
        <w:rPr>
          <w:rFonts w:ascii="Times New Roman" w:hAnsi="Times New Roman" w:cs="Times New Roman"/>
          <w:color w:val="000000" w:themeColor="text1"/>
          <w:sz w:val="28"/>
          <w:szCs w:val="28"/>
          <w:lang w:eastAsia="uk-UA"/>
        </w:rPr>
        <w:t>з подачею повітря від компресора</w:t>
      </w:r>
      <w:r w:rsidR="00B10466" w:rsidRPr="00362950">
        <w:rPr>
          <w:rFonts w:ascii="Times New Roman" w:hAnsi="Times New Roman" w:cs="Times New Roman"/>
          <w:sz w:val="28"/>
          <w:szCs w:val="28"/>
        </w:rPr>
        <w:t xml:space="preserve"> </w:t>
      </w:r>
      <w:r w:rsidRPr="00362950">
        <w:rPr>
          <w:rFonts w:ascii="Times New Roman" w:hAnsi="Times New Roman" w:cs="Times New Roman"/>
          <w:sz w:val="28"/>
          <w:szCs w:val="28"/>
        </w:rPr>
        <w:t xml:space="preserve">для </w:t>
      </w:r>
      <w:r w:rsidR="00B10466" w:rsidRPr="00362950">
        <w:rPr>
          <w:rFonts w:ascii="Times New Roman" w:hAnsi="Times New Roman" w:cs="Times New Roman"/>
          <w:sz w:val="28"/>
          <w:szCs w:val="28"/>
        </w:rPr>
        <w:t>формування гравійної обсипки - 3 до</w:t>
      </w:r>
      <w:r w:rsidRPr="00362950">
        <w:rPr>
          <w:rFonts w:ascii="Times New Roman" w:hAnsi="Times New Roman" w:cs="Times New Roman"/>
          <w:sz w:val="28"/>
          <w:szCs w:val="28"/>
        </w:rPr>
        <w:t>б</w:t>
      </w:r>
      <w:r w:rsidR="00B10466" w:rsidRPr="00362950">
        <w:rPr>
          <w:rFonts w:ascii="Times New Roman" w:hAnsi="Times New Roman" w:cs="Times New Roman"/>
          <w:sz w:val="28"/>
          <w:szCs w:val="28"/>
        </w:rPr>
        <w:t>и</w:t>
      </w:r>
      <w:r w:rsidRPr="00362950">
        <w:rPr>
          <w:rFonts w:ascii="Times New Roman" w:hAnsi="Times New Roman" w:cs="Times New Roman"/>
          <w:sz w:val="28"/>
          <w:szCs w:val="28"/>
        </w:rPr>
        <w:t xml:space="preserve">. </w:t>
      </w:r>
    </w:p>
    <w:p w14:paraId="4393632D" w14:textId="4909C557" w:rsidR="001B4385" w:rsidRPr="00362950" w:rsidRDefault="001B4385" w:rsidP="00B10466">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sz w:val="28"/>
          <w:szCs w:val="28"/>
        </w:rPr>
        <w:t xml:space="preserve">2. </w:t>
      </w:r>
      <w:r w:rsidR="00B10466" w:rsidRPr="00362950">
        <w:rPr>
          <w:rFonts w:ascii="Times New Roman" w:hAnsi="Times New Roman" w:cs="Times New Roman"/>
          <w:sz w:val="28"/>
          <w:szCs w:val="28"/>
        </w:rPr>
        <w:t>В</w:t>
      </w:r>
      <w:r w:rsidR="00B10466" w:rsidRPr="00362950">
        <w:rPr>
          <w:rFonts w:ascii="Times New Roman" w:hAnsi="Times New Roman" w:cs="Times New Roman"/>
          <w:color w:val="000000" w:themeColor="text1"/>
          <w:sz w:val="28"/>
          <w:szCs w:val="28"/>
          <w:lang w:eastAsia="uk-UA"/>
        </w:rPr>
        <w:t xml:space="preserve">ідкачка води ерліфтом з подачею повітря від компресора при 2-х зниженнях рівня починаючи з мінімального продовж - 4 доби на кожне зниження із замірами дебіта та рівнів води через годину. В кінці кожного пониження передбачається відбирати проби води на скорочення хімічних та бактеріологічних аналізів. В кінці відкачки необхідні проби води для визначення мікробіологічних, органолептичних, фізико-хімічних і санітарно-токсікологічних показників, а також радіаційної безпеки води. </w:t>
      </w:r>
    </w:p>
    <w:p w14:paraId="1376BA0D" w14:textId="77777777" w:rsidR="00B10466" w:rsidRDefault="001B4385" w:rsidP="00B10466">
      <w:pPr>
        <w:spacing w:after="0" w:line="240" w:lineRule="auto"/>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sz w:val="28"/>
          <w:szCs w:val="28"/>
        </w:rPr>
        <w:t xml:space="preserve">3. </w:t>
      </w:r>
      <w:r w:rsidR="00B10466" w:rsidRPr="00362950">
        <w:rPr>
          <w:rFonts w:ascii="Times New Roman" w:hAnsi="Times New Roman" w:cs="Times New Roman"/>
          <w:color w:val="000000" w:themeColor="text1"/>
          <w:sz w:val="28"/>
          <w:szCs w:val="28"/>
          <w:lang w:eastAsia="uk-UA"/>
        </w:rPr>
        <w:t>Експлуатаційна відкачка штатним насосом – 3 доби.</w:t>
      </w:r>
      <w:r w:rsidR="00B10466">
        <w:rPr>
          <w:rFonts w:ascii="Times New Roman" w:hAnsi="Times New Roman" w:cs="Times New Roman"/>
          <w:color w:val="000000" w:themeColor="text1"/>
          <w:sz w:val="28"/>
          <w:szCs w:val="28"/>
          <w:lang w:eastAsia="uk-UA"/>
        </w:rPr>
        <w:t xml:space="preserve">  </w:t>
      </w:r>
    </w:p>
    <w:p w14:paraId="16599BF5" w14:textId="77777777" w:rsidR="00362950" w:rsidRDefault="00362950" w:rsidP="002521F3">
      <w:pPr>
        <w:tabs>
          <w:tab w:val="left" w:pos="142"/>
        </w:tabs>
        <w:spacing w:after="0"/>
        <w:ind w:firstLine="709"/>
        <w:jc w:val="both"/>
        <w:rPr>
          <w:rFonts w:ascii="Times New Roman" w:hAnsi="Times New Roman" w:cs="Times New Roman"/>
          <w:b/>
          <w:i/>
          <w:sz w:val="28"/>
          <w:szCs w:val="28"/>
          <w:highlight w:val="cyan"/>
        </w:rPr>
      </w:pPr>
    </w:p>
    <w:p w14:paraId="6419BBD1" w14:textId="573E9150" w:rsidR="001B4385" w:rsidRPr="00362950" w:rsidRDefault="001B4385" w:rsidP="002521F3">
      <w:pPr>
        <w:tabs>
          <w:tab w:val="left" w:pos="142"/>
        </w:tabs>
        <w:spacing w:after="0"/>
        <w:ind w:firstLine="709"/>
        <w:jc w:val="both"/>
        <w:rPr>
          <w:rFonts w:ascii="Times New Roman" w:hAnsi="Times New Roman" w:cs="Times New Roman"/>
          <w:b/>
          <w:i/>
          <w:sz w:val="28"/>
          <w:szCs w:val="28"/>
        </w:rPr>
      </w:pPr>
      <w:r w:rsidRPr="00362950">
        <w:rPr>
          <w:rFonts w:ascii="Times New Roman" w:hAnsi="Times New Roman" w:cs="Times New Roman"/>
          <w:b/>
          <w:i/>
          <w:sz w:val="28"/>
          <w:szCs w:val="28"/>
        </w:rPr>
        <w:t>1.4.1.4</w:t>
      </w:r>
      <w:r w:rsidRPr="00362950">
        <w:rPr>
          <w:rFonts w:ascii="Times New Roman" w:hAnsi="Times New Roman" w:cs="Times New Roman"/>
          <w:b/>
          <w:sz w:val="28"/>
          <w:szCs w:val="28"/>
        </w:rPr>
        <w:t xml:space="preserve"> </w:t>
      </w:r>
      <w:r w:rsidRPr="00362950">
        <w:rPr>
          <w:rFonts w:ascii="Times New Roman" w:hAnsi="Times New Roman" w:cs="Times New Roman"/>
          <w:b/>
          <w:i/>
          <w:sz w:val="28"/>
          <w:szCs w:val="28"/>
        </w:rPr>
        <w:t>Потреба основних матеріалів для будівництва свердловини</w:t>
      </w:r>
    </w:p>
    <w:p w14:paraId="01B4664D" w14:textId="77777777" w:rsidR="002521F3" w:rsidRPr="00362950" w:rsidRDefault="00B10466" w:rsidP="002521F3">
      <w:pPr>
        <w:tabs>
          <w:tab w:val="left" w:pos="142"/>
        </w:tabs>
        <w:spacing w:after="0"/>
        <w:ind w:firstLine="709"/>
        <w:jc w:val="both"/>
        <w:rPr>
          <w:rFonts w:ascii="Times New Roman" w:hAnsi="Times New Roman" w:cs="Times New Roman"/>
          <w:color w:val="000000" w:themeColor="text1"/>
          <w:sz w:val="28"/>
          <w:szCs w:val="28"/>
          <w:lang w:eastAsia="uk-UA"/>
        </w:rPr>
      </w:pPr>
      <w:r w:rsidRPr="00362950">
        <w:rPr>
          <w:rFonts w:ascii="Times New Roman" w:hAnsi="Times New Roman" w:cs="Times New Roman"/>
          <w:color w:val="000000" w:themeColor="text1"/>
          <w:sz w:val="28"/>
          <w:szCs w:val="28"/>
          <w:lang w:eastAsia="uk-UA"/>
        </w:rPr>
        <w:t xml:space="preserve">Перелік основних матеріалів для будівництва свердловини приведений </w:t>
      </w:r>
      <w:r w:rsidR="002521F3" w:rsidRPr="00362950">
        <w:rPr>
          <w:rFonts w:ascii="Times New Roman" w:hAnsi="Times New Roman" w:cs="Times New Roman"/>
          <w:color w:val="000000" w:themeColor="text1"/>
          <w:sz w:val="28"/>
          <w:szCs w:val="28"/>
          <w:lang w:eastAsia="uk-UA"/>
        </w:rPr>
        <w:t>в таблиці 1.4.1.1</w:t>
      </w:r>
    </w:p>
    <w:p w14:paraId="2ED5E5BA" w14:textId="6B64380C" w:rsidR="002521F3" w:rsidRDefault="002521F3" w:rsidP="002521F3">
      <w:pPr>
        <w:spacing w:after="0"/>
        <w:rPr>
          <w:rFonts w:ascii="Times New Roman" w:hAnsi="Times New Roman" w:cs="Times New Roman"/>
          <w:b/>
          <w:iCs/>
          <w:sz w:val="28"/>
          <w:szCs w:val="28"/>
          <w:lang w:eastAsia="uk-UA"/>
        </w:rPr>
      </w:pPr>
    </w:p>
    <w:p w14:paraId="7EC7198B" w14:textId="50DAD983" w:rsidR="00362950" w:rsidRDefault="00362950" w:rsidP="002521F3">
      <w:pPr>
        <w:spacing w:after="0"/>
        <w:rPr>
          <w:rFonts w:ascii="Times New Roman" w:hAnsi="Times New Roman" w:cs="Times New Roman"/>
          <w:b/>
          <w:iCs/>
          <w:sz w:val="28"/>
          <w:szCs w:val="28"/>
          <w:lang w:eastAsia="uk-UA"/>
        </w:rPr>
      </w:pPr>
    </w:p>
    <w:p w14:paraId="76D76927" w14:textId="79D7E929" w:rsidR="00362950" w:rsidRDefault="00362950" w:rsidP="002521F3">
      <w:pPr>
        <w:spacing w:after="0"/>
        <w:rPr>
          <w:rFonts w:ascii="Times New Roman" w:hAnsi="Times New Roman" w:cs="Times New Roman"/>
          <w:b/>
          <w:iCs/>
          <w:sz w:val="28"/>
          <w:szCs w:val="28"/>
          <w:lang w:eastAsia="uk-UA"/>
        </w:rPr>
      </w:pPr>
    </w:p>
    <w:p w14:paraId="6B18BE2E" w14:textId="0EDB793F" w:rsidR="00362950" w:rsidRDefault="00362950" w:rsidP="002521F3">
      <w:pPr>
        <w:spacing w:after="0"/>
        <w:rPr>
          <w:rFonts w:ascii="Times New Roman" w:hAnsi="Times New Roman" w:cs="Times New Roman"/>
          <w:b/>
          <w:iCs/>
          <w:sz w:val="28"/>
          <w:szCs w:val="28"/>
          <w:lang w:eastAsia="uk-UA"/>
        </w:rPr>
      </w:pPr>
    </w:p>
    <w:p w14:paraId="14C720EF" w14:textId="21F3C6CA" w:rsidR="00362950" w:rsidRDefault="00362950" w:rsidP="002521F3">
      <w:pPr>
        <w:spacing w:after="0"/>
        <w:rPr>
          <w:rFonts w:ascii="Times New Roman" w:hAnsi="Times New Roman" w:cs="Times New Roman"/>
          <w:b/>
          <w:iCs/>
          <w:sz w:val="28"/>
          <w:szCs w:val="28"/>
          <w:lang w:eastAsia="uk-UA"/>
        </w:rPr>
      </w:pPr>
    </w:p>
    <w:p w14:paraId="201E0A87" w14:textId="0675D0D8" w:rsidR="00362950" w:rsidRDefault="00362950" w:rsidP="002521F3">
      <w:pPr>
        <w:spacing w:after="0"/>
        <w:rPr>
          <w:rFonts w:ascii="Times New Roman" w:hAnsi="Times New Roman" w:cs="Times New Roman"/>
          <w:b/>
          <w:iCs/>
          <w:sz w:val="28"/>
          <w:szCs w:val="28"/>
          <w:lang w:eastAsia="uk-UA"/>
        </w:rPr>
      </w:pPr>
    </w:p>
    <w:p w14:paraId="70D99E32" w14:textId="77777777" w:rsidR="00362950" w:rsidRDefault="00362950" w:rsidP="002521F3">
      <w:pPr>
        <w:spacing w:after="0"/>
        <w:rPr>
          <w:rFonts w:ascii="Times New Roman" w:hAnsi="Times New Roman" w:cs="Times New Roman"/>
          <w:b/>
          <w:iCs/>
          <w:sz w:val="28"/>
          <w:szCs w:val="28"/>
          <w:lang w:eastAsia="uk-UA"/>
        </w:rPr>
      </w:pPr>
    </w:p>
    <w:p w14:paraId="2FA27966" w14:textId="77777777" w:rsidR="00362950" w:rsidRPr="00362950" w:rsidRDefault="00362950" w:rsidP="002521F3">
      <w:pPr>
        <w:spacing w:after="0"/>
        <w:rPr>
          <w:rFonts w:ascii="Times New Roman" w:hAnsi="Times New Roman" w:cs="Times New Roman"/>
          <w:b/>
          <w:iCs/>
          <w:sz w:val="28"/>
          <w:szCs w:val="28"/>
          <w:lang w:eastAsia="uk-UA"/>
        </w:rPr>
      </w:pPr>
    </w:p>
    <w:p w14:paraId="644FC60F" w14:textId="6DB54803" w:rsidR="002521F3" w:rsidRPr="00362950" w:rsidRDefault="002521F3" w:rsidP="002521F3">
      <w:pPr>
        <w:spacing w:after="0"/>
        <w:rPr>
          <w:rFonts w:ascii="Times New Roman" w:hAnsi="Times New Roman" w:cs="Times New Roman"/>
          <w:iCs/>
          <w:sz w:val="28"/>
          <w:szCs w:val="28"/>
          <w:lang w:eastAsia="uk-UA"/>
        </w:rPr>
      </w:pPr>
      <w:r w:rsidRPr="00362950">
        <w:rPr>
          <w:rFonts w:ascii="Times New Roman" w:hAnsi="Times New Roman" w:cs="Times New Roman"/>
          <w:b/>
          <w:iCs/>
          <w:sz w:val="28"/>
          <w:szCs w:val="28"/>
          <w:lang w:eastAsia="uk-UA"/>
        </w:rPr>
        <w:lastRenderedPageBreak/>
        <w:t>Таблиця 1.4.1.1</w:t>
      </w:r>
      <w:r w:rsidRPr="00362950">
        <w:rPr>
          <w:rFonts w:ascii="Times New Roman" w:hAnsi="Times New Roman" w:cs="Times New Roman"/>
          <w:iCs/>
          <w:sz w:val="28"/>
          <w:szCs w:val="28"/>
          <w:lang w:eastAsia="uk-UA"/>
        </w:rPr>
        <w:t xml:space="preserve"> – </w:t>
      </w:r>
      <w:r w:rsidRPr="00362950">
        <w:rPr>
          <w:rFonts w:ascii="Times New Roman" w:hAnsi="Times New Roman" w:cs="Times New Roman"/>
          <w:color w:val="000000" w:themeColor="text1"/>
          <w:sz w:val="28"/>
          <w:szCs w:val="28"/>
          <w:lang w:eastAsia="uk-UA"/>
        </w:rPr>
        <w:t>Перелік основних матеріалів для будівництва свердловини</w:t>
      </w:r>
    </w:p>
    <w:tbl>
      <w:tblPr>
        <w:tblStyle w:val="a5"/>
        <w:tblW w:w="0" w:type="auto"/>
        <w:tblLook w:val="04A0" w:firstRow="1" w:lastRow="0" w:firstColumn="1" w:lastColumn="0" w:noHBand="0" w:noVBand="1"/>
      </w:tblPr>
      <w:tblGrid>
        <w:gridCol w:w="4248"/>
        <w:gridCol w:w="1559"/>
        <w:gridCol w:w="1985"/>
        <w:gridCol w:w="1887"/>
      </w:tblGrid>
      <w:tr w:rsidR="00B10466" w:rsidRPr="00362950" w14:paraId="6527DF1B" w14:textId="77777777" w:rsidTr="00217E15">
        <w:tc>
          <w:tcPr>
            <w:tcW w:w="4248" w:type="dxa"/>
            <w:vAlign w:val="center"/>
          </w:tcPr>
          <w:p w14:paraId="65D39274" w14:textId="77777777" w:rsidR="00B10466" w:rsidRPr="00362950" w:rsidRDefault="00B10466" w:rsidP="00217E15">
            <w:pPr>
              <w:jc w:val="center"/>
              <w:rPr>
                <w:rFonts w:ascii="Times New Roman" w:hAnsi="Times New Roman" w:cs="Times New Roman"/>
                <w:b/>
                <w:color w:val="000000" w:themeColor="text1"/>
                <w:sz w:val="24"/>
                <w:szCs w:val="24"/>
                <w:lang w:eastAsia="uk-UA"/>
              </w:rPr>
            </w:pPr>
            <w:r w:rsidRPr="00362950">
              <w:rPr>
                <w:rFonts w:ascii="Times New Roman" w:hAnsi="Times New Roman" w:cs="Times New Roman"/>
                <w:b/>
                <w:color w:val="000000" w:themeColor="text1"/>
                <w:sz w:val="24"/>
                <w:szCs w:val="24"/>
                <w:lang w:eastAsia="uk-UA"/>
              </w:rPr>
              <w:t>Найменування</w:t>
            </w:r>
          </w:p>
        </w:tc>
        <w:tc>
          <w:tcPr>
            <w:tcW w:w="1559" w:type="dxa"/>
            <w:vAlign w:val="center"/>
          </w:tcPr>
          <w:p w14:paraId="00A65E69" w14:textId="77777777" w:rsidR="00B10466" w:rsidRPr="00362950" w:rsidRDefault="00B10466" w:rsidP="00217E15">
            <w:pPr>
              <w:jc w:val="center"/>
              <w:rPr>
                <w:rFonts w:ascii="Times New Roman" w:hAnsi="Times New Roman" w:cs="Times New Roman"/>
                <w:b/>
                <w:color w:val="000000" w:themeColor="text1"/>
                <w:sz w:val="24"/>
                <w:szCs w:val="24"/>
                <w:lang w:eastAsia="uk-UA"/>
              </w:rPr>
            </w:pPr>
            <w:r w:rsidRPr="00362950">
              <w:rPr>
                <w:rFonts w:ascii="Times New Roman" w:hAnsi="Times New Roman" w:cs="Times New Roman"/>
                <w:b/>
                <w:color w:val="000000" w:themeColor="text1"/>
                <w:sz w:val="24"/>
                <w:szCs w:val="24"/>
                <w:lang w:eastAsia="uk-UA"/>
              </w:rPr>
              <w:t>Одиниця виміру</w:t>
            </w:r>
          </w:p>
        </w:tc>
        <w:tc>
          <w:tcPr>
            <w:tcW w:w="1985" w:type="dxa"/>
            <w:vAlign w:val="center"/>
          </w:tcPr>
          <w:p w14:paraId="098095B3" w14:textId="77777777" w:rsidR="00B10466" w:rsidRPr="00362950" w:rsidRDefault="00B10466" w:rsidP="00217E15">
            <w:pPr>
              <w:jc w:val="center"/>
              <w:rPr>
                <w:rFonts w:ascii="Times New Roman" w:hAnsi="Times New Roman" w:cs="Times New Roman"/>
                <w:b/>
                <w:color w:val="000000" w:themeColor="text1"/>
                <w:sz w:val="24"/>
                <w:szCs w:val="24"/>
                <w:lang w:eastAsia="uk-UA"/>
              </w:rPr>
            </w:pPr>
            <w:r w:rsidRPr="00362950">
              <w:rPr>
                <w:rFonts w:ascii="Times New Roman" w:hAnsi="Times New Roman" w:cs="Times New Roman"/>
                <w:b/>
                <w:color w:val="000000" w:themeColor="text1"/>
                <w:sz w:val="24"/>
                <w:szCs w:val="24"/>
                <w:lang w:eastAsia="uk-UA"/>
              </w:rPr>
              <w:t>Свердловина</w:t>
            </w:r>
          </w:p>
        </w:tc>
        <w:tc>
          <w:tcPr>
            <w:tcW w:w="1887" w:type="dxa"/>
            <w:vAlign w:val="center"/>
          </w:tcPr>
          <w:p w14:paraId="24FBA64F" w14:textId="77777777" w:rsidR="00B10466" w:rsidRPr="00362950" w:rsidRDefault="00B10466" w:rsidP="00217E15">
            <w:pPr>
              <w:jc w:val="center"/>
              <w:rPr>
                <w:rFonts w:ascii="Times New Roman" w:hAnsi="Times New Roman" w:cs="Times New Roman"/>
                <w:b/>
                <w:color w:val="000000" w:themeColor="text1"/>
                <w:sz w:val="24"/>
                <w:szCs w:val="24"/>
                <w:lang w:eastAsia="uk-UA"/>
              </w:rPr>
            </w:pPr>
            <w:r w:rsidRPr="00362950">
              <w:rPr>
                <w:rFonts w:ascii="Times New Roman" w:hAnsi="Times New Roman" w:cs="Times New Roman"/>
                <w:b/>
                <w:color w:val="000000" w:themeColor="text1"/>
                <w:sz w:val="24"/>
                <w:szCs w:val="24"/>
                <w:lang w:eastAsia="uk-UA"/>
              </w:rPr>
              <w:t>Примітка</w:t>
            </w:r>
          </w:p>
        </w:tc>
      </w:tr>
      <w:tr w:rsidR="00B10466" w:rsidRPr="00362950" w14:paraId="2FBAC422" w14:textId="77777777" w:rsidTr="00217E15">
        <w:tc>
          <w:tcPr>
            <w:tcW w:w="9679" w:type="dxa"/>
            <w:gridSpan w:val="4"/>
          </w:tcPr>
          <w:p w14:paraId="45A6EC0F"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Труби електрозварні і обсадні</w:t>
            </w:r>
          </w:p>
        </w:tc>
      </w:tr>
      <w:tr w:rsidR="00B10466" w:rsidRPr="00362950" w14:paraId="40C7E8F0" w14:textId="77777777" w:rsidTr="00217E15">
        <w:trPr>
          <w:trHeight w:val="283"/>
        </w:trPr>
        <w:tc>
          <w:tcPr>
            <w:tcW w:w="4248" w:type="dxa"/>
          </w:tcPr>
          <w:p w14:paraId="2B03072C"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 xml:space="preserve">Д-630х7,0 мм. </w:t>
            </w:r>
          </w:p>
        </w:tc>
        <w:tc>
          <w:tcPr>
            <w:tcW w:w="1559" w:type="dxa"/>
            <w:vAlign w:val="center"/>
          </w:tcPr>
          <w:p w14:paraId="2E36ED04"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м/т.</w:t>
            </w:r>
          </w:p>
        </w:tc>
        <w:tc>
          <w:tcPr>
            <w:tcW w:w="1985" w:type="dxa"/>
            <w:vAlign w:val="center"/>
          </w:tcPr>
          <w:p w14:paraId="0C2F779E"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4/0,430</w:t>
            </w:r>
          </w:p>
        </w:tc>
        <w:tc>
          <w:tcPr>
            <w:tcW w:w="1887" w:type="dxa"/>
          </w:tcPr>
          <w:p w14:paraId="140C8E9D"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41BB65C8" w14:textId="77777777" w:rsidTr="00217E15">
        <w:trPr>
          <w:trHeight w:val="376"/>
        </w:trPr>
        <w:tc>
          <w:tcPr>
            <w:tcW w:w="4248" w:type="dxa"/>
          </w:tcPr>
          <w:p w14:paraId="5040191A"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Д-530х2,0 мм. ГОСТ 10704-91</w:t>
            </w:r>
          </w:p>
        </w:tc>
        <w:tc>
          <w:tcPr>
            <w:tcW w:w="1559" w:type="dxa"/>
            <w:vAlign w:val="center"/>
          </w:tcPr>
          <w:p w14:paraId="460FD316"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м/т.</w:t>
            </w:r>
          </w:p>
        </w:tc>
        <w:tc>
          <w:tcPr>
            <w:tcW w:w="1985" w:type="dxa"/>
            <w:vAlign w:val="center"/>
          </w:tcPr>
          <w:p w14:paraId="6821C842"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101/10,402</w:t>
            </w:r>
          </w:p>
        </w:tc>
        <w:tc>
          <w:tcPr>
            <w:tcW w:w="1887" w:type="dxa"/>
          </w:tcPr>
          <w:p w14:paraId="730C80F0"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77AF8191" w14:textId="77777777" w:rsidTr="00217E15">
        <w:tc>
          <w:tcPr>
            <w:tcW w:w="4248" w:type="dxa"/>
          </w:tcPr>
          <w:p w14:paraId="4D3C8764"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Д-426х8,0 мм. ГОСТ 10704-91</w:t>
            </w:r>
          </w:p>
        </w:tc>
        <w:tc>
          <w:tcPr>
            <w:tcW w:w="1559" w:type="dxa"/>
            <w:vAlign w:val="center"/>
          </w:tcPr>
          <w:p w14:paraId="2622EA16"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м/т.</w:t>
            </w:r>
          </w:p>
        </w:tc>
        <w:tc>
          <w:tcPr>
            <w:tcW w:w="1985" w:type="dxa"/>
            <w:vAlign w:val="center"/>
          </w:tcPr>
          <w:p w14:paraId="247B10E8"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241/19,875</w:t>
            </w:r>
          </w:p>
        </w:tc>
        <w:tc>
          <w:tcPr>
            <w:tcW w:w="1887" w:type="dxa"/>
          </w:tcPr>
          <w:p w14:paraId="20444FA0"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2EB11AD1" w14:textId="77777777" w:rsidTr="00217E15">
        <w:tc>
          <w:tcPr>
            <w:tcW w:w="4248" w:type="dxa"/>
          </w:tcPr>
          <w:p w14:paraId="230A8CB7"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Д-324х9,5 мм. ГОСТ 632-80</w:t>
            </w:r>
          </w:p>
        </w:tc>
        <w:tc>
          <w:tcPr>
            <w:tcW w:w="1559" w:type="dxa"/>
            <w:vAlign w:val="center"/>
          </w:tcPr>
          <w:p w14:paraId="66C517D4"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м/т.</w:t>
            </w:r>
          </w:p>
        </w:tc>
        <w:tc>
          <w:tcPr>
            <w:tcW w:w="1985" w:type="dxa"/>
            <w:vAlign w:val="center"/>
          </w:tcPr>
          <w:p w14:paraId="32300791"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751/55,274</w:t>
            </w:r>
          </w:p>
        </w:tc>
        <w:tc>
          <w:tcPr>
            <w:tcW w:w="1887" w:type="dxa"/>
          </w:tcPr>
          <w:p w14:paraId="779F2090"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6EAEDE4C" w14:textId="77777777" w:rsidTr="00217E15">
        <w:tc>
          <w:tcPr>
            <w:tcW w:w="4248" w:type="dxa"/>
          </w:tcPr>
          <w:p w14:paraId="5B5E89FB"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Д-168х8,9 мм. ГОСТ 632-80</w:t>
            </w:r>
          </w:p>
        </w:tc>
        <w:tc>
          <w:tcPr>
            <w:tcW w:w="1559" w:type="dxa"/>
            <w:vAlign w:val="center"/>
          </w:tcPr>
          <w:p w14:paraId="54E05C04"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м/т.</w:t>
            </w:r>
          </w:p>
        </w:tc>
        <w:tc>
          <w:tcPr>
            <w:tcW w:w="1985" w:type="dxa"/>
            <w:vAlign w:val="center"/>
          </w:tcPr>
          <w:p w14:paraId="3E36ECA1"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122/4,282</w:t>
            </w:r>
          </w:p>
        </w:tc>
        <w:tc>
          <w:tcPr>
            <w:tcW w:w="1887" w:type="dxa"/>
          </w:tcPr>
          <w:p w14:paraId="5C20BAE6"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43578047" w14:textId="77777777" w:rsidTr="00217E15">
        <w:tc>
          <w:tcPr>
            <w:tcW w:w="4248" w:type="dxa"/>
          </w:tcPr>
          <w:p w14:paraId="4592F428"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Фільтр дротяний на трубчатому каркасі Д-168 мм. ГОСТ 632-80</w:t>
            </w:r>
          </w:p>
        </w:tc>
        <w:tc>
          <w:tcPr>
            <w:tcW w:w="1559" w:type="dxa"/>
            <w:vAlign w:val="center"/>
          </w:tcPr>
          <w:p w14:paraId="31AD87C3"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м/т.</w:t>
            </w:r>
          </w:p>
        </w:tc>
        <w:tc>
          <w:tcPr>
            <w:tcW w:w="1985" w:type="dxa"/>
            <w:vAlign w:val="center"/>
          </w:tcPr>
          <w:p w14:paraId="693E0686"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38/0,999</w:t>
            </w:r>
          </w:p>
        </w:tc>
        <w:tc>
          <w:tcPr>
            <w:tcW w:w="1887" w:type="dxa"/>
          </w:tcPr>
          <w:p w14:paraId="0B8D35D9"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42459571" w14:textId="77777777" w:rsidTr="00217E15">
        <w:trPr>
          <w:trHeight w:val="900"/>
        </w:trPr>
        <w:tc>
          <w:tcPr>
            <w:tcW w:w="4248" w:type="dxa"/>
          </w:tcPr>
          <w:p w14:paraId="0EE0F159"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 xml:space="preserve">Труби водопідйомні фланцевого з’єднання Д-114х7,0 мм. </w:t>
            </w:r>
            <w:r w:rsidRPr="00362950">
              <w:rPr>
                <w:rFonts w:ascii="Times New Roman" w:hAnsi="Times New Roman" w:cs="Times New Roman"/>
                <w:color w:val="000000" w:themeColor="text1"/>
                <w:sz w:val="24"/>
                <w:szCs w:val="24"/>
                <w:lang w:eastAsia="uk-UA"/>
              </w:rPr>
              <w:br/>
              <w:t>ГОСТ 8731-74</w:t>
            </w:r>
          </w:p>
        </w:tc>
        <w:tc>
          <w:tcPr>
            <w:tcW w:w="1559" w:type="dxa"/>
            <w:vAlign w:val="center"/>
          </w:tcPr>
          <w:p w14:paraId="669796BB"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м/т.</w:t>
            </w:r>
          </w:p>
        </w:tc>
        <w:tc>
          <w:tcPr>
            <w:tcW w:w="1985" w:type="dxa"/>
            <w:vAlign w:val="center"/>
          </w:tcPr>
          <w:p w14:paraId="607E7500"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150/2,77</w:t>
            </w:r>
          </w:p>
        </w:tc>
        <w:tc>
          <w:tcPr>
            <w:tcW w:w="1887" w:type="dxa"/>
          </w:tcPr>
          <w:p w14:paraId="6E5B5E82"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4B4CAE7A" w14:textId="77777777" w:rsidTr="00217E15">
        <w:tc>
          <w:tcPr>
            <w:tcW w:w="4248" w:type="dxa"/>
          </w:tcPr>
          <w:p w14:paraId="0282DF67"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 xml:space="preserve">Труби для заміру рівня води </w:t>
            </w:r>
            <w:r w:rsidRPr="00362950">
              <w:rPr>
                <w:rFonts w:ascii="Times New Roman" w:hAnsi="Times New Roman" w:cs="Times New Roman"/>
                <w:color w:val="000000" w:themeColor="text1"/>
                <w:sz w:val="24"/>
                <w:szCs w:val="24"/>
                <w:lang w:eastAsia="uk-UA"/>
              </w:rPr>
              <w:br/>
              <w:t>Д 25х3,2 мм. ГОСТ 3262-75</w:t>
            </w:r>
          </w:p>
        </w:tc>
        <w:tc>
          <w:tcPr>
            <w:tcW w:w="1559" w:type="dxa"/>
            <w:vAlign w:val="center"/>
          </w:tcPr>
          <w:p w14:paraId="71C1339A"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м/т.</w:t>
            </w:r>
          </w:p>
        </w:tc>
        <w:tc>
          <w:tcPr>
            <w:tcW w:w="1985" w:type="dxa"/>
            <w:vAlign w:val="center"/>
          </w:tcPr>
          <w:p w14:paraId="1BE59C34"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149/0,36</w:t>
            </w:r>
          </w:p>
        </w:tc>
        <w:tc>
          <w:tcPr>
            <w:tcW w:w="1887" w:type="dxa"/>
          </w:tcPr>
          <w:p w14:paraId="52A627AB"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5C6485DD" w14:textId="77777777" w:rsidTr="00217E15">
        <w:tc>
          <w:tcPr>
            <w:tcW w:w="4248" w:type="dxa"/>
          </w:tcPr>
          <w:p w14:paraId="57CE529D"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Ліхтарі пружинні</w:t>
            </w:r>
            <w:r w:rsidRPr="00362950">
              <w:rPr>
                <w:rFonts w:ascii="Times New Roman" w:hAnsi="Times New Roman" w:cs="Times New Roman"/>
                <w:color w:val="000000" w:themeColor="text1"/>
                <w:sz w:val="24"/>
                <w:szCs w:val="24"/>
                <w:lang w:eastAsia="uk-UA"/>
              </w:rPr>
              <w:br/>
              <w:t>ГОСТ ТУ 39-01-08-283-77</w:t>
            </w:r>
          </w:p>
        </w:tc>
        <w:tc>
          <w:tcPr>
            <w:tcW w:w="1559" w:type="dxa"/>
            <w:vAlign w:val="center"/>
          </w:tcPr>
          <w:p w14:paraId="21443824"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шт./т.</w:t>
            </w:r>
          </w:p>
        </w:tc>
        <w:tc>
          <w:tcPr>
            <w:tcW w:w="1985" w:type="dxa"/>
            <w:vAlign w:val="center"/>
          </w:tcPr>
          <w:p w14:paraId="512A6E28"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15/0,170</w:t>
            </w:r>
          </w:p>
        </w:tc>
        <w:tc>
          <w:tcPr>
            <w:tcW w:w="1887" w:type="dxa"/>
          </w:tcPr>
          <w:p w14:paraId="63D0CD65"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3E319D84" w14:textId="77777777" w:rsidTr="00217E15">
        <w:tc>
          <w:tcPr>
            <w:tcW w:w="4248" w:type="dxa"/>
          </w:tcPr>
          <w:p w14:paraId="177057E3"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 xml:space="preserve">Цемент тампонажний </w:t>
            </w:r>
            <w:r w:rsidRPr="00362950">
              <w:rPr>
                <w:rFonts w:ascii="Times New Roman" w:hAnsi="Times New Roman" w:cs="Times New Roman"/>
                <w:color w:val="000000" w:themeColor="text1"/>
                <w:sz w:val="24"/>
                <w:szCs w:val="24"/>
                <w:lang w:eastAsia="uk-UA"/>
              </w:rPr>
              <w:br/>
              <w:t>ГОСТ 10178-85</w:t>
            </w:r>
          </w:p>
        </w:tc>
        <w:tc>
          <w:tcPr>
            <w:tcW w:w="1559" w:type="dxa"/>
            <w:vAlign w:val="center"/>
          </w:tcPr>
          <w:p w14:paraId="4BE868D2"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т.</w:t>
            </w:r>
          </w:p>
        </w:tc>
        <w:tc>
          <w:tcPr>
            <w:tcW w:w="1985" w:type="dxa"/>
            <w:vAlign w:val="center"/>
          </w:tcPr>
          <w:p w14:paraId="2E0A1376"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38,8</w:t>
            </w:r>
          </w:p>
        </w:tc>
        <w:tc>
          <w:tcPr>
            <w:tcW w:w="1887" w:type="dxa"/>
          </w:tcPr>
          <w:p w14:paraId="5399612B"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7FE162F4" w14:textId="77777777" w:rsidTr="00217E15">
        <w:tc>
          <w:tcPr>
            <w:tcW w:w="4248" w:type="dxa"/>
          </w:tcPr>
          <w:p w14:paraId="1074A434"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Глина бентонітова</w:t>
            </w:r>
          </w:p>
        </w:tc>
        <w:tc>
          <w:tcPr>
            <w:tcW w:w="1559" w:type="dxa"/>
            <w:vAlign w:val="center"/>
          </w:tcPr>
          <w:p w14:paraId="65CC0ACC"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т.</w:t>
            </w:r>
          </w:p>
        </w:tc>
        <w:tc>
          <w:tcPr>
            <w:tcW w:w="1985" w:type="dxa"/>
            <w:vAlign w:val="center"/>
          </w:tcPr>
          <w:p w14:paraId="5FC71EE1"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21,8</w:t>
            </w:r>
          </w:p>
        </w:tc>
        <w:tc>
          <w:tcPr>
            <w:tcW w:w="1887" w:type="dxa"/>
          </w:tcPr>
          <w:p w14:paraId="74F897B8"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54D61F88" w14:textId="77777777" w:rsidTr="00217E15">
        <w:tc>
          <w:tcPr>
            <w:tcW w:w="4248" w:type="dxa"/>
          </w:tcPr>
          <w:p w14:paraId="049E2740"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Вугле-лужний реагент (ВЛР)</w:t>
            </w:r>
          </w:p>
        </w:tc>
        <w:tc>
          <w:tcPr>
            <w:tcW w:w="1559" w:type="dxa"/>
            <w:vAlign w:val="center"/>
          </w:tcPr>
          <w:p w14:paraId="4254786C"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т.</w:t>
            </w:r>
          </w:p>
        </w:tc>
        <w:tc>
          <w:tcPr>
            <w:tcW w:w="1985" w:type="dxa"/>
            <w:vAlign w:val="center"/>
          </w:tcPr>
          <w:p w14:paraId="3D9CAD96"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7,74</w:t>
            </w:r>
          </w:p>
        </w:tc>
        <w:tc>
          <w:tcPr>
            <w:tcW w:w="1887" w:type="dxa"/>
          </w:tcPr>
          <w:p w14:paraId="3EBC31FA"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в тому числі соди – 703,5 кг., вугілля – 7035,00 кг.</w:t>
            </w:r>
          </w:p>
        </w:tc>
      </w:tr>
      <w:tr w:rsidR="00B10466" w:rsidRPr="00362950" w14:paraId="49380F1F" w14:textId="77777777" w:rsidTr="00217E15">
        <w:tc>
          <w:tcPr>
            <w:tcW w:w="4248" w:type="dxa"/>
          </w:tcPr>
          <w:p w14:paraId="35848AD6" w14:textId="4F0180B3" w:rsidR="00B10466" w:rsidRPr="00362950" w:rsidRDefault="001A690E" w:rsidP="00217E15">
            <w:pPr>
              <w:rPr>
                <w:rFonts w:ascii="Times New Roman" w:hAnsi="Times New Roman" w:cs="Times New Roman"/>
                <w:color w:val="000000" w:themeColor="text1"/>
                <w:sz w:val="24"/>
                <w:szCs w:val="24"/>
                <w:lang w:eastAsia="uk-UA"/>
              </w:rPr>
            </w:pPr>
            <w:r w:rsidRPr="001A690E">
              <w:rPr>
                <w:rFonts w:ascii="Times New Roman" w:hAnsi="Times New Roman" w:cs="Times New Roman"/>
                <w:color w:val="000000" w:themeColor="text1"/>
                <w:sz w:val="24"/>
                <w:szCs w:val="24"/>
                <w:lang w:eastAsia="uk-UA"/>
              </w:rPr>
              <w:t>Карбоксиметилцеллюлоза</w:t>
            </w:r>
            <w:r>
              <w:rPr>
                <w:rFonts w:ascii="Times New Roman" w:hAnsi="Times New Roman" w:cs="Times New Roman"/>
                <w:color w:val="000000" w:themeColor="text1"/>
                <w:sz w:val="24"/>
                <w:szCs w:val="24"/>
                <w:lang w:eastAsia="uk-UA"/>
              </w:rPr>
              <w:t xml:space="preserve"> (</w:t>
            </w:r>
            <w:r w:rsidR="00B10466" w:rsidRPr="00362950">
              <w:rPr>
                <w:rFonts w:ascii="Times New Roman" w:hAnsi="Times New Roman" w:cs="Times New Roman"/>
                <w:color w:val="000000" w:themeColor="text1"/>
                <w:sz w:val="24"/>
                <w:szCs w:val="24"/>
                <w:lang w:eastAsia="uk-UA"/>
              </w:rPr>
              <w:t>КМЦ-500</w:t>
            </w:r>
            <w:r>
              <w:rPr>
                <w:rFonts w:ascii="Times New Roman" w:hAnsi="Times New Roman" w:cs="Times New Roman"/>
                <w:color w:val="000000" w:themeColor="text1"/>
                <w:sz w:val="24"/>
                <w:szCs w:val="24"/>
                <w:lang w:eastAsia="uk-UA"/>
              </w:rPr>
              <w:t>)</w:t>
            </w:r>
          </w:p>
        </w:tc>
        <w:tc>
          <w:tcPr>
            <w:tcW w:w="1559" w:type="dxa"/>
            <w:vAlign w:val="center"/>
          </w:tcPr>
          <w:p w14:paraId="38CEF2D5"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т.</w:t>
            </w:r>
          </w:p>
        </w:tc>
        <w:tc>
          <w:tcPr>
            <w:tcW w:w="1985" w:type="dxa"/>
            <w:vAlign w:val="center"/>
          </w:tcPr>
          <w:p w14:paraId="7646ACF8"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2,34</w:t>
            </w:r>
          </w:p>
        </w:tc>
        <w:tc>
          <w:tcPr>
            <w:tcW w:w="1887" w:type="dxa"/>
          </w:tcPr>
          <w:p w14:paraId="10668CE6"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25F8914F" w14:textId="77777777" w:rsidTr="00217E15">
        <w:tc>
          <w:tcPr>
            <w:tcW w:w="4248" w:type="dxa"/>
          </w:tcPr>
          <w:p w14:paraId="06A9019D"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Хлороване вапно</w:t>
            </w:r>
          </w:p>
        </w:tc>
        <w:tc>
          <w:tcPr>
            <w:tcW w:w="1559" w:type="dxa"/>
            <w:vAlign w:val="center"/>
          </w:tcPr>
          <w:p w14:paraId="1CAFA659"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кг.</w:t>
            </w:r>
          </w:p>
        </w:tc>
        <w:tc>
          <w:tcPr>
            <w:tcW w:w="1985" w:type="dxa"/>
            <w:vAlign w:val="center"/>
          </w:tcPr>
          <w:p w14:paraId="198D74A8"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77,88</w:t>
            </w:r>
          </w:p>
        </w:tc>
        <w:tc>
          <w:tcPr>
            <w:tcW w:w="1887" w:type="dxa"/>
          </w:tcPr>
          <w:p w14:paraId="62C12014"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r w:rsidR="00B10466" w:rsidRPr="00362950" w14:paraId="01B451EF" w14:textId="77777777" w:rsidTr="00217E15">
        <w:tc>
          <w:tcPr>
            <w:tcW w:w="4248" w:type="dxa"/>
          </w:tcPr>
          <w:p w14:paraId="4BEB48B5" w14:textId="77777777" w:rsidR="00B10466" w:rsidRPr="00362950" w:rsidRDefault="00B10466" w:rsidP="00217E15">
            <w:pP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Гравій кварцевий</w:t>
            </w:r>
          </w:p>
        </w:tc>
        <w:tc>
          <w:tcPr>
            <w:tcW w:w="1559" w:type="dxa"/>
            <w:vAlign w:val="center"/>
          </w:tcPr>
          <w:p w14:paraId="1C512CC2"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м³.</w:t>
            </w:r>
          </w:p>
        </w:tc>
        <w:tc>
          <w:tcPr>
            <w:tcW w:w="1985" w:type="dxa"/>
            <w:vAlign w:val="center"/>
          </w:tcPr>
          <w:p w14:paraId="712EE29E" w14:textId="77777777" w:rsidR="00B10466" w:rsidRPr="00362950" w:rsidRDefault="00B10466" w:rsidP="00217E15">
            <w:pPr>
              <w:jc w:val="center"/>
              <w:rPr>
                <w:rFonts w:ascii="Times New Roman" w:hAnsi="Times New Roman" w:cs="Times New Roman"/>
                <w:color w:val="000000" w:themeColor="text1"/>
                <w:sz w:val="24"/>
                <w:szCs w:val="24"/>
                <w:lang w:eastAsia="uk-UA"/>
              </w:rPr>
            </w:pPr>
            <w:r w:rsidRPr="00362950">
              <w:rPr>
                <w:rFonts w:ascii="Times New Roman" w:hAnsi="Times New Roman" w:cs="Times New Roman"/>
                <w:color w:val="000000" w:themeColor="text1"/>
                <w:sz w:val="24"/>
                <w:szCs w:val="24"/>
                <w:lang w:eastAsia="uk-UA"/>
              </w:rPr>
              <w:t>17,04</w:t>
            </w:r>
          </w:p>
        </w:tc>
        <w:tc>
          <w:tcPr>
            <w:tcW w:w="1887" w:type="dxa"/>
          </w:tcPr>
          <w:p w14:paraId="2EB8C6EE" w14:textId="77777777" w:rsidR="00B10466" w:rsidRPr="00362950" w:rsidRDefault="00B10466" w:rsidP="00217E15">
            <w:pPr>
              <w:jc w:val="center"/>
              <w:rPr>
                <w:rFonts w:ascii="Times New Roman" w:hAnsi="Times New Roman" w:cs="Times New Roman"/>
                <w:color w:val="000000" w:themeColor="text1"/>
                <w:sz w:val="24"/>
                <w:szCs w:val="24"/>
                <w:lang w:eastAsia="uk-UA"/>
              </w:rPr>
            </w:pPr>
          </w:p>
        </w:tc>
      </w:tr>
    </w:tbl>
    <w:p w14:paraId="7DB7FD83" w14:textId="77777777" w:rsidR="00B10466" w:rsidRPr="00362950" w:rsidRDefault="00B10466" w:rsidP="00B10466">
      <w:pPr>
        <w:spacing w:after="0" w:line="240" w:lineRule="auto"/>
        <w:ind w:firstLine="709"/>
        <w:jc w:val="both"/>
        <w:rPr>
          <w:rFonts w:ascii="Times New Roman" w:hAnsi="Times New Roman" w:cs="Times New Roman"/>
          <w:b/>
          <w:i/>
          <w:color w:val="000000" w:themeColor="text1"/>
          <w:sz w:val="28"/>
          <w:szCs w:val="28"/>
          <w:lang w:eastAsia="uk-UA"/>
        </w:rPr>
      </w:pPr>
    </w:p>
    <w:p w14:paraId="2BE84E96" w14:textId="6F232C7A" w:rsidR="001B4385" w:rsidRPr="00362950" w:rsidRDefault="001B4385" w:rsidP="002521F3">
      <w:pPr>
        <w:tabs>
          <w:tab w:val="left" w:pos="142"/>
        </w:tabs>
        <w:spacing w:after="0"/>
        <w:ind w:firstLine="709"/>
        <w:rPr>
          <w:rFonts w:ascii="Times New Roman" w:hAnsi="Times New Roman" w:cs="Times New Roman"/>
          <w:b/>
          <w:i/>
          <w:sz w:val="28"/>
          <w:szCs w:val="28"/>
        </w:rPr>
      </w:pPr>
      <w:r w:rsidRPr="00362950">
        <w:rPr>
          <w:rFonts w:ascii="Times New Roman" w:hAnsi="Times New Roman" w:cs="Times New Roman"/>
          <w:b/>
          <w:i/>
          <w:sz w:val="28"/>
          <w:szCs w:val="28"/>
        </w:rPr>
        <w:t>1.4.1.5 Промивка, дезінфекція свердловини</w:t>
      </w:r>
    </w:p>
    <w:p w14:paraId="4961385A" w14:textId="77777777" w:rsidR="002521F3" w:rsidRPr="00362950" w:rsidRDefault="002521F3" w:rsidP="002521F3">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По інтервалу 0,0-100,0 м. при бурінні використовується глиняний розчин.</w:t>
      </w:r>
    </w:p>
    <w:p w14:paraId="31BBAA6A" w14:textId="77777777" w:rsidR="002521F3" w:rsidRPr="00362950" w:rsidRDefault="002521F3" w:rsidP="002521F3">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По інтервалу 100,0-240,0 м. використовується глиняний розчин питомої ваги 1,05-1,1 г/см³., в’язкість 22-25 см., водовіддачою 6-8 см³/30 хв., при тиску 1 атм., вмістом піску не більше 4%.</w:t>
      </w:r>
    </w:p>
    <w:p w14:paraId="0785768F" w14:textId="10625923" w:rsidR="002521F3" w:rsidRPr="00362950" w:rsidRDefault="002521F3" w:rsidP="002521F3">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По інтервалу 240,0-750,0 </w:t>
      </w:r>
      <w:r w:rsidR="00A7204D" w:rsidRPr="00362950">
        <w:rPr>
          <w:rFonts w:ascii="Times New Roman" w:hAnsi="Times New Roman" w:cs="Times New Roman"/>
          <w:iCs/>
          <w:sz w:val="28"/>
          <w:szCs w:val="28"/>
          <w:lang w:eastAsia="uk-UA"/>
        </w:rPr>
        <w:t>м. виконується карбонат</w:t>
      </w:r>
      <w:r w:rsidRPr="00362950">
        <w:rPr>
          <w:rFonts w:ascii="Times New Roman" w:hAnsi="Times New Roman" w:cs="Times New Roman"/>
          <w:iCs/>
          <w:sz w:val="28"/>
          <w:szCs w:val="28"/>
          <w:lang w:eastAsia="uk-UA"/>
        </w:rPr>
        <w:t xml:space="preserve">ним саморозчином, обробленим 20% </w:t>
      </w:r>
      <w:r w:rsidR="00A7204D" w:rsidRPr="00362950">
        <w:rPr>
          <w:rFonts w:ascii="Times New Roman" w:hAnsi="Times New Roman" w:cs="Times New Roman"/>
          <w:sz w:val="28"/>
          <w:szCs w:val="28"/>
        </w:rPr>
        <w:t>вуглелужним реагентом (ВЛР)</w:t>
      </w:r>
      <w:r w:rsidRPr="00362950">
        <w:rPr>
          <w:rFonts w:ascii="Times New Roman" w:hAnsi="Times New Roman" w:cs="Times New Roman"/>
          <w:iCs/>
          <w:sz w:val="28"/>
          <w:szCs w:val="28"/>
          <w:lang w:eastAsia="uk-UA"/>
        </w:rPr>
        <w:t xml:space="preserve"> та </w:t>
      </w:r>
      <w:r w:rsidR="001A690E">
        <w:rPr>
          <w:rFonts w:ascii="Times New Roman" w:hAnsi="Times New Roman" w:cs="Times New Roman"/>
          <w:iCs/>
          <w:sz w:val="28"/>
          <w:szCs w:val="28"/>
          <w:lang w:eastAsia="uk-UA"/>
        </w:rPr>
        <w:t>к</w:t>
      </w:r>
      <w:r w:rsidR="001A690E" w:rsidRPr="001A690E">
        <w:rPr>
          <w:rFonts w:ascii="Times New Roman" w:hAnsi="Times New Roman" w:cs="Times New Roman"/>
          <w:iCs/>
          <w:sz w:val="28"/>
          <w:szCs w:val="28"/>
          <w:lang w:eastAsia="uk-UA"/>
        </w:rPr>
        <w:t>арбоксиметил</w:t>
      </w:r>
      <w:r w:rsidR="001A690E">
        <w:rPr>
          <w:rFonts w:ascii="Times New Roman" w:hAnsi="Times New Roman" w:cs="Times New Roman"/>
          <w:iCs/>
          <w:sz w:val="28"/>
          <w:szCs w:val="28"/>
          <w:lang w:eastAsia="uk-UA"/>
        </w:rPr>
        <w:t>целлюлозою (</w:t>
      </w:r>
      <w:r w:rsidRPr="00362950">
        <w:rPr>
          <w:rFonts w:ascii="Times New Roman" w:hAnsi="Times New Roman" w:cs="Times New Roman"/>
          <w:iCs/>
          <w:sz w:val="28"/>
          <w:szCs w:val="28"/>
          <w:lang w:eastAsia="uk-UA"/>
        </w:rPr>
        <w:t>КМЦ-500</w:t>
      </w:r>
      <w:r w:rsidR="001A690E">
        <w:rPr>
          <w:rFonts w:ascii="Times New Roman" w:hAnsi="Times New Roman" w:cs="Times New Roman"/>
          <w:iCs/>
          <w:sz w:val="28"/>
          <w:szCs w:val="28"/>
          <w:lang w:eastAsia="uk-UA"/>
        </w:rPr>
        <w:t>)</w:t>
      </w:r>
      <w:r w:rsidRPr="00362950">
        <w:rPr>
          <w:rFonts w:ascii="Times New Roman" w:hAnsi="Times New Roman" w:cs="Times New Roman"/>
          <w:iCs/>
          <w:sz w:val="28"/>
          <w:szCs w:val="28"/>
          <w:lang w:eastAsia="uk-UA"/>
        </w:rPr>
        <w:t>.</w:t>
      </w:r>
    </w:p>
    <w:p w14:paraId="2621FB75" w14:textId="77777777" w:rsidR="002521F3" w:rsidRPr="00362950" w:rsidRDefault="002521F3" w:rsidP="002521F3">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По інтервалу 750,0-810,0 м. буріння виконується чистою водою.</w:t>
      </w:r>
    </w:p>
    <w:p w14:paraId="6498C555" w14:textId="77777777" w:rsidR="00362950" w:rsidRDefault="00362950" w:rsidP="00A7204D">
      <w:pPr>
        <w:tabs>
          <w:tab w:val="left" w:pos="142"/>
        </w:tabs>
        <w:spacing w:after="0"/>
        <w:ind w:firstLine="709"/>
        <w:jc w:val="both"/>
        <w:rPr>
          <w:rFonts w:ascii="Times New Roman" w:hAnsi="Times New Roman" w:cs="Times New Roman"/>
          <w:i/>
          <w:sz w:val="28"/>
          <w:szCs w:val="28"/>
        </w:rPr>
      </w:pPr>
    </w:p>
    <w:p w14:paraId="675DA0B2" w14:textId="2EDCB858" w:rsidR="00A7204D" w:rsidRPr="00362950" w:rsidRDefault="00A7204D" w:rsidP="00A7204D">
      <w:pPr>
        <w:tabs>
          <w:tab w:val="left" w:pos="142"/>
        </w:tabs>
        <w:spacing w:after="0"/>
        <w:ind w:firstLine="709"/>
        <w:jc w:val="both"/>
        <w:rPr>
          <w:rFonts w:ascii="Times New Roman" w:hAnsi="Times New Roman" w:cs="Times New Roman"/>
          <w:i/>
          <w:sz w:val="28"/>
          <w:szCs w:val="28"/>
        </w:rPr>
      </w:pPr>
      <w:r w:rsidRPr="00362950">
        <w:rPr>
          <w:rFonts w:ascii="Times New Roman" w:hAnsi="Times New Roman" w:cs="Times New Roman"/>
          <w:i/>
          <w:sz w:val="28"/>
          <w:szCs w:val="28"/>
        </w:rPr>
        <w:t>Розрахунок вуглелужного реагенту</w:t>
      </w:r>
    </w:p>
    <w:p w14:paraId="05BD20A1" w14:textId="059D2E53" w:rsidR="00A7204D" w:rsidRPr="00362950" w:rsidRDefault="00A7204D" w:rsidP="00A7204D">
      <w:pPr>
        <w:pStyle w:val="Default"/>
        <w:ind w:firstLine="709"/>
        <w:jc w:val="both"/>
        <w:rPr>
          <w:sz w:val="26"/>
          <w:szCs w:val="26"/>
        </w:rPr>
      </w:pPr>
      <w:r w:rsidRPr="00362950">
        <w:rPr>
          <w:iCs/>
          <w:color w:val="auto"/>
          <w:sz w:val="28"/>
          <w:szCs w:val="28"/>
          <w:lang w:eastAsia="uk-UA"/>
        </w:rPr>
        <w:t xml:space="preserve">Вуглелужний реагент (ВЛР) виготовляється із подрібненого сухого бурого вугілля і каустичої або </w:t>
      </w:r>
      <w:r w:rsidRPr="00362950">
        <w:rPr>
          <w:sz w:val="28"/>
          <w:szCs w:val="28"/>
        </w:rPr>
        <w:t>кальцинованої</w:t>
      </w:r>
      <w:r w:rsidRPr="00362950">
        <w:rPr>
          <w:iCs/>
          <w:color w:val="auto"/>
          <w:sz w:val="28"/>
          <w:szCs w:val="28"/>
          <w:lang w:eastAsia="uk-UA"/>
        </w:rPr>
        <w:t xml:space="preserve"> соди і води із розрахунку на 1 м³- 15 кг. соди і 150 кг. вугілля.</w:t>
      </w:r>
      <w:r w:rsidRPr="00362950">
        <w:rPr>
          <w:sz w:val="26"/>
          <w:szCs w:val="26"/>
        </w:rPr>
        <w:t xml:space="preserve"> </w:t>
      </w:r>
      <w:r w:rsidRPr="00362950">
        <w:rPr>
          <w:iCs/>
          <w:color w:val="auto"/>
          <w:sz w:val="28"/>
          <w:szCs w:val="28"/>
          <w:lang w:eastAsia="uk-UA"/>
        </w:rPr>
        <w:t>Отриманий вуглелужний розчин додається в карбонатний саморозчин у кількості 20% від об’єму розчину.</w:t>
      </w:r>
      <w:r w:rsidRPr="00362950">
        <w:rPr>
          <w:sz w:val="26"/>
          <w:szCs w:val="26"/>
        </w:rPr>
        <w:t xml:space="preserve"> </w:t>
      </w:r>
    </w:p>
    <w:p w14:paraId="4399734A" w14:textId="77777777"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 xml:space="preserve">В інтервалі глибин 240,0-750,0 м. при проходці крейдяно-мергельних відкладів буріння виконується прямою промивкою карбонатним саморозчином, </w:t>
      </w:r>
      <w:r w:rsidRPr="00362950">
        <w:rPr>
          <w:iCs/>
          <w:color w:val="auto"/>
          <w:sz w:val="28"/>
          <w:szCs w:val="28"/>
          <w:lang w:eastAsia="uk-UA"/>
        </w:rPr>
        <w:lastRenderedPageBreak/>
        <w:t xml:space="preserve">обробленим 20% ВЛР та реагентом КМЦ-500 в кількості 10 кг. на 1 м³. промивної рідини. </w:t>
      </w:r>
    </w:p>
    <w:p w14:paraId="70E8BD90" w14:textId="77777777"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 xml:space="preserve">Об’єм саморозчину з урахуванням резервного об’єму в кількості 1,5 об’єму свердловини: </w:t>
      </w:r>
    </w:p>
    <w:p w14:paraId="2144C67D" w14:textId="21EB0939" w:rsidR="00362950" w:rsidRPr="00362950" w:rsidRDefault="00A7204D" w:rsidP="00A7204D">
      <w:pPr>
        <w:pStyle w:val="Default"/>
        <w:ind w:firstLine="709"/>
        <w:jc w:val="center"/>
        <w:rPr>
          <w:iCs/>
          <w:color w:val="auto"/>
          <w:sz w:val="28"/>
          <w:szCs w:val="28"/>
          <w:lang w:eastAsia="uk-UA"/>
        </w:rPr>
      </w:pPr>
      <w:r w:rsidRPr="00362950">
        <w:rPr>
          <w:iCs/>
          <w:color w:val="auto"/>
          <w:sz w:val="28"/>
          <w:szCs w:val="28"/>
          <w:lang w:eastAsia="uk-UA"/>
        </w:rPr>
        <w:t>V</w:t>
      </w:r>
      <w:r w:rsidRPr="00362950">
        <w:rPr>
          <w:iCs/>
          <w:color w:val="auto"/>
          <w:sz w:val="28"/>
          <w:szCs w:val="28"/>
          <w:vertAlign w:val="subscript"/>
          <w:lang w:eastAsia="uk-UA"/>
        </w:rPr>
        <w:t xml:space="preserve">роз.  </w:t>
      </w:r>
      <w:r w:rsidRPr="00362950">
        <w:rPr>
          <w:iCs/>
          <w:color w:val="auto"/>
          <w:sz w:val="28"/>
          <w:szCs w:val="28"/>
          <w:lang w:eastAsia="uk-UA"/>
        </w:rPr>
        <w:t>= V</w:t>
      </w:r>
      <w:r w:rsidRPr="00362950">
        <w:rPr>
          <w:iCs/>
          <w:color w:val="auto"/>
          <w:sz w:val="28"/>
          <w:szCs w:val="28"/>
          <w:vertAlign w:val="superscript"/>
          <w:lang w:eastAsia="uk-UA"/>
        </w:rPr>
        <w:t xml:space="preserve">0-750 </w:t>
      </w:r>
      <w:r w:rsidRPr="00362950">
        <w:rPr>
          <w:iCs/>
          <w:color w:val="auto"/>
          <w:sz w:val="28"/>
          <w:szCs w:val="28"/>
          <w:lang w:eastAsia="uk-UA"/>
        </w:rPr>
        <w:t>+ V</w:t>
      </w:r>
      <w:r w:rsidRPr="00362950">
        <w:rPr>
          <w:iCs/>
          <w:color w:val="auto"/>
          <w:sz w:val="28"/>
          <w:szCs w:val="28"/>
          <w:vertAlign w:val="subscript"/>
          <w:lang w:eastAsia="uk-UA"/>
        </w:rPr>
        <w:t>рез.</w:t>
      </w:r>
    </w:p>
    <w:p w14:paraId="5FD497E0" w14:textId="77777777" w:rsidR="00362950" w:rsidRDefault="00362950" w:rsidP="00A7204D">
      <w:pPr>
        <w:pStyle w:val="Default"/>
        <w:ind w:firstLine="709"/>
        <w:jc w:val="center"/>
        <w:rPr>
          <w:iCs/>
          <w:color w:val="auto"/>
          <w:sz w:val="28"/>
          <w:szCs w:val="28"/>
          <w:lang w:eastAsia="uk-UA"/>
        </w:rPr>
      </w:pPr>
    </w:p>
    <w:p w14:paraId="15ABA59A" w14:textId="09DC058A" w:rsidR="00A7204D" w:rsidRDefault="00A7204D" w:rsidP="00A7204D">
      <w:pPr>
        <w:pStyle w:val="Default"/>
        <w:ind w:firstLine="709"/>
        <w:jc w:val="center"/>
        <w:rPr>
          <w:iCs/>
          <w:color w:val="auto"/>
          <w:sz w:val="28"/>
          <w:szCs w:val="28"/>
          <w:lang w:eastAsia="uk-UA"/>
        </w:rPr>
      </w:pPr>
      <w:r w:rsidRPr="00362950">
        <w:rPr>
          <w:iCs/>
          <w:color w:val="auto"/>
          <w:sz w:val="28"/>
          <w:szCs w:val="28"/>
          <w:lang w:eastAsia="uk-UA"/>
        </w:rPr>
        <w:t>V</w:t>
      </w:r>
      <w:r w:rsidRPr="00362950">
        <w:rPr>
          <w:iCs/>
          <w:color w:val="auto"/>
          <w:sz w:val="28"/>
          <w:szCs w:val="28"/>
          <w:vertAlign w:val="subscript"/>
          <w:lang w:eastAsia="uk-UA"/>
        </w:rPr>
        <w:t xml:space="preserve">роз. </w:t>
      </w:r>
      <w:r w:rsidR="00362950">
        <w:rPr>
          <w:iCs/>
          <w:color w:val="auto"/>
          <w:sz w:val="28"/>
          <w:szCs w:val="28"/>
          <w:lang w:eastAsia="uk-UA"/>
        </w:rPr>
        <w:t>= 93,8 + 1,5 х 93,8 = 234,5 м³</w:t>
      </w:r>
    </w:p>
    <w:p w14:paraId="58CD25DF" w14:textId="77777777" w:rsidR="00362950" w:rsidRPr="00362950" w:rsidRDefault="00362950" w:rsidP="00A7204D">
      <w:pPr>
        <w:pStyle w:val="Default"/>
        <w:ind w:firstLine="709"/>
        <w:jc w:val="center"/>
        <w:rPr>
          <w:iCs/>
          <w:color w:val="auto"/>
          <w:sz w:val="28"/>
          <w:szCs w:val="28"/>
          <w:lang w:eastAsia="uk-UA"/>
        </w:rPr>
      </w:pPr>
    </w:p>
    <w:p w14:paraId="74FCCA07" w14:textId="77777777"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 xml:space="preserve">Загальний об’єм карбонатного саморозчину на проходку свердловини складає: </w:t>
      </w:r>
    </w:p>
    <w:p w14:paraId="20DF5A84" w14:textId="58E7F87E" w:rsidR="00A7204D" w:rsidRDefault="00A7204D" w:rsidP="00A7204D">
      <w:pPr>
        <w:pStyle w:val="Default"/>
        <w:ind w:firstLine="709"/>
        <w:jc w:val="center"/>
        <w:rPr>
          <w:iCs/>
          <w:color w:val="auto"/>
          <w:sz w:val="28"/>
          <w:szCs w:val="28"/>
          <w:lang w:eastAsia="uk-UA"/>
        </w:rPr>
      </w:pPr>
      <w:r w:rsidRPr="00362950">
        <w:rPr>
          <w:iCs/>
          <w:color w:val="auto"/>
          <w:sz w:val="28"/>
          <w:szCs w:val="28"/>
          <w:lang w:eastAsia="uk-UA"/>
        </w:rPr>
        <w:t>V</w:t>
      </w:r>
      <w:r w:rsidRPr="00362950">
        <w:rPr>
          <w:iCs/>
          <w:color w:val="auto"/>
          <w:sz w:val="28"/>
          <w:szCs w:val="28"/>
          <w:vertAlign w:val="subscript"/>
          <w:lang w:eastAsia="uk-UA"/>
        </w:rPr>
        <w:t xml:space="preserve">заг. </w:t>
      </w:r>
      <w:r w:rsidR="00362950">
        <w:rPr>
          <w:iCs/>
          <w:color w:val="auto"/>
          <w:sz w:val="28"/>
          <w:szCs w:val="28"/>
          <w:lang w:eastAsia="uk-UA"/>
        </w:rPr>
        <w:t>= 234,5 м³</w:t>
      </w:r>
    </w:p>
    <w:p w14:paraId="5634D124" w14:textId="77777777" w:rsidR="00362950" w:rsidRPr="00362950" w:rsidRDefault="00362950" w:rsidP="00A7204D">
      <w:pPr>
        <w:pStyle w:val="Default"/>
        <w:ind w:firstLine="709"/>
        <w:jc w:val="center"/>
        <w:rPr>
          <w:iCs/>
          <w:color w:val="auto"/>
          <w:sz w:val="28"/>
          <w:szCs w:val="28"/>
          <w:lang w:eastAsia="uk-UA"/>
        </w:rPr>
      </w:pPr>
    </w:p>
    <w:p w14:paraId="33A04A0D" w14:textId="77777777"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 xml:space="preserve">Необхідний розчин ВЛР 20% від об’єму саморозчину </w:t>
      </w:r>
    </w:p>
    <w:p w14:paraId="29B64DCB" w14:textId="77777777" w:rsidR="00362950" w:rsidRDefault="00362950" w:rsidP="00A7204D">
      <w:pPr>
        <w:pStyle w:val="Default"/>
        <w:ind w:firstLine="709"/>
        <w:jc w:val="center"/>
        <w:rPr>
          <w:iCs/>
          <w:color w:val="auto"/>
          <w:sz w:val="28"/>
          <w:szCs w:val="28"/>
          <w:lang w:eastAsia="uk-UA"/>
        </w:rPr>
      </w:pPr>
    </w:p>
    <w:p w14:paraId="2745B53B" w14:textId="34D35024" w:rsidR="00A7204D" w:rsidRPr="00362950" w:rsidRDefault="00A7204D" w:rsidP="00A7204D">
      <w:pPr>
        <w:pStyle w:val="Default"/>
        <w:ind w:firstLine="709"/>
        <w:jc w:val="center"/>
        <w:rPr>
          <w:iCs/>
          <w:color w:val="auto"/>
          <w:sz w:val="28"/>
          <w:szCs w:val="28"/>
          <w:lang w:eastAsia="uk-UA"/>
        </w:rPr>
      </w:pPr>
      <w:r w:rsidRPr="00362950">
        <w:rPr>
          <w:iCs/>
          <w:color w:val="auto"/>
          <w:sz w:val="28"/>
          <w:szCs w:val="28"/>
          <w:lang w:eastAsia="uk-UA"/>
        </w:rPr>
        <w:t>V</w:t>
      </w:r>
      <w:r w:rsidRPr="00362950">
        <w:rPr>
          <w:iCs/>
          <w:color w:val="auto"/>
          <w:sz w:val="28"/>
          <w:szCs w:val="28"/>
          <w:vertAlign w:val="subscript"/>
          <w:lang w:eastAsia="uk-UA"/>
        </w:rPr>
        <w:t>ВЛР</w:t>
      </w:r>
      <w:r w:rsidRPr="00362950">
        <w:rPr>
          <w:iCs/>
          <w:color w:val="auto"/>
          <w:sz w:val="28"/>
          <w:szCs w:val="28"/>
          <w:lang w:eastAsia="uk-UA"/>
        </w:rPr>
        <w:t xml:space="preserve"> = 234,5 х 0,2 = 46,9 м³.</w:t>
      </w:r>
    </w:p>
    <w:p w14:paraId="5CF1E132" w14:textId="77777777" w:rsidR="00362950" w:rsidRDefault="00362950" w:rsidP="00A7204D">
      <w:pPr>
        <w:pStyle w:val="Default"/>
        <w:ind w:firstLine="709"/>
        <w:jc w:val="both"/>
        <w:rPr>
          <w:iCs/>
          <w:color w:val="auto"/>
          <w:sz w:val="28"/>
          <w:szCs w:val="28"/>
          <w:lang w:eastAsia="uk-UA"/>
        </w:rPr>
      </w:pPr>
    </w:p>
    <w:p w14:paraId="3846707A" w14:textId="69A43E2B"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 xml:space="preserve">Тоді для виготовлення розчину ВЛР необхідно: </w:t>
      </w:r>
    </w:p>
    <w:p w14:paraId="0155BC36" w14:textId="1AE1DC60"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соди            46,9 х 15 кг. = 703,5 кг.</w:t>
      </w:r>
    </w:p>
    <w:p w14:paraId="51220675" w14:textId="68B0C1DA"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 xml:space="preserve">вугілля       46,9 х 150 кг. = 7035,0 кг. </w:t>
      </w:r>
    </w:p>
    <w:p w14:paraId="215EA21B" w14:textId="77777777"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 xml:space="preserve">Всього реагенту по свердловині – 7738,5 кг. = 7,74 т. </w:t>
      </w:r>
    </w:p>
    <w:p w14:paraId="467D9E74" w14:textId="77777777" w:rsidR="00A7204D" w:rsidRPr="00362950" w:rsidRDefault="00A7204D" w:rsidP="00A7204D">
      <w:pPr>
        <w:pStyle w:val="Default"/>
        <w:ind w:firstLine="709"/>
        <w:jc w:val="both"/>
        <w:rPr>
          <w:iCs/>
          <w:color w:val="auto"/>
          <w:sz w:val="28"/>
          <w:szCs w:val="28"/>
          <w:lang w:eastAsia="uk-UA"/>
        </w:rPr>
      </w:pPr>
      <w:r w:rsidRPr="00362950">
        <w:rPr>
          <w:iCs/>
          <w:color w:val="auto"/>
          <w:sz w:val="28"/>
          <w:szCs w:val="28"/>
          <w:lang w:eastAsia="uk-UA"/>
        </w:rPr>
        <w:t xml:space="preserve">Необхідна кількість КМЦ-500 </w:t>
      </w:r>
    </w:p>
    <w:p w14:paraId="5C34AE44" w14:textId="77777777" w:rsidR="00A7204D" w:rsidRPr="00362950" w:rsidRDefault="00A7204D" w:rsidP="00835684">
      <w:pPr>
        <w:pStyle w:val="Default"/>
        <w:ind w:firstLine="709"/>
        <w:jc w:val="center"/>
        <w:rPr>
          <w:iCs/>
          <w:color w:val="auto"/>
          <w:sz w:val="28"/>
          <w:szCs w:val="28"/>
          <w:lang w:eastAsia="uk-UA"/>
        </w:rPr>
      </w:pPr>
      <w:r w:rsidRPr="00362950">
        <w:rPr>
          <w:iCs/>
          <w:color w:val="auto"/>
          <w:sz w:val="28"/>
          <w:szCs w:val="28"/>
          <w:lang w:eastAsia="uk-UA"/>
        </w:rPr>
        <w:t>Р= V</w:t>
      </w:r>
      <w:r w:rsidRPr="00362950">
        <w:rPr>
          <w:iCs/>
          <w:color w:val="auto"/>
          <w:sz w:val="28"/>
          <w:szCs w:val="28"/>
          <w:vertAlign w:val="subscript"/>
          <w:lang w:eastAsia="uk-UA"/>
        </w:rPr>
        <w:t xml:space="preserve">роз. </w:t>
      </w:r>
      <w:r w:rsidRPr="00362950">
        <w:rPr>
          <w:iCs/>
          <w:color w:val="auto"/>
          <w:sz w:val="28"/>
          <w:szCs w:val="28"/>
          <w:lang w:eastAsia="uk-UA"/>
        </w:rPr>
        <w:t>х Q</w:t>
      </w:r>
      <w:r w:rsidRPr="00362950">
        <w:rPr>
          <w:iCs/>
          <w:color w:val="auto"/>
          <w:sz w:val="28"/>
          <w:szCs w:val="28"/>
          <w:vertAlign w:val="subscript"/>
          <w:lang w:eastAsia="uk-UA"/>
        </w:rPr>
        <w:t xml:space="preserve">кмц </w:t>
      </w:r>
      <w:r w:rsidRPr="00362950">
        <w:rPr>
          <w:iCs/>
          <w:color w:val="auto"/>
          <w:sz w:val="28"/>
          <w:szCs w:val="28"/>
          <w:lang w:eastAsia="uk-UA"/>
        </w:rPr>
        <w:t>= 234,5 х 10 кг = 2345,0 кг = 2,34 т.</w:t>
      </w:r>
    </w:p>
    <w:p w14:paraId="253E8B7C" w14:textId="77777777" w:rsidR="00A7204D" w:rsidRPr="00362950" w:rsidRDefault="00A7204D" w:rsidP="001B4385">
      <w:pPr>
        <w:tabs>
          <w:tab w:val="left" w:pos="142"/>
        </w:tabs>
        <w:spacing w:after="0"/>
        <w:ind w:firstLine="567"/>
        <w:jc w:val="both"/>
        <w:rPr>
          <w:rFonts w:ascii="Times New Roman" w:hAnsi="Times New Roman" w:cs="Times New Roman"/>
          <w:i/>
          <w:sz w:val="28"/>
          <w:szCs w:val="28"/>
        </w:rPr>
      </w:pPr>
    </w:p>
    <w:p w14:paraId="23E6C27A" w14:textId="77777777" w:rsidR="001B4385" w:rsidRPr="00362950" w:rsidRDefault="001B4385" w:rsidP="001B4385">
      <w:pPr>
        <w:tabs>
          <w:tab w:val="left" w:pos="142"/>
        </w:tabs>
        <w:spacing w:after="0"/>
        <w:ind w:firstLine="709"/>
        <w:jc w:val="both"/>
        <w:rPr>
          <w:rFonts w:ascii="Times New Roman" w:hAnsi="Times New Roman" w:cs="Times New Roman"/>
          <w:i/>
          <w:sz w:val="28"/>
          <w:szCs w:val="28"/>
        </w:rPr>
      </w:pPr>
      <w:r w:rsidRPr="00362950">
        <w:rPr>
          <w:rFonts w:ascii="Times New Roman" w:hAnsi="Times New Roman" w:cs="Times New Roman"/>
          <w:i/>
          <w:sz w:val="28"/>
          <w:szCs w:val="28"/>
        </w:rPr>
        <w:t>Розрахунок витрати глини</w:t>
      </w:r>
    </w:p>
    <w:p w14:paraId="7BA6F243" w14:textId="77777777"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Необхідна кількість глини для виготовлення глиняного розчину питомої ваги 1,1-1,05 г/см³. прийнято згідно з нормами таблиці 9 ДБН Д.2.2-4-99. </w:t>
      </w:r>
    </w:p>
    <w:p w14:paraId="4EA8DDD7" w14:textId="77777777"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Об’єм глини для буріння свердловини на глибину 100,0 м. - 9,08 т. </w:t>
      </w:r>
    </w:p>
    <w:p w14:paraId="3F53515B" w14:textId="77777777"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Необхідні витрати води для виготовлення глиняного розчину згідно з т. 9 складає 16,0 м³. </w:t>
      </w:r>
    </w:p>
    <w:p w14:paraId="7A64D823" w14:textId="77777777"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Об’єм глини для буріння свердловини в інтервалі 100,0-240,0 м. - 12,71 т. Необхідні витрати води для виготовлення глиняного розчину складуть – 24,0 т. </w:t>
      </w:r>
    </w:p>
    <w:p w14:paraId="09C4ACE1" w14:textId="77777777"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Загальний об’єм глини для буріння свердловини на глибину 240,0 м. складає – 21,8 т., об’єм води для виготовлення глиняного розчину – 40,0 т.</w:t>
      </w:r>
    </w:p>
    <w:p w14:paraId="148ABD42" w14:textId="77777777" w:rsidR="00835684" w:rsidRPr="00362950" w:rsidRDefault="00835684" w:rsidP="001B4385">
      <w:pPr>
        <w:tabs>
          <w:tab w:val="left" w:pos="142"/>
        </w:tabs>
        <w:spacing w:after="0"/>
        <w:ind w:firstLine="709"/>
        <w:jc w:val="both"/>
        <w:rPr>
          <w:rFonts w:ascii="Times New Roman" w:hAnsi="Times New Roman" w:cs="Times New Roman"/>
          <w:sz w:val="28"/>
          <w:szCs w:val="28"/>
        </w:rPr>
      </w:pPr>
    </w:p>
    <w:p w14:paraId="7C6FA1CD" w14:textId="77777777" w:rsidR="00835684" w:rsidRPr="00362950" w:rsidRDefault="00835684" w:rsidP="00835684">
      <w:pPr>
        <w:tabs>
          <w:tab w:val="left" w:pos="142"/>
        </w:tabs>
        <w:spacing w:after="0"/>
        <w:ind w:firstLine="709"/>
        <w:jc w:val="both"/>
        <w:rPr>
          <w:rFonts w:ascii="Times New Roman" w:hAnsi="Times New Roman" w:cs="Times New Roman"/>
          <w:i/>
          <w:sz w:val="28"/>
          <w:szCs w:val="28"/>
        </w:rPr>
      </w:pPr>
      <w:r w:rsidRPr="00362950">
        <w:rPr>
          <w:rFonts w:ascii="Times New Roman" w:hAnsi="Times New Roman" w:cs="Times New Roman"/>
          <w:i/>
          <w:sz w:val="28"/>
          <w:szCs w:val="28"/>
        </w:rPr>
        <w:t>Розрахунок витрати води</w:t>
      </w:r>
    </w:p>
    <w:p w14:paraId="7A89A307" w14:textId="3F03B956" w:rsidR="00835684" w:rsidRPr="00362950" w:rsidRDefault="00835684" w:rsidP="00835684">
      <w:pPr>
        <w:pStyle w:val="a3"/>
        <w:numPr>
          <w:ilvl w:val="0"/>
          <w:numId w:val="24"/>
        </w:numPr>
        <w:spacing w:after="0" w:line="240" w:lineRule="auto"/>
        <w:ind w:left="0"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Буріння свердловини по інтервалу 0,0-100,0 м. </w:t>
      </w:r>
      <w:r w:rsidRPr="00362950">
        <w:rPr>
          <w:rFonts w:ascii="Times New Roman" w:hAnsi="Times New Roman" w:cs="Times New Roman"/>
          <w:sz w:val="28"/>
          <w:szCs w:val="28"/>
        </w:rPr>
        <w:t>виконується</w:t>
      </w:r>
      <w:r w:rsidRPr="00362950">
        <w:rPr>
          <w:rFonts w:ascii="Times New Roman" w:hAnsi="Times New Roman" w:cs="Times New Roman"/>
          <w:iCs/>
          <w:sz w:val="28"/>
          <w:szCs w:val="28"/>
          <w:lang w:eastAsia="uk-UA"/>
        </w:rPr>
        <w:t xml:space="preserve"> роторним способом з прямою промивкою глиняним розчином і кріпленням трубами Д-530 мм. Вода використовується для виготовлення глиняного розчину і промивки свердловини. Витрати води по інтервалу складуть: </w:t>
      </w:r>
    </w:p>
    <w:p w14:paraId="0D404FBD" w14:textId="467F3718" w:rsidR="00835684" w:rsidRDefault="00FC1024" w:rsidP="00835684">
      <w:pPr>
        <w:pStyle w:val="a3"/>
        <w:spacing w:after="0" w:line="240" w:lineRule="auto"/>
        <w:ind w:left="1069"/>
        <w:jc w:val="center"/>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V</w:t>
      </w:r>
      <w:r w:rsidRPr="00362950">
        <w:rPr>
          <w:rFonts w:ascii="Times New Roman" w:hAnsi="Times New Roman" w:cs="Times New Roman"/>
          <w:iCs/>
          <w:sz w:val="28"/>
          <w:szCs w:val="28"/>
          <w:vertAlign w:val="subscript"/>
          <w:lang w:eastAsia="uk-UA"/>
        </w:rPr>
        <w:t>0-100</w:t>
      </w:r>
      <w:r w:rsidRPr="00362950">
        <w:rPr>
          <w:rFonts w:ascii="Times New Roman" w:hAnsi="Times New Roman" w:cs="Times New Roman"/>
          <w:iCs/>
          <w:sz w:val="28"/>
          <w:szCs w:val="28"/>
          <w:lang w:eastAsia="uk-UA"/>
        </w:rPr>
        <w:t xml:space="preserve">  = </w:t>
      </w:r>
      <w:r w:rsidR="00362950">
        <w:rPr>
          <w:rFonts w:ascii="Times New Roman" w:hAnsi="Times New Roman" w:cs="Times New Roman"/>
          <w:iCs/>
          <w:sz w:val="28"/>
          <w:szCs w:val="28"/>
          <w:lang w:eastAsia="uk-UA"/>
        </w:rPr>
        <w:t>16,0 + 21,5 = 37,5 м³</w:t>
      </w:r>
    </w:p>
    <w:p w14:paraId="19716EE9" w14:textId="77777777" w:rsidR="00362950" w:rsidRPr="00362950" w:rsidRDefault="00362950" w:rsidP="00835684">
      <w:pPr>
        <w:pStyle w:val="a3"/>
        <w:spacing w:after="0" w:line="240" w:lineRule="auto"/>
        <w:ind w:left="1069"/>
        <w:jc w:val="center"/>
        <w:rPr>
          <w:rFonts w:ascii="Times New Roman" w:hAnsi="Times New Roman" w:cs="Times New Roman"/>
          <w:iCs/>
          <w:sz w:val="28"/>
          <w:szCs w:val="28"/>
          <w:lang w:eastAsia="uk-UA"/>
        </w:rPr>
      </w:pPr>
    </w:p>
    <w:p w14:paraId="773FB370" w14:textId="6281F31A"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2. Буріння свердловини по інтервалу 100,0-240,0 м. </w:t>
      </w:r>
      <w:r w:rsidRPr="00362950">
        <w:rPr>
          <w:rFonts w:ascii="Times New Roman" w:hAnsi="Times New Roman" w:cs="Times New Roman"/>
          <w:sz w:val="28"/>
          <w:szCs w:val="28"/>
        </w:rPr>
        <w:t>виконується</w:t>
      </w:r>
      <w:r w:rsidRPr="00362950">
        <w:rPr>
          <w:rFonts w:ascii="Times New Roman" w:hAnsi="Times New Roman" w:cs="Times New Roman"/>
          <w:iCs/>
          <w:sz w:val="28"/>
          <w:szCs w:val="28"/>
          <w:lang w:eastAsia="uk-UA"/>
        </w:rPr>
        <w:t xml:space="preserve"> роторним способом із прямою промивкою глиняним розчином і кріпленням трубами Д-</w:t>
      </w:r>
      <w:r w:rsidRPr="00362950">
        <w:rPr>
          <w:rFonts w:ascii="Times New Roman" w:hAnsi="Times New Roman" w:cs="Times New Roman"/>
          <w:iCs/>
          <w:sz w:val="28"/>
          <w:szCs w:val="28"/>
          <w:lang w:eastAsia="uk-UA"/>
        </w:rPr>
        <w:lastRenderedPageBreak/>
        <w:t>426 мм. Вода використовується для виготовлення глиняного розчину та промивку свердловини:</w:t>
      </w:r>
    </w:p>
    <w:p w14:paraId="61D3CF37" w14:textId="1C84BA48" w:rsidR="00835684" w:rsidRPr="00362950" w:rsidRDefault="00FC1024" w:rsidP="00FC1024">
      <w:pPr>
        <w:pStyle w:val="a3"/>
        <w:spacing w:after="0" w:line="240" w:lineRule="auto"/>
        <w:ind w:left="1069"/>
        <w:jc w:val="center"/>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V</w:t>
      </w:r>
      <w:r w:rsidRPr="00362950">
        <w:rPr>
          <w:rFonts w:ascii="Times New Roman" w:hAnsi="Times New Roman" w:cs="Times New Roman"/>
          <w:iCs/>
          <w:sz w:val="28"/>
          <w:szCs w:val="28"/>
          <w:vertAlign w:val="subscript"/>
          <w:lang w:eastAsia="uk-UA"/>
        </w:rPr>
        <w:t>води</w:t>
      </w:r>
      <w:r w:rsidRPr="00362950">
        <w:rPr>
          <w:rFonts w:ascii="Times New Roman" w:hAnsi="Times New Roman" w:cs="Times New Roman"/>
          <w:iCs/>
          <w:sz w:val="28"/>
          <w:szCs w:val="28"/>
          <w:vertAlign w:val="superscript"/>
          <w:lang w:eastAsia="uk-UA"/>
        </w:rPr>
        <w:t xml:space="preserve">100-240 </w:t>
      </w:r>
      <w:r w:rsidRPr="00362950">
        <w:rPr>
          <w:rFonts w:ascii="Times New Roman" w:hAnsi="Times New Roman" w:cs="Times New Roman"/>
          <w:iCs/>
          <w:sz w:val="28"/>
          <w:szCs w:val="28"/>
          <w:lang w:eastAsia="uk-UA"/>
        </w:rPr>
        <w:t>= V</w:t>
      </w:r>
      <w:r w:rsidRPr="00362950">
        <w:rPr>
          <w:rFonts w:ascii="Times New Roman" w:hAnsi="Times New Roman" w:cs="Times New Roman"/>
          <w:iCs/>
          <w:sz w:val="28"/>
          <w:szCs w:val="28"/>
          <w:vertAlign w:val="subscript"/>
          <w:lang w:eastAsia="uk-UA"/>
        </w:rPr>
        <w:t>розч</w:t>
      </w:r>
      <w:r w:rsidRPr="00362950">
        <w:rPr>
          <w:rFonts w:ascii="Times New Roman" w:hAnsi="Times New Roman" w:cs="Times New Roman"/>
          <w:iCs/>
          <w:sz w:val="28"/>
          <w:szCs w:val="28"/>
          <w:lang w:eastAsia="uk-UA"/>
        </w:rPr>
        <w:t>.  + V</w:t>
      </w:r>
      <w:r w:rsidRPr="00362950">
        <w:rPr>
          <w:rFonts w:ascii="Times New Roman" w:hAnsi="Times New Roman" w:cs="Times New Roman"/>
          <w:iCs/>
          <w:sz w:val="28"/>
          <w:szCs w:val="28"/>
          <w:vertAlign w:val="subscript"/>
          <w:lang w:eastAsia="uk-UA"/>
        </w:rPr>
        <w:t>пром</w:t>
      </w:r>
      <w:r w:rsidRPr="00362950">
        <w:rPr>
          <w:rFonts w:ascii="Times New Roman" w:hAnsi="Times New Roman" w:cs="Times New Roman"/>
          <w:iCs/>
          <w:sz w:val="28"/>
          <w:szCs w:val="28"/>
          <w:lang w:eastAsia="uk-UA"/>
        </w:rPr>
        <w:t xml:space="preserve">.= </w:t>
      </w:r>
      <w:r w:rsidR="00362950">
        <w:rPr>
          <w:rFonts w:ascii="Times New Roman" w:hAnsi="Times New Roman" w:cs="Times New Roman"/>
          <w:iCs/>
          <w:sz w:val="28"/>
          <w:szCs w:val="28"/>
          <w:lang w:eastAsia="uk-UA"/>
        </w:rPr>
        <w:t>40,0 + 76,8 = 116,8 м³</w:t>
      </w:r>
    </w:p>
    <w:p w14:paraId="15C150D1" w14:textId="7689B8E5" w:rsidR="00835684"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3. Буріння свердловини по інтервалу 240,0-750,0 м. - </w:t>
      </w:r>
      <w:r w:rsidRPr="00362950">
        <w:rPr>
          <w:rFonts w:ascii="Times New Roman" w:hAnsi="Times New Roman" w:cs="Times New Roman"/>
          <w:sz w:val="28"/>
          <w:szCs w:val="28"/>
        </w:rPr>
        <w:t>виконується</w:t>
      </w:r>
      <w:r w:rsidRPr="00362950">
        <w:rPr>
          <w:rFonts w:ascii="Times New Roman" w:hAnsi="Times New Roman" w:cs="Times New Roman"/>
          <w:iCs/>
          <w:sz w:val="28"/>
          <w:szCs w:val="28"/>
          <w:lang w:eastAsia="uk-UA"/>
        </w:rPr>
        <w:t xml:space="preserve"> роторним способом із прямою промивкою карбонатним саморозчином, обробленим ВЛР і КМЦ-500 і кріпленням трубами Д-324 мм. Вода використовується для виготовлення саморозчину та промивки свердловини:</w:t>
      </w:r>
    </w:p>
    <w:p w14:paraId="3446219E" w14:textId="35A55E43" w:rsidR="00835684" w:rsidRDefault="00FC1024" w:rsidP="00FC1024">
      <w:pPr>
        <w:pStyle w:val="a3"/>
        <w:spacing w:after="0" w:line="240" w:lineRule="auto"/>
        <w:ind w:left="1069"/>
        <w:jc w:val="center"/>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V</w:t>
      </w:r>
      <w:r w:rsidRPr="00362950">
        <w:rPr>
          <w:rFonts w:ascii="Times New Roman" w:hAnsi="Times New Roman" w:cs="Times New Roman"/>
          <w:iCs/>
          <w:sz w:val="28"/>
          <w:szCs w:val="28"/>
          <w:vertAlign w:val="subscript"/>
          <w:lang w:eastAsia="uk-UA"/>
        </w:rPr>
        <w:t>води</w:t>
      </w:r>
      <w:r w:rsidRPr="00362950">
        <w:rPr>
          <w:rFonts w:ascii="Times New Roman" w:hAnsi="Times New Roman" w:cs="Times New Roman"/>
          <w:iCs/>
          <w:sz w:val="28"/>
          <w:szCs w:val="28"/>
          <w:vertAlign w:val="superscript"/>
          <w:lang w:eastAsia="uk-UA"/>
        </w:rPr>
        <w:t>240-750</w:t>
      </w:r>
      <w:r w:rsidRPr="00362950">
        <w:rPr>
          <w:rFonts w:ascii="Times New Roman" w:hAnsi="Times New Roman" w:cs="Times New Roman"/>
          <w:iCs/>
          <w:sz w:val="28"/>
          <w:szCs w:val="28"/>
          <w:lang w:eastAsia="uk-UA"/>
        </w:rPr>
        <w:t>= V</w:t>
      </w:r>
      <w:r w:rsidRPr="00362950">
        <w:rPr>
          <w:rFonts w:ascii="Times New Roman" w:hAnsi="Times New Roman" w:cs="Times New Roman"/>
          <w:iCs/>
          <w:sz w:val="28"/>
          <w:szCs w:val="28"/>
          <w:vertAlign w:val="subscript"/>
          <w:lang w:eastAsia="uk-UA"/>
        </w:rPr>
        <w:t>самороз</w:t>
      </w:r>
      <w:r w:rsidRPr="00362950">
        <w:rPr>
          <w:rFonts w:ascii="Times New Roman" w:hAnsi="Times New Roman" w:cs="Times New Roman"/>
          <w:iCs/>
          <w:sz w:val="28"/>
          <w:szCs w:val="28"/>
          <w:lang w:eastAsia="uk-UA"/>
        </w:rPr>
        <w:t>. + V</w:t>
      </w:r>
      <w:r w:rsidRPr="00362950">
        <w:rPr>
          <w:rFonts w:ascii="Times New Roman" w:hAnsi="Times New Roman" w:cs="Times New Roman"/>
          <w:iCs/>
          <w:sz w:val="28"/>
          <w:szCs w:val="28"/>
          <w:vertAlign w:val="subscript"/>
          <w:lang w:eastAsia="uk-UA"/>
        </w:rPr>
        <w:t>пром.</w:t>
      </w:r>
      <w:r w:rsidRPr="00362950">
        <w:rPr>
          <w:rFonts w:ascii="Times New Roman" w:hAnsi="Times New Roman" w:cs="Times New Roman"/>
          <w:iCs/>
          <w:sz w:val="28"/>
          <w:szCs w:val="28"/>
          <w:lang w:eastAsia="uk-UA"/>
        </w:rPr>
        <w:t xml:space="preserve">= </w:t>
      </w:r>
      <w:r w:rsidR="00362950">
        <w:rPr>
          <w:rFonts w:ascii="Times New Roman" w:hAnsi="Times New Roman" w:cs="Times New Roman"/>
          <w:iCs/>
          <w:sz w:val="28"/>
          <w:szCs w:val="28"/>
          <w:lang w:eastAsia="uk-UA"/>
        </w:rPr>
        <w:t>51,0 + 224,0 = 275,4 м³</w:t>
      </w:r>
    </w:p>
    <w:p w14:paraId="241DFDE5" w14:textId="77777777" w:rsidR="00362950" w:rsidRPr="00362950" w:rsidRDefault="00362950" w:rsidP="00FC1024">
      <w:pPr>
        <w:pStyle w:val="a3"/>
        <w:spacing w:after="0" w:line="240" w:lineRule="auto"/>
        <w:ind w:left="1069"/>
        <w:jc w:val="center"/>
        <w:rPr>
          <w:rFonts w:ascii="Times New Roman" w:hAnsi="Times New Roman" w:cs="Times New Roman"/>
          <w:iCs/>
          <w:sz w:val="28"/>
          <w:szCs w:val="28"/>
          <w:lang w:eastAsia="uk-UA"/>
        </w:rPr>
      </w:pPr>
    </w:p>
    <w:p w14:paraId="01846D04" w14:textId="407CD7D6"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4. Буріння свердловини по інтервалу 750,0-810,0 м. (водоносний горизонт сеноман-нижньокрейдяний)</w:t>
      </w:r>
      <w:r w:rsidR="006F4FF4" w:rsidRPr="00362950">
        <w:rPr>
          <w:rFonts w:ascii="Times New Roman" w:hAnsi="Times New Roman" w:cs="Times New Roman"/>
          <w:iCs/>
          <w:sz w:val="28"/>
          <w:szCs w:val="28"/>
          <w:lang w:eastAsia="uk-UA"/>
        </w:rPr>
        <w:t xml:space="preserve"> </w:t>
      </w:r>
      <w:r w:rsidR="006F4FF4" w:rsidRPr="00362950">
        <w:rPr>
          <w:rFonts w:ascii="Times New Roman" w:hAnsi="Times New Roman" w:cs="Times New Roman"/>
          <w:sz w:val="28"/>
          <w:szCs w:val="28"/>
        </w:rPr>
        <w:t>виконується</w:t>
      </w:r>
      <w:r w:rsidR="006F4FF4" w:rsidRPr="00362950">
        <w:rPr>
          <w:rFonts w:ascii="Times New Roman" w:hAnsi="Times New Roman" w:cs="Times New Roman"/>
          <w:iCs/>
          <w:sz w:val="28"/>
          <w:szCs w:val="28"/>
          <w:lang w:eastAsia="uk-UA"/>
        </w:rPr>
        <w:t xml:space="preserve"> зворотньою</w:t>
      </w:r>
      <w:r w:rsidRPr="00362950">
        <w:rPr>
          <w:rFonts w:ascii="Times New Roman" w:hAnsi="Times New Roman" w:cs="Times New Roman"/>
          <w:iCs/>
          <w:sz w:val="28"/>
          <w:szCs w:val="28"/>
          <w:lang w:eastAsia="uk-UA"/>
        </w:rPr>
        <w:t xml:space="preserve"> промивка з безперервним заливом води у свердловину та влаштування фільтрової колони Д – 168 мм. </w:t>
      </w:r>
    </w:p>
    <w:p w14:paraId="5056D1EC" w14:textId="77777777"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Згідно з таблиці 10 ДБН Д.2.2-4-99, необхідні витрати води на промивку свердловини по інтервалу глибин 750-810 м.</w:t>
      </w:r>
      <w:r w:rsidRPr="00362950">
        <w:rPr>
          <w:rFonts w:ascii="Times New Roman" w:hAnsi="Times New Roman" w:cs="Times New Roman"/>
          <w:iCs/>
          <w:sz w:val="28"/>
          <w:szCs w:val="28"/>
          <w:lang w:val="ru-RU" w:eastAsia="uk-UA"/>
        </w:rPr>
        <w:t xml:space="preserve"> </w:t>
      </w:r>
      <w:r w:rsidRPr="00362950">
        <w:rPr>
          <w:rFonts w:ascii="Times New Roman" w:hAnsi="Times New Roman" w:cs="Times New Roman"/>
          <w:iCs/>
          <w:sz w:val="28"/>
          <w:szCs w:val="28"/>
          <w:lang w:eastAsia="uk-UA"/>
        </w:rPr>
        <w:t>V</w:t>
      </w:r>
      <w:r w:rsidRPr="00362950">
        <w:rPr>
          <w:rFonts w:ascii="Times New Roman" w:hAnsi="Times New Roman" w:cs="Times New Roman"/>
          <w:iCs/>
          <w:sz w:val="28"/>
          <w:szCs w:val="28"/>
          <w:vertAlign w:val="subscript"/>
          <w:lang w:eastAsia="uk-UA"/>
        </w:rPr>
        <w:t>пром</w:t>
      </w:r>
      <w:r w:rsidRPr="00362950">
        <w:rPr>
          <w:rFonts w:ascii="Times New Roman" w:hAnsi="Times New Roman" w:cs="Times New Roman"/>
          <w:iCs/>
          <w:sz w:val="28"/>
          <w:szCs w:val="28"/>
          <w:vertAlign w:val="subscript"/>
          <w:lang w:val="ru-RU" w:eastAsia="uk-UA"/>
        </w:rPr>
        <w:t>.</w:t>
      </w:r>
      <w:r w:rsidRPr="00362950">
        <w:rPr>
          <w:sz w:val="17"/>
          <w:szCs w:val="17"/>
        </w:rPr>
        <w:t xml:space="preserve"> </w:t>
      </w:r>
      <w:r w:rsidRPr="00362950">
        <w:rPr>
          <w:rFonts w:ascii="Times New Roman" w:hAnsi="Times New Roman" w:cs="Times New Roman"/>
          <w:iCs/>
          <w:sz w:val="28"/>
          <w:szCs w:val="28"/>
          <w:lang w:eastAsia="uk-UA"/>
        </w:rPr>
        <w:t xml:space="preserve"> - 182,0 м³. </w:t>
      </w:r>
    </w:p>
    <w:p w14:paraId="2DC02FAA" w14:textId="77777777" w:rsidR="00835684" w:rsidRPr="00362950" w:rsidRDefault="00835684" w:rsidP="0083568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Загальні витрати води на буріння свердловини складуть V</w:t>
      </w:r>
      <w:r w:rsidRPr="00362950">
        <w:rPr>
          <w:rFonts w:ascii="Times New Roman" w:hAnsi="Times New Roman" w:cs="Times New Roman"/>
          <w:iCs/>
          <w:sz w:val="28"/>
          <w:szCs w:val="28"/>
          <w:vertAlign w:val="subscript"/>
          <w:lang w:eastAsia="uk-UA"/>
        </w:rPr>
        <w:t>заг</w:t>
      </w:r>
      <w:r w:rsidRPr="00362950">
        <w:rPr>
          <w:rFonts w:ascii="Times New Roman" w:hAnsi="Times New Roman" w:cs="Times New Roman"/>
          <w:iCs/>
          <w:sz w:val="28"/>
          <w:szCs w:val="28"/>
          <w:vertAlign w:val="subscript"/>
          <w:lang w:val="ru-RU" w:eastAsia="uk-UA"/>
        </w:rPr>
        <w:t>.</w:t>
      </w:r>
      <w:r w:rsidRPr="00362950">
        <w:rPr>
          <w:sz w:val="17"/>
          <w:szCs w:val="17"/>
        </w:rPr>
        <w:t xml:space="preserve"> </w:t>
      </w:r>
      <w:r w:rsidRPr="00362950">
        <w:rPr>
          <w:sz w:val="17"/>
          <w:szCs w:val="17"/>
          <w:lang w:val="ru-RU"/>
        </w:rPr>
        <w:t xml:space="preserve"> </w:t>
      </w:r>
      <w:r w:rsidRPr="00362950">
        <w:rPr>
          <w:rFonts w:ascii="Times New Roman" w:hAnsi="Times New Roman" w:cs="Times New Roman"/>
          <w:iCs/>
          <w:sz w:val="28"/>
          <w:szCs w:val="28"/>
          <w:lang w:eastAsia="uk-UA"/>
        </w:rPr>
        <w:t>554,2 м³.</w:t>
      </w:r>
    </w:p>
    <w:p w14:paraId="7BF3ED1C" w14:textId="77777777" w:rsidR="00362950" w:rsidRDefault="00362950" w:rsidP="006F4FF4">
      <w:pPr>
        <w:tabs>
          <w:tab w:val="left" w:pos="142"/>
        </w:tabs>
        <w:spacing w:after="0"/>
        <w:ind w:firstLine="709"/>
        <w:jc w:val="both"/>
        <w:rPr>
          <w:rFonts w:ascii="Times New Roman" w:hAnsi="Times New Roman" w:cs="Times New Roman"/>
          <w:i/>
          <w:sz w:val="28"/>
          <w:szCs w:val="28"/>
        </w:rPr>
      </w:pPr>
    </w:p>
    <w:p w14:paraId="4F1269D1" w14:textId="2A0AD0AB" w:rsidR="006F4FF4" w:rsidRPr="00362950" w:rsidRDefault="006F4FF4" w:rsidP="006F4FF4">
      <w:pPr>
        <w:tabs>
          <w:tab w:val="left" w:pos="142"/>
        </w:tabs>
        <w:spacing w:after="0"/>
        <w:ind w:firstLine="709"/>
        <w:jc w:val="both"/>
        <w:rPr>
          <w:rFonts w:ascii="Times New Roman" w:hAnsi="Times New Roman" w:cs="Times New Roman"/>
          <w:i/>
          <w:sz w:val="28"/>
          <w:szCs w:val="28"/>
        </w:rPr>
      </w:pPr>
      <w:r w:rsidRPr="00362950">
        <w:rPr>
          <w:rFonts w:ascii="Times New Roman" w:hAnsi="Times New Roman" w:cs="Times New Roman"/>
          <w:i/>
          <w:sz w:val="28"/>
          <w:szCs w:val="28"/>
        </w:rPr>
        <w:t>Розрахунок кількості гравію</w:t>
      </w:r>
    </w:p>
    <w:p w14:paraId="4D7271D8" w14:textId="3E25E61C" w:rsidR="006F4FF4" w:rsidRPr="00362950" w:rsidRDefault="006F4FF4" w:rsidP="006F4FF4">
      <w:pPr>
        <w:tabs>
          <w:tab w:val="left" w:pos="142"/>
        </w:tabs>
        <w:spacing w:after="0"/>
        <w:ind w:firstLine="709"/>
        <w:jc w:val="both"/>
        <w:rPr>
          <w:rFonts w:ascii="Times New Roman" w:hAnsi="Times New Roman" w:cs="Times New Roman"/>
          <w:sz w:val="28"/>
          <w:szCs w:val="28"/>
        </w:rPr>
      </w:pPr>
      <w:r w:rsidRPr="00362950">
        <w:rPr>
          <w:rFonts w:ascii="Times New Roman" w:hAnsi="Times New Roman" w:cs="Times New Roman"/>
          <w:sz w:val="28"/>
          <w:szCs w:val="28"/>
        </w:rPr>
        <w:t>Для обсипки фільтрової колони використовується гравій.</w:t>
      </w:r>
    </w:p>
    <w:p w14:paraId="2EF82724" w14:textId="2420DC87" w:rsidR="00EB105F" w:rsidRPr="00362950" w:rsidRDefault="00EB105F" w:rsidP="00EB105F">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Об’єм гравія  для обсипки в м</w:t>
      </w:r>
      <w:r w:rsidRPr="00362950">
        <w:rPr>
          <w:rFonts w:ascii="Times New Roman" w:hAnsi="Times New Roman" w:cs="Times New Roman"/>
          <w:iCs/>
          <w:sz w:val="28"/>
          <w:szCs w:val="28"/>
          <w:vertAlign w:val="superscript"/>
          <w:lang w:eastAsia="uk-UA"/>
        </w:rPr>
        <w:t>3</w:t>
      </w:r>
      <w:r w:rsidRPr="00362950">
        <w:rPr>
          <w:rFonts w:ascii="Times New Roman" w:hAnsi="Times New Roman" w:cs="Times New Roman"/>
          <w:iCs/>
          <w:sz w:val="28"/>
          <w:szCs w:val="28"/>
          <w:lang w:eastAsia="uk-UA"/>
        </w:rPr>
        <w:t xml:space="preserve"> 1 м довжини фільтра визначається по формулі:</w:t>
      </w:r>
    </w:p>
    <w:p w14:paraId="59A4B280" w14:textId="3179194F" w:rsidR="00EB105F" w:rsidRPr="00362950" w:rsidRDefault="00EB105F" w:rsidP="006F4FF4">
      <w:pPr>
        <w:spacing w:after="0" w:line="240" w:lineRule="auto"/>
        <w:ind w:firstLine="709"/>
        <w:jc w:val="both"/>
        <w:rPr>
          <w:rFonts w:ascii="Times New Roman" w:hAnsi="Times New Roman" w:cs="Times New Roman"/>
          <w:iCs/>
          <w:sz w:val="28"/>
          <w:szCs w:val="28"/>
          <w:lang w:eastAsia="uk-UA"/>
        </w:rPr>
      </w:pPr>
    </w:p>
    <w:p w14:paraId="0DCCC970" w14:textId="36F3ECEB" w:rsidR="00EB105F" w:rsidRPr="00A14110" w:rsidRDefault="00EB105F" w:rsidP="00EB105F">
      <w:pPr>
        <w:spacing w:after="0" w:line="240" w:lineRule="auto"/>
        <w:ind w:firstLine="709"/>
        <w:jc w:val="center"/>
        <w:rPr>
          <w:rFonts w:ascii="Times New Roman" w:hAnsi="Times New Roman" w:cs="Times New Roman"/>
          <w:iCs/>
          <w:sz w:val="28"/>
          <w:szCs w:val="28"/>
          <w:lang w:eastAsia="uk-UA"/>
        </w:rPr>
      </w:pPr>
      <w:r w:rsidRPr="00A14110">
        <w:rPr>
          <w:rFonts w:ascii="Times New Roman" w:hAnsi="Times New Roman" w:cs="Times New Roman"/>
          <w:iCs/>
          <w:noProof/>
          <w:sz w:val="28"/>
          <w:szCs w:val="28"/>
          <w:lang w:val="ru-RU" w:eastAsia="ru-RU"/>
        </w:rPr>
        <w:drawing>
          <wp:inline distT="0" distB="0" distL="0" distR="0" wp14:anchorId="57D2FB54" wp14:editId="715DCFA5">
            <wp:extent cx="5593715" cy="1581150"/>
            <wp:effectExtent l="0" t="0" r="6985" b="0"/>
            <wp:docPr id="12" name="Рисунок 12" descr="C:\Users\Natasha\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asha\Desktop\Снимок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3715" cy="1581150"/>
                    </a:xfrm>
                    <a:prstGeom prst="rect">
                      <a:avLst/>
                    </a:prstGeom>
                    <a:noFill/>
                    <a:ln>
                      <a:noFill/>
                    </a:ln>
                  </pic:spPr>
                </pic:pic>
              </a:graphicData>
            </a:graphic>
          </wp:inline>
        </w:drawing>
      </w:r>
    </w:p>
    <w:p w14:paraId="0062D763" w14:textId="13929549" w:rsidR="00EB105F" w:rsidRPr="002C53F6" w:rsidRDefault="00EB105F" w:rsidP="006F4FF4">
      <w:pPr>
        <w:spacing w:after="0" w:line="240" w:lineRule="auto"/>
        <w:ind w:firstLine="709"/>
        <w:jc w:val="both"/>
        <w:rPr>
          <w:rFonts w:ascii="Times New Roman" w:hAnsi="Times New Roman" w:cs="Times New Roman"/>
          <w:iCs/>
          <w:sz w:val="28"/>
          <w:szCs w:val="28"/>
          <w:highlight w:val="cyan"/>
          <w:lang w:eastAsia="uk-UA"/>
        </w:rPr>
      </w:pPr>
    </w:p>
    <w:p w14:paraId="3CD90001" w14:textId="77777777" w:rsidR="0077460D" w:rsidRPr="00362950" w:rsidRDefault="00EB105F" w:rsidP="00EB105F">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Тоді, в</w:t>
      </w:r>
      <w:r w:rsidR="006F4FF4" w:rsidRPr="00362950">
        <w:rPr>
          <w:rFonts w:ascii="Times New Roman" w:hAnsi="Times New Roman" w:cs="Times New Roman"/>
          <w:iCs/>
          <w:sz w:val="28"/>
          <w:szCs w:val="28"/>
          <w:lang w:eastAsia="uk-UA"/>
        </w:rPr>
        <w:t>итрати гравія по інтервалу обсипки 650,0-750,0 м. складуть</w:t>
      </w:r>
      <w:r w:rsidR="0077460D" w:rsidRPr="00362950">
        <w:rPr>
          <w:rFonts w:ascii="Times New Roman" w:hAnsi="Times New Roman" w:cs="Times New Roman"/>
          <w:iCs/>
          <w:sz w:val="28"/>
          <w:szCs w:val="28"/>
          <w:lang w:eastAsia="uk-UA"/>
        </w:rPr>
        <w:t>:</w:t>
      </w:r>
    </w:p>
    <w:p w14:paraId="6B62F7EF" w14:textId="67AB5EBF" w:rsidR="0077460D" w:rsidRPr="00362950" w:rsidRDefault="0077460D" w:rsidP="0077460D">
      <w:pPr>
        <w:spacing w:after="0" w:line="240" w:lineRule="auto"/>
        <w:ind w:firstLine="709"/>
        <w:jc w:val="center"/>
        <w:rPr>
          <w:rFonts w:ascii="Times New Roman" w:hAnsi="Times New Roman" w:cs="Times New Roman"/>
          <w:iCs/>
          <w:sz w:val="28"/>
          <w:szCs w:val="28"/>
          <w:lang w:eastAsia="uk-UA"/>
        </w:rPr>
      </w:pPr>
      <w:r w:rsidRPr="00362950">
        <w:rPr>
          <w:rFonts w:ascii="Times New Roman" w:hAnsi="Times New Roman" w:cs="Times New Roman"/>
          <w:iCs/>
          <w:sz w:val="28"/>
          <w:szCs w:val="28"/>
          <w:lang w:val="en-US" w:eastAsia="uk-UA"/>
        </w:rPr>
        <w:t>W</w:t>
      </w:r>
      <w:r w:rsidRPr="00362950">
        <w:rPr>
          <w:rFonts w:ascii="Times New Roman" w:hAnsi="Times New Roman" w:cs="Times New Roman"/>
          <w:iCs/>
          <w:sz w:val="28"/>
          <w:szCs w:val="28"/>
          <w:vertAlign w:val="subscript"/>
          <w:lang w:val="ru-RU" w:eastAsia="uk-UA"/>
        </w:rPr>
        <w:t>1</w:t>
      </w:r>
      <w:r w:rsidRPr="00362950">
        <w:rPr>
          <w:rFonts w:ascii="Times New Roman" w:hAnsi="Times New Roman" w:cs="Times New Roman"/>
          <w:iCs/>
          <w:sz w:val="28"/>
          <w:szCs w:val="28"/>
          <w:lang w:val="ru-RU" w:eastAsia="uk-UA"/>
        </w:rPr>
        <w:t>=1</w:t>
      </w:r>
      <w:r w:rsidRPr="00362950">
        <w:rPr>
          <w:rFonts w:ascii="Times New Roman" w:hAnsi="Times New Roman" w:cs="Times New Roman"/>
          <w:iCs/>
          <w:sz w:val="28"/>
          <w:szCs w:val="28"/>
          <w:lang w:eastAsia="uk-UA"/>
        </w:rPr>
        <w:t>,3 x 0,785 (0,305</w:t>
      </w:r>
      <w:r w:rsidRPr="00362950">
        <w:rPr>
          <w:rFonts w:ascii="Times New Roman" w:hAnsi="Times New Roman" w:cs="Times New Roman"/>
          <w:iCs/>
          <w:sz w:val="28"/>
          <w:szCs w:val="28"/>
          <w:vertAlign w:val="superscript"/>
          <w:lang w:eastAsia="uk-UA"/>
        </w:rPr>
        <w:t xml:space="preserve">2 </w:t>
      </w:r>
      <w:r w:rsidRPr="00362950">
        <w:rPr>
          <w:rFonts w:ascii="Times New Roman" w:hAnsi="Times New Roman" w:cs="Times New Roman"/>
          <w:iCs/>
          <w:sz w:val="28"/>
          <w:szCs w:val="28"/>
          <w:lang w:eastAsia="uk-UA"/>
        </w:rPr>
        <w:t>– 0,168</w:t>
      </w:r>
      <w:r w:rsidRPr="00362950">
        <w:rPr>
          <w:rFonts w:ascii="Times New Roman" w:hAnsi="Times New Roman" w:cs="Times New Roman"/>
          <w:iCs/>
          <w:sz w:val="28"/>
          <w:szCs w:val="28"/>
          <w:vertAlign w:val="superscript"/>
          <w:lang w:eastAsia="uk-UA"/>
        </w:rPr>
        <w:t>2</w:t>
      </w:r>
      <w:r w:rsidRPr="00362950">
        <w:rPr>
          <w:rFonts w:ascii="Times New Roman" w:hAnsi="Times New Roman" w:cs="Times New Roman"/>
          <w:iCs/>
          <w:sz w:val="28"/>
          <w:szCs w:val="28"/>
          <w:lang w:eastAsia="uk-UA"/>
        </w:rPr>
        <w:t>) x 100 = 6,63 м</w:t>
      </w:r>
      <w:r w:rsidRPr="00362950">
        <w:rPr>
          <w:rFonts w:ascii="Times New Roman" w:hAnsi="Times New Roman" w:cs="Times New Roman"/>
          <w:iCs/>
          <w:sz w:val="28"/>
          <w:szCs w:val="28"/>
          <w:vertAlign w:val="superscript"/>
          <w:lang w:eastAsia="uk-UA"/>
        </w:rPr>
        <w:t>3</w:t>
      </w:r>
    </w:p>
    <w:p w14:paraId="345EBF5F" w14:textId="77777777" w:rsidR="0077460D" w:rsidRPr="00362950" w:rsidRDefault="0077460D" w:rsidP="0077460D">
      <w:pPr>
        <w:spacing w:after="0" w:line="240" w:lineRule="auto"/>
        <w:ind w:firstLine="709"/>
        <w:jc w:val="center"/>
        <w:rPr>
          <w:rFonts w:ascii="Times New Roman" w:hAnsi="Times New Roman" w:cs="Times New Roman"/>
          <w:iCs/>
          <w:sz w:val="28"/>
          <w:szCs w:val="28"/>
          <w:lang w:eastAsia="uk-UA"/>
        </w:rPr>
      </w:pPr>
    </w:p>
    <w:p w14:paraId="54EE0972" w14:textId="54F3F77B" w:rsidR="006F4FF4" w:rsidRPr="00362950" w:rsidRDefault="006F4FF4" w:rsidP="006F4FF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Витрати гравію по інтервалу обсипки 750,0-810,0 м складуть</w:t>
      </w:r>
      <w:r w:rsidR="0077460D" w:rsidRPr="00362950">
        <w:rPr>
          <w:rFonts w:ascii="Times New Roman" w:hAnsi="Times New Roman" w:cs="Times New Roman"/>
          <w:iCs/>
          <w:sz w:val="28"/>
          <w:szCs w:val="28"/>
          <w:lang w:eastAsia="uk-UA"/>
        </w:rPr>
        <w:t>:</w:t>
      </w:r>
    </w:p>
    <w:p w14:paraId="1C6BBD3C" w14:textId="44C91F0D" w:rsidR="0077460D" w:rsidRPr="00362950" w:rsidRDefault="0077460D" w:rsidP="0077460D">
      <w:pPr>
        <w:spacing w:after="0" w:line="240" w:lineRule="auto"/>
        <w:ind w:firstLine="709"/>
        <w:jc w:val="center"/>
        <w:rPr>
          <w:rFonts w:ascii="Times New Roman" w:hAnsi="Times New Roman" w:cs="Times New Roman"/>
          <w:iCs/>
          <w:sz w:val="28"/>
          <w:szCs w:val="28"/>
          <w:lang w:eastAsia="uk-UA"/>
        </w:rPr>
      </w:pPr>
      <w:r w:rsidRPr="00362950">
        <w:rPr>
          <w:rFonts w:ascii="Times New Roman" w:hAnsi="Times New Roman" w:cs="Times New Roman"/>
          <w:iCs/>
          <w:sz w:val="28"/>
          <w:szCs w:val="28"/>
          <w:lang w:val="en-US" w:eastAsia="uk-UA"/>
        </w:rPr>
        <w:t>W</w:t>
      </w:r>
      <w:r w:rsidRPr="00362950">
        <w:rPr>
          <w:rFonts w:ascii="Times New Roman" w:hAnsi="Times New Roman" w:cs="Times New Roman"/>
          <w:iCs/>
          <w:sz w:val="28"/>
          <w:szCs w:val="28"/>
          <w:vertAlign w:val="subscript"/>
          <w:lang w:val="ru-RU" w:eastAsia="uk-UA"/>
        </w:rPr>
        <w:t>2</w:t>
      </w:r>
      <w:r w:rsidRPr="00362950">
        <w:rPr>
          <w:rFonts w:ascii="Times New Roman" w:hAnsi="Times New Roman" w:cs="Times New Roman"/>
          <w:iCs/>
          <w:sz w:val="28"/>
          <w:szCs w:val="28"/>
          <w:lang w:val="ru-RU" w:eastAsia="uk-UA"/>
        </w:rPr>
        <w:t>= 1</w:t>
      </w:r>
      <w:r w:rsidRPr="00362950">
        <w:rPr>
          <w:rFonts w:ascii="Times New Roman" w:hAnsi="Times New Roman" w:cs="Times New Roman"/>
          <w:iCs/>
          <w:sz w:val="28"/>
          <w:szCs w:val="28"/>
          <w:lang w:eastAsia="uk-UA"/>
        </w:rPr>
        <w:t>,3 x 0,785 (0,445</w:t>
      </w:r>
      <w:r w:rsidRPr="00362950">
        <w:rPr>
          <w:rFonts w:ascii="Times New Roman" w:hAnsi="Times New Roman" w:cs="Times New Roman"/>
          <w:iCs/>
          <w:sz w:val="28"/>
          <w:szCs w:val="28"/>
          <w:vertAlign w:val="superscript"/>
          <w:lang w:eastAsia="uk-UA"/>
        </w:rPr>
        <w:t xml:space="preserve">2 </w:t>
      </w:r>
      <w:r w:rsidRPr="00362950">
        <w:rPr>
          <w:rFonts w:ascii="Times New Roman" w:hAnsi="Times New Roman" w:cs="Times New Roman"/>
          <w:iCs/>
          <w:sz w:val="28"/>
          <w:szCs w:val="28"/>
          <w:lang w:eastAsia="uk-UA"/>
        </w:rPr>
        <w:t>– 0,168</w:t>
      </w:r>
      <w:r w:rsidRPr="00362950">
        <w:rPr>
          <w:rFonts w:ascii="Times New Roman" w:hAnsi="Times New Roman" w:cs="Times New Roman"/>
          <w:iCs/>
          <w:sz w:val="28"/>
          <w:szCs w:val="28"/>
          <w:vertAlign w:val="superscript"/>
          <w:lang w:eastAsia="uk-UA"/>
        </w:rPr>
        <w:t>2</w:t>
      </w:r>
      <w:r w:rsidRPr="00362950">
        <w:rPr>
          <w:rFonts w:ascii="Times New Roman" w:hAnsi="Times New Roman" w:cs="Times New Roman"/>
          <w:iCs/>
          <w:sz w:val="28"/>
          <w:szCs w:val="28"/>
          <w:lang w:eastAsia="uk-UA"/>
        </w:rPr>
        <w:t>) x 60 = 10,41 м</w:t>
      </w:r>
      <w:r w:rsidRPr="00362950">
        <w:rPr>
          <w:rFonts w:ascii="Times New Roman" w:hAnsi="Times New Roman" w:cs="Times New Roman"/>
          <w:iCs/>
          <w:sz w:val="28"/>
          <w:szCs w:val="28"/>
          <w:vertAlign w:val="superscript"/>
          <w:lang w:eastAsia="uk-UA"/>
        </w:rPr>
        <w:t>3</w:t>
      </w:r>
    </w:p>
    <w:p w14:paraId="2E69FADF" w14:textId="04E9965E" w:rsidR="0077460D" w:rsidRPr="00362950" w:rsidRDefault="0077460D" w:rsidP="006F4FF4">
      <w:pPr>
        <w:spacing w:after="0" w:line="240" w:lineRule="auto"/>
        <w:ind w:firstLine="709"/>
        <w:jc w:val="both"/>
        <w:rPr>
          <w:rFonts w:ascii="Times New Roman" w:hAnsi="Times New Roman" w:cs="Times New Roman"/>
          <w:iCs/>
          <w:sz w:val="28"/>
          <w:szCs w:val="28"/>
          <w:lang w:eastAsia="uk-UA"/>
        </w:rPr>
      </w:pPr>
    </w:p>
    <w:p w14:paraId="286D47CF" w14:textId="77777777" w:rsidR="0077460D" w:rsidRPr="00362950" w:rsidRDefault="006F4FF4" w:rsidP="006F4FF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Загальний об’єм гравію для обсипки фільтрової колони складе</w:t>
      </w:r>
      <w:r w:rsidR="0077460D" w:rsidRPr="00362950">
        <w:rPr>
          <w:rFonts w:ascii="Times New Roman" w:hAnsi="Times New Roman" w:cs="Times New Roman"/>
          <w:iCs/>
          <w:sz w:val="28"/>
          <w:szCs w:val="28"/>
          <w:lang w:eastAsia="uk-UA"/>
        </w:rPr>
        <w:t>:</w:t>
      </w:r>
    </w:p>
    <w:p w14:paraId="1D0CEB1C" w14:textId="6D97D81C" w:rsidR="0077460D" w:rsidRPr="00362950" w:rsidRDefault="0077460D" w:rsidP="0077460D">
      <w:pPr>
        <w:spacing w:after="0" w:line="240" w:lineRule="auto"/>
        <w:ind w:firstLine="709"/>
        <w:jc w:val="center"/>
        <w:rPr>
          <w:rFonts w:ascii="Times New Roman" w:hAnsi="Times New Roman" w:cs="Times New Roman"/>
          <w:iCs/>
          <w:sz w:val="28"/>
          <w:szCs w:val="28"/>
          <w:lang w:eastAsia="uk-UA"/>
        </w:rPr>
      </w:pPr>
      <w:r w:rsidRPr="00362950">
        <w:rPr>
          <w:rFonts w:ascii="Times New Roman" w:hAnsi="Times New Roman" w:cs="Times New Roman"/>
          <w:iCs/>
          <w:sz w:val="28"/>
          <w:szCs w:val="28"/>
          <w:lang w:val="en-US" w:eastAsia="uk-UA"/>
        </w:rPr>
        <w:t>W</w:t>
      </w:r>
      <w:r w:rsidRPr="00362950">
        <w:rPr>
          <w:rFonts w:ascii="Times New Roman" w:hAnsi="Times New Roman" w:cs="Times New Roman"/>
          <w:iCs/>
          <w:sz w:val="28"/>
          <w:szCs w:val="28"/>
          <w:vertAlign w:val="subscript"/>
          <w:lang w:val="ru-RU" w:eastAsia="uk-UA"/>
        </w:rPr>
        <w:t xml:space="preserve">гр. </w:t>
      </w:r>
      <w:r w:rsidRPr="00362950">
        <w:rPr>
          <w:rFonts w:ascii="Times New Roman" w:hAnsi="Times New Roman" w:cs="Times New Roman"/>
          <w:sz w:val="28"/>
          <w:szCs w:val="28"/>
          <w:lang w:val="ru-RU"/>
        </w:rPr>
        <w:t>=</w:t>
      </w:r>
      <w:r w:rsidRPr="00362950">
        <w:rPr>
          <w:rFonts w:ascii="Times New Roman" w:hAnsi="Times New Roman" w:cs="Times New Roman"/>
          <w:iCs/>
          <w:sz w:val="28"/>
          <w:szCs w:val="28"/>
          <w:lang w:val="ru-RU" w:eastAsia="uk-UA"/>
        </w:rPr>
        <w:t xml:space="preserve"> </w:t>
      </w:r>
      <w:r w:rsidRPr="00362950">
        <w:rPr>
          <w:rFonts w:ascii="Times New Roman" w:hAnsi="Times New Roman" w:cs="Times New Roman"/>
          <w:iCs/>
          <w:sz w:val="28"/>
          <w:szCs w:val="28"/>
          <w:lang w:val="en-US" w:eastAsia="uk-UA"/>
        </w:rPr>
        <w:t>W</w:t>
      </w:r>
      <w:r w:rsidRPr="00362950">
        <w:rPr>
          <w:rFonts w:ascii="Times New Roman" w:hAnsi="Times New Roman" w:cs="Times New Roman"/>
          <w:iCs/>
          <w:sz w:val="28"/>
          <w:szCs w:val="28"/>
          <w:vertAlign w:val="subscript"/>
          <w:lang w:val="ru-RU" w:eastAsia="uk-UA"/>
        </w:rPr>
        <w:t>1</w:t>
      </w:r>
      <w:r w:rsidRPr="00362950">
        <w:rPr>
          <w:rFonts w:ascii="Times New Roman" w:hAnsi="Times New Roman" w:cs="Times New Roman"/>
          <w:iCs/>
          <w:sz w:val="28"/>
          <w:szCs w:val="28"/>
          <w:vertAlign w:val="subscript"/>
          <w:lang w:eastAsia="uk-UA"/>
        </w:rPr>
        <w:t xml:space="preserve"> </w:t>
      </w:r>
      <w:r w:rsidRPr="00362950">
        <w:rPr>
          <w:rFonts w:ascii="Times New Roman" w:hAnsi="Times New Roman" w:cs="Times New Roman"/>
          <w:iCs/>
          <w:sz w:val="28"/>
          <w:szCs w:val="28"/>
          <w:lang w:eastAsia="uk-UA"/>
        </w:rPr>
        <w:t xml:space="preserve">+ </w:t>
      </w:r>
      <w:r w:rsidRPr="00362950">
        <w:rPr>
          <w:rFonts w:ascii="Times New Roman" w:hAnsi="Times New Roman" w:cs="Times New Roman"/>
          <w:iCs/>
          <w:sz w:val="28"/>
          <w:szCs w:val="28"/>
          <w:lang w:val="en-US" w:eastAsia="uk-UA"/>
        </w:rPr>
        <w:t>W</w:t>
      </w:r>
      <w:r w:rsidRPr="00362950">
        <w:rPr>
          <w:rFonts w:ascii="Times New Roman" w:hAnsi="Times New Roman" w:cs="Times New Roman"/>
          <w:iCs/>
          <w:sz w:val="28"/>
          <w:szCs w:val="28"/>
          <w:vertAlign w:val="subscript"/>
          <w:lang w:val="ru-RU" w:eastAsia="uk-UA"/>
        </w:rPr>
        <w:t xml:space="preserve">2 </w:t>
      </w:r>
      <w:r w:rsidRPr="00362950">
        <w:rPr>
          <w:rFonts w:ascii="Times New Roman" w:hAnsi="Times New Roman" w:cs="Times New Roman"/>
          <w:sz w:val="28"/>
          <w:szCs w:val="28"/>
        </w:rPr>
        <w:t xml:space="preserve">= 17,04 </w:t>
      </w:r>
      <w:r w:rsidRPr="00362950">
        <w:rPr>
          <w:rFonts w:ascii="Times New Roman" w:hAnsi="Times New Roman" w:cs="Times New Roman"/>
          <w:iCs/>
          <w:sz w:val="28"/>
          <w:szCs w:val="28"/>
          <w:lang w:eastAsia="uk-UA"/>
        </w:rPr>
        <w:t>м</w:t>
      </w:r>
      <w:r w:rsidRPr="00362950">
        <w:rPr>
          <w:rFonts w:ascii="Times New Roman" w:hAnsi="Times New Roman" w:cs="Times New Roman"/>
          <w:iCs/>
          <w:sz w:val="28"/>
          <w:szCs w:val="28"/>
          <w:vertAlign w:val="superscript"/>
          <w:lang w:eastAsia="uk-UA"/>
        </w:rPr>
        <w:t>3</w:t>
      </w:r>
    </w:p>
    <w:p w14:paraId="3A82D3B6" w14:textId="77777777" w:rsidR="0077460D" w:rsidRPr="00362950" w:rsidRDefault="0077460D" w:rsidP="006F4FF4">
      <w:pPr>
        <w:tabs>
          <w:tab w:val="left" w:pos="142"/>
        </w:tabs>
        <w:spacing w:after="0"/>
        <w:ind w:firstLine="709"/>
        <w:jc w:val="both"/>
        <w:rPr>
          <w:rFonts w:ascii="Times New Roman" w:hAnsi="Times New Roman" w:cs="Times New Roman"/>
          <w:sz w:val="28"/>
          <w:szCs w:val="28"/>
        </w:rPr>
      </w:pPr>
    </w:p>
    <w:p w14:paraId="77D19F8E" w14:textId="77777777" w:rsidR="006F4FF4" w:rsidRPr="00362950" w:rsidRDefault="006F4FF4" w:rsidP="006F4FF4">
      <w:pPr>
        <w:tabs>
          <w:tab w:val="left" w:pos="142"/>
        </w:tabs>
        <w:spacing w:after="0"/>
        <w:ind w:firstLine="709"/>
        <w:jc w:val="both"/>
        <w:rPr>
          <w:rFonts w:ascii="Times New Roman" w:hAnsi="Times New Roman" w:cs="Times New Roman"/>
          <w:i/>
          <w:sz w:val="28"/>
          <w:szCs w:val="28"/>
        </w:rPr>
      </w:pPr>
      <w:r w:rsidRPr="00362950">
        <w:rPr>
          <w:rFonts w:ascii="Times New Roman" w:hAnsi="Times New Roman" w:cs="Times New Roman"/>
          <w:i/>
          <w:sz w:val="28"/>
          <w:szCs w:val="28"/>
        </w:rPr>
        <w:t>Розрахунок кількості хлорного вапна</w:t>
      </w:r>
    </w:p>
    <w:p w14:paraId="7CF8B873" w14:textId="77777777" w:rsidR="006F4FF4" w:rsidRPr="00362950" w:rsidRDefault="006F4FF4" w:rsidP="006F4FF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Для промивки гравію кількість розчину хлорного вапна береться рівним за об’ємом гравію - 17,04 м³.</w:t>
      </w:r>
    </w:p>
    <w:p w14:paraId="6CC904D7" w14:textId="609030CD" w:rsidR="006F4FF4" w:rsidRPr="00362950" w:rsidRDefault="006F4FF4" w:rsidP="006F4FF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Кількість хлорного вапна розраховується по формулі: </w:t>
      </w:r>
    </w:p>
    <w:p w14:paraId="16AD0CCE" w14:textId="791C795C" w:rsidR="0077460D" w:rsidRPr="00362950" w:rsidRDefault="0077460D" w:rsidP="006F4FF4">
      <w:pPr>
        <w:spacing w:after="0" w:line="240" w:lineRule="auto"/>
        <w:ind w:firstLine="709"/>
        <w:jc w:val="both"/>
        <w:rPr>
          <w:rFonts w:ascii="Times New Roman" w:hAnsi="Times New Roman" w:cs="Times New Roman"/>
          <w:iCs/>
          <w:sz w:val="28"/>
          <w:szCs w:val="28"/>
          <w:lang w:eastAsia="uk-UA"/>
        </w:rPr>
      </w:pPr>
    </w:p>
    <w:p w14:paraId="286E8CFB" w14:textId="77777777" w:rsidR="002C53F6" w:rsidRPr="00362950" w:rsidRDefault="002C53F6" w:rsidP="002C53F6">
      <w:pPr>
        <w:tabs>
          <w:tab w:val="left" w:pos="142"/>
        </w:tabs>
        <w:spacing w:after="0"/>
        <w:ind w:firstLine="567"/>
        <w:jc w:val="both"/>
        <w:rPr>
          <w:rFonts w:ascii="Times New Roman" w:hAnsi="Times New Roman" w:cs="Times New Roman"/>
          <w:sz w:val="28"/>
          <w:szCs w:val="28"/>
        </w:rPr>
      </w:pPr>
    </w:p>
    <w:p w14:paraId="34235426" w14:textId="77777777" w:rsidR="002C53F6" w:rsidRPr="00362950" w:rsidRDefault="002C53F6" w:rsidP="002C53F6">
      <w:pPr>
        <w:tabs>
          <w:tab w:val="num" w:pos="567"/>
        </w:tabs>
        <w:spacing w:before="4" w:after="4"/>
        <w:ind w:left="113" w:right="113" w:firstLine="29"/>
        <w:jc w:val="center"/>
        <w:rPr>
          <w:sz w:val="26"/>
          <w:szCs w:val="26"/>
        </w:rPr>
      </w:pPr>
      <w:r w:rsidRPr="00362950">
        <w:rPr>
          <w:position w:val="-66"/>
          <w:sz w:val="26"/>
          <w:szCs w:val="26"/>
          <w:lang w:val="en-US"/>
        </w:rPr>
        <w:object w:dxaOrig="1200" w:dyaOrig="1040" w14:anchorId="4D1B3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pt;height:52.3pt" o:ole="">
            <v:imagedata r:id="rId19" o:title=""/>
          </v:shape>
          <o:OLEObject Type="Embed" ProgID="Equation.3" ShapeID="_x0000_i1025" DrawAspect="Content" ObjectID="_1778593813" r:id="rId20"/>
        </w:object>
      </w:r>
      <w:r w:rsidRPr="00362950">
        <w:rPr>
          <w:sz w:val="26"/>
          <w:szCs w:val="26"/>
        </w:rPr>
        <w:t xml:space="preserve">, </w:t>
      </w:r>
      <w:r w:rsidRPr="00362950">
        <w:rPr>
          <w:rFonts w:ascii="Times New Roman" w:hAnsi="Times New Roman" w:cs="Times New Roman"/>
          <w:sz w:val="28"/>
          <w:szCs w:val="28"/>
        </w:rPr>
        <w:t>де</w:t>
      </w:r>
    </w:p>
    <w:p w14:paraId="76CBB00D" w14:textId="77777777" w:rsidR="006F4FF4" w:rsidRPr="00362950" w:rsidRDefault="006F4FF4" w:rsidP="006F4FF4">
      <w:pPr>
        <w:spacing w:after="0" w:line="240" w:lineRule="auto"/>
        <w:ind w:firstLine="709"/>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P – вага хлорного вапна, кг.;</w:t>
      </w:r>
    </w:p>
    <w:p w14:paraId="7F2DDDFA" w14:textId="77777777" w:rsidR="006F4FF4" w:rsidRPr="00362950" w:rsidRDefault="006F4FF4" w:rsidP="006F4FF4">
      <w:pPr>
        <w:spacing w:after="0" w:line="240" w:lineRule="auto"/>
        <w:ind w:firstLine="709"/>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M – концентрація активного хлору в 1,0 л. води 250 мг. (250 мг/л.);</w:t>
      </w:r>
    </w:p>
    <w:p w14:paraId="1DA9B862" w14:textId="77777777" w:rsidR="006F4FF4" w:rsidRPr="00362950" w:rsidRDefault="006F4FF4" w:rsidP="006F4FF4">
      <w:pPr>
        <w:spacing w:after="0" w:line="240" w:lineRule="auto"/>
        <w:ind w:firstLine="709"/>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S – вміст активного хлору в хлорному вапні (200 мг. на 1 г. вапна або 20%)</w:t>
      </w:r>
    </w:p>
    <w:p w14:paraId="1313451F" w14:textId="77777777" w:rsidR="006F4FF4" w:rsidRPr="00362950" w:rsidRDefault="006F4FF4" w:rsidP="006F4FF4">
      <w:pPr>
        <w:spacing w:after="0" w:line="240" w:lineRule="auto"/>
        <w:ind w:firstLine="709"/>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V – об’єм розчин, м³.</w:t>
      </w:r>
    </w:p>
    <w:p w14:paraId="654F6E9B" w14:textId="77777777" w:rsidR="006F4FF4" w:rsidRPr="00362950" w:rsidRDefault="006F4FF4" w:rsidP="006F4FF4">
      <w:pPr>
        <w:spacing w:after="0" w:line="240" w:lineRule="auto"/>
        <w:ind w:firstLine="709"/>
        <w:rPr>
          <w:rFonts w:ascii="Times New Roman" w:hAnsi="Times New Roman" w:cs="Times New Roman"/>
          <w:iCs/>
          <w:sz w:val="28"/>
          <w:szCs w:val="28"/>
          <w:lang w:eastAsia="uk-UA"/>
        </w:rPr>
      </w:pPr>
      <w:r w:rsidRPr="00362950">
        <w:rPr>
          <w:rFonts w:ascii="Times New Roman" w:hAnsi="Times New Roman" w:cs="Times New Roman"/>
          <w:iCs/>
          <w:sz w:val="28"/>
          <w:szCs w:val="28"/>
          <w:lang w:val="ru-RU" w:eastAsia="uk-UA"/>
        </w:rPr>
        <w:t>Тоді</w:t>
      </w:r>
      <w:r w:rsidRPr="00362950">
        <w:rPr>
          <w:rFonts w:ascii="Times New Roman" w:hAnsi="Times New Roman" w:cs="Times New Roman"/>
          <w:iCs/>
          <w:sz w:val="28"/>
          <w:szCs w:val="28"/>
          <w:lang w:eastAsia="uk-UA"/>
        </w:rPr>
        <w:t xml:space="preserve">: </w:t>
      </w:r>
    </w:p>
    <w:p w14:paraId="335320ED" w14:textId="77777777" w:rsidR="006F4FF4" w:rsidRPr="00362950" w:rsidRDefault="006F4FF4" w:rsidP="006F4FF4">
      <w:pPr>
        <w:spacing w:after="0" w:line="240" w:lineRule="auto"/>
        <w:ind w:firstLine="709"/>
        <w:jc w:val="center"/>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Р = 250 х 17,04 / 0,2 х 10</w:t>
      </w:r>
      <w:r w:rsidRPr="00362950">
        <w:rPr>
          <w:rFonts w:ascii="Times New Roman" w:hAnsi="Times New Roman" w:cs="Times New Roman"/>
          <w:iCs/>
          <w:sz w:val="28"/>
          <w:szCs w:val="28"/>
          <w:vertAlign w:val="superscript"/>
          <w:lang w:eastAsia="uk-UA"/>
        </w:rPr>
        <w:t>3</w:t>
      </w:r>
      <w:r w:rsidRPr="00362950">
        <w:rPr>
          <w:rFonts w:ascii="Times New Roman" w:hAnsi="Times New Roman" w:cs="Times New Roman"/>
          <w:iCs/>
          <w:sz w:val="28"/>
          <w:szCs w:val="28"/>
          <w:lang w:eastAsia="uk-UA"/>
        </w:rPr>
        <w:t xml:space="preserve"> = 21,30 кг.</w:t>
      </w:r>
    </w:p>
    <w:p w14:paraId="1722FE2A" w14:textId="77777777" w:rsidR="006F4FF4" w:rsidRPr="00362950" w:rsidRDefault="006F4FF4" w:rsidP="006F4FF4">
      <w:pPr>
        <w:spacing w:after="0" w:line="240" w:lineRule="auto"/>
        <w:ind w:firstLine="709"/>
        <w:jc w:val="both"/>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 xml:space="preserve">Витрати хлорного вапна на дезінфекцію свердловини перед здачею її в експлуатацію - 56,58 кг. </w:t>
      </w:r>
    </w:p>
    <w:p w14:paraId="347D5179" w14:textId="77777777" w:rsidR="006F4FF4" w:rsidRDefault="006F4FF4" w:rsidP="006F4FF4">
      <w:pPr>
        <w:spacing w:after="0" w:line="240" w:lineRule="auto"/>
        <w:ind w:firstLine="709"/>
        <w:jc w:val="center"/>
        <w:rPr>
          <w:rFonts w:ascii="Times New Roman" w:hAnsi="Times New Roman" w:cs="Times New Roman"/>
          <w:iCs/>
          <w:sz w:val="28"/>
          <w:szCs w:val="28"/>
          <w:lang w:eastAsia="uk-UA"/>
        </w:rPr>
      </w:pPr>
      <w:r w:rsidRPr="00362950">
        <w:rPr>
          <w:rFonts w:ascii="Times New Roman" w:hAnsi="Times New Roman" w:cs="Times New Roman"/>
          <w:iCs/>
          <w:sz w:val="28"/>
          <w:szCs w:val="28"/>
          <w:lang w:eastAsia="uk-UA"/>
        </w:rPr>
        <w:t>Загальні витрати хлорного вапна на будівництво свердловини складуть - Р</w:t>
      </w:r>
      <w:r w:rsidRPr="00362950">
        <w:rPr>
          <w:rFonts w:ascii="Times New Roman" w:hAnsi="Times New Roman" w:cs="Times New Roman"/>
          <w:iCs/>
          <w:sz w:val="28"/>
          <w:szCs w:val="28"/>
          <w:vertAlign w:val="subscript"/>
          <w:lang w:eastAsia="uk-UA"/>
        </w:rPr>
        <w:t xml:space="preserve">заг. </w:t>
      </w:r>
      <w:r w:rsidRPr="00362950">
        <w:rPr>
          <w:rFonts w:ascii="Times New Roman" w:hAnsi="Times New Roman" w:cs="Times New Roman"/>
          <w:iCs/>
          <w:sz w:val="28"/>
          <w:szCs w:val="28"/>
          <w:lang w:eastAsia="uk-UA"/>
        </w:rPr>
        <w:t>= 21,30 + 56,58 = 77,88 кг.</w:t>
      </w:r>
    </w:p>
    <w:p w14:paraId="673CADD3" w14:textId="77777777" w:rsidR="006F4FF4" w:rsidRDefault="006F4FF4" w:rsidP="006F4FF4">
      <w:pPr>
        <w:tabs>
          <w:tab w:val="left" w:pos="142"/>
        </w:tabs>
        <w:spacing w:after="0"/>
        <w:ind w:firstLine="709"/>
        <w:jc w:val="both"/>
        <w:rPr>
          <w:rFonts w:ascii="Times New Roman" w:hAnsi="Times New Roman" w:cs="Times New Roman"/>
          <w:sz w:val="28"/>
          <w:szCs w:val="28"/>
        </w:rPr>
      </w:pPr>
    </w:p>
    <w:p w14:paraId="59288BB7" w14:textId="6D97BA02" w:rsidR="00755D75" w:rsidRDefault="00A25A1D" w:rsidP="00755D75">
      <w:pPr>
        <w:pStyle w:val="3a"/>
        <w:spacing w:after="0" w:line="240" w:lineRule="auto"/>
        <w:ind w:left="0" w:firstLine="709"/>
        <w:jc w:val="both"/>
        <w:rPr>
          <w:rFonts w:ascii="Times New Roman" w:hAnsi="Times New Roman" w:cs="Times New Roman"/>
          <w:iCs/>
          <w:sz w:val="28"/>
          <w:szCs w:val="28"/>
          <w:lang w:eastAsia="uk-UA"/>
        </w:rPr>
      </w:pPr>
      <w:r w:rsidRPr="00FF109E">
        <w:rPr>
          <w:rFonts w:ascii="Times New Roman" w:hAnsi="Times New Roman" w:cs="Times New Roman"/>
          <w:sz w:val="28"/>
          <w:szCs w:val="28"/>
          <w:highlight w:val="cyan"/>
        </w:rPr>
        <w:t xml:space="preserve">Вода від дезінфекції </w:t>
      </w:r>
      <w:r w:rsidR="006C0290" w:rsidRPr="00FF109E">
        <w:rPr>
          <w:rFonts w:ascii="Times New Roman" w:hAnsi="Times New Roman" w:cs="Times New Roman"/>
          <w:sz w:val="28"/>
          <w:szCs w:val="28"/>
          <w:highlight w:val="cyan"/>
        </w:rPr>
        <w:t xml:space="preserve">свердловини та промивки </w:t>
      </w:r>
      <w:r w:rsidRPr="00FF109E">
        <w:rPr>
          <w:rFonts w:ascii="Times New Roman" w:hAnsi="Times New Roman" w:cs="Times New Roman"/>
          <w:sz w:val="28"/>
          <w:szCs w:val="28"/>
          <w:highlight w:val="cyan"/>
        </w:rPr>
        <w:t>промивочними розчинами</w:t>
      </w:r>
      <w:r w:rsidR="00CE7B8F" w:rsidRPr="00FF109E">
        <w:rPr>
          <w:rFonts w:ascii="Times New Roman" w:hAnsi="Times New Roman" w:cs="Times New Roman"/>
          <w:sz w:val="28"/>
          <w:szCs w:val="28"/>
          <w:highlight w:val="cyan"/>
        </w:rPr>
        <w:t xml:space="preserve"> </w:t>
      </w:r>
      <w:r w:rsidR="007147D2" w:rsidRPr="00FF109E">
        <w:rPr>
          <w:rFonts w:ascii="Times New Roman" w:hAnsi="Times New Roman" w:cs="Times New Roman"/>
          <w:sz w:val="28"/>
          <w:szCs w:val="28"/>
          <w:highlight w:val="cyan"/>
        </w:rPr>
        <w:t xml:space="preserve">перекачується трубопроводом </w:t>
      </w:r>
      <w:r w:rsidR="00CE7B8F" w:rsidRPr="00FF109E">
        <w:rPr>
          <w:rFonts w:ascii="Times New Roman" w:hAnsi="Times New Roman" w:cs="Times New Roman"/>
          <w:sz w:val="28"/>
          <w:szCs w:val="28"/>
          <w:highlight w:val="cyan"/>
        </w:rPr>
        <w:t xml:space="preserve">до </w:t>
      </w:r>
      <w:r w:rsidR="00A1040B" w:rsidRPr="00FF109E">
        <w:rPr>
          <w:rFonts w:ascii="Times New Roman" w:hAnsi="Times New Roman" w:cs="Times New Roman"/>
          <w:sz w:val="28"/>
          <w:szCs w:val="28"/>
          <w:highlight w:val="cyan"/>
        </w:rPr>
        <w:t xml:space="preserve">накопичувальної ємності об’ємом </w:t>
      </w:r>
      <w:r w:rsidR="00DA58F8">
        <w:rPr>
          <w:rFonts w:ascii="Times New Roman" w:hAnsi="Times New Roman" w:cs="Times New Roman"/>
          <w:sz w:val="28"/>
          <w:szCs w:val="28"/>
          <w:highlight w:val="cyan"/>
        </w:rPr>
        <w:t>25</w:t>
      </w:r>
      <w:r w:rsidR="006C0290" w:rsidRPr="00FF109E">
        <w:rPr>
          <w:rFonts w:ascii="Times New Roman" w:hAnsi="Times New Roman" w:cs="Times New Roman"/>
          <w:sz w:val="28"/>
          <w:szCs w:val="28"/>
          <w:highlight w:val="cyan"/>
        </w:rPr>
        <w:t xml:space="preserve"> м</w:t>
      </w:r>
      <w:r w:rsidR="006C0290" w:rsidRPr="00FF109E">
        <w:rPr>
          <w:rFonts w:ascii="Times New Roman" w:hAnsi="Times New Roman" w:cs="Times New Roman"/>
          <w:sz w:val="28"/>
          <w:szCs w:val="28"/>
          <w:highlight w:val="cyan"/>
          <w:vertAlign w:val="superscript"/>
        </w:rPr>
        <w:t>3</w:t>
      </w:r>
      <w:r w:rsidR="006C0290" w:rsidRPr="00FF109E">
        <w:rPr>
          <w:rFonts w:ascii="Times New Roman" w:hAnsi="Times New Roman" w:cs="Times New Roman"/>
          <w:sz w:val="28"/>
          <w:szCs w:val="28"/>
          <w:highlight w:val="cyan"/>
        </w:rPr>
        <w:t xml:space="preserve">, що </w:t>
      </w:r>
      <w:r w:rsidR="00755D75" w:rsidRPr="00FF109E">
        <w:rPr>
          <w:rFonts w:ascii="Times New Roman" w:hAnsi="Times New Roman" w:cs="Times New Roman"/>
          <w:sz w:val="28"/>
          <w:szCs w:val="28"/>
          <w:highlight w:val="cyan"/>
        </w:rPr>
        <w:t xml:space="preserve">тимчасово </w:t>
      </w:r>
      <w:r w:rsidR="006C0290" w:rsidRPr="00FF109E">
        <w:rPr>
          <w:rFonts w:ascii="Times New Roman" w:hAnsi="Times New Roman" w:cs="Times New Roman"/>
          <w:sz w:val="28"/>
          <w:szCs w:val="28"/>
          <w:highlight w:val="cyan"/>
        </w:rPr>
        <w:t xml:space="preserve">розташовується на будівельному майданчику. </w:t>
      </w:r>
      <w:r w:rsidR="00755D75" w:rsidRPr="00FF109E">
        <w:rPr>
          <w:rFonts w:ascii="Times New Roman" w:hAnsi="Times New Roman" w:cs="Times New Roman"/>
          <w:iCs/>
          <w:sz w:val="28"/>
          <w:szCs w:val="28"/>
          <w:highlight w:val="cyan"/>
          <w:lang w:eastAsia="uk-UA"/>
        </w:rPr>
        <w:t>Відкачування води з ємності</w:t>
      </w:r>
      <w:r w:rsidR="00755D75" w:rsidRPr="00FF109E">
        <w:rPr>
          <w:rFonts w:ascii="Times New Roman" w:hAnsi="Times New Roman" w:cs="Times New Roman"/>
          <w:iCs/>
          <w:sz w:val="28"/>
          <w:szCs w:val="28"/>
          <w:highlight w:val="cyan"/>
          <w:lang w:eastAsia="uk-UA"/>
        </w:rPr>
        <w:t xml:space="preserve"> виконується за допомогою асенізаційної машини </w:t>
      </w:r>
      <w:r w:rsidR="007147D2" w:rsidRPr="00FF109E">
        <w:rPr>
          <w:rFonts w:ascii="Times New Roman" w:hAnsi="Times New Roman" w:cs="Times New Roman"/>
          <w:iCs/>
          <w:sz w:val="28"/>
          <w:szCs w:val="28"/>
          <w:highlight w:val="cyan"/>
          <w:lang w:eastAsia="uk-UA"/>
        </w:rPr>
        <w:t>з подальшим вивозом та скидом в міську каналізацію.</w:t>
      </w:r>
      <w:r w:rsidR="007147D2">
        <w:rPr>
          <w:rFonts w:ascii="Times New Roman" w:hAnsi="Times New Roman" w:cs="Times New Roman"/>
          <w:iCs/>
          <w:sz w:val="28"/>
          <w:szCs w:val="28"/>
          <w:lang w:eastAsia="uk-UA"/>
        </w:rPr>
        <w:t xml:space="preserve"> </w:t>
      </w:r>
    </w:p>
    <w:p w14:paraId="7FE4B436" w14:textId="77777777" w:rsidR="001B4385" w:rsidRPr="00270A3A" w:rsidRDefault="001B4385" w:rsidP="001B4385">
      <w:pPr>
        <w:tabs>
          <w:tab w:val="left" w:pos="142"/>
        </w:tabs>
        <w:spacing w:after="0"/>
        <w:ind w:firstLine="567"/>
        <w:rPr>
          <w:rFonts w:ascii="Times New Roman" w:hAnsi="Times New Roman" w:cs="Times New Roman"/>
          <w:b/>
          <w:sz w:val="28"/>
          <w:szCs w:val="28"/>
        </w:rPr>
      </w:pPr>
    </w:p>
    <w:p w14:paraId="03E27109" w14:textId="77777777" w:rsidR="001B4385" w:rsidRPr="00362950" w:rsidRDefault="001B4385" w:rsidP="001B4385">
      <w:pPr>
        <w:tabs>
          <w:tab w:val="left" w:pos="142"/>
        </w:tabs>
        <w:spacing w:after="0"/>
        <w:ind w:firstLine="567"/>
        <w:rPr>
          <w:rFonts w:ascii="Times New Roman" w:hAnsi="Times New Roman" w:cs="Times New Roman"/>
          <w:b/>
          <w:i/>
          <w:sz w:val="28"/>
          <w:szCs w:val="28"/>
        </w:rPr>
      </w:pPr>
      <w:r w:rsidRPr="00362950">
        <w:rPr>
          <w:rFonts w:ascii="Times New Roman" w:hAnsi="Times New Roman" w:cs="Times New Roman"/>
          <w:b/>
          <w:i/>
          <w:sz w:val="28"/>
          <w:szCs w:val="28"/>
        </w:rPr>
        <w:t>1.4.1.6 Експлуатація свердловини</w:t>
      </w:r>
    </w:p>
    <w:p w14:paraId="21170BA9"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Прийняття свердловини в експлуатацію виконується відповідно до Постанови КМУ від 20.05.2009 р. № 534 «Порядок прийняття в експлуатацію закінчених будівництвом об’єктів» тільки після виконання всього комплексу робіт, передбачених проєктом. Приймання свердловини в експлуатацію з недоробками не дозволяється.</w:t>
      </w:r>
    </w:p>
    <w:p w14:paraId="0C271E60"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При здаванні свердловини в експлуатацію будівельна організація передає замовнику наступну документацію:</w:t>
      </w:r>
    </w:p>
    <w:p w14:paraId="53C50365"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паспорт свердловини встановленого зразка;</w:t>
      </w:r>
    </w:p>
    <w:p w14:paraId="48200E36"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паспорт і інструкцію по експлуатації насосного обладнання;</w:t>
      </w:r>
    </w:p>
    <w:p w14:paraId="10CE0343"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акт на закладку свердловини;</w:t>
      </w:r>
    </w:p>
    <w:p w14:paraId="4A5FEC6B"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акт на цементацію затрубного простору обсадної колони (приховані роботи);</w:t>
      </w:r>
    </w:p>
    <w:p w14:paraId="5CFD9EDC"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акт на установку фільтрової колони (приховані роботи);</w:t>
      </w:r>
    </w:p>
    <w:p w14:paraId="08C43D89"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журнал дослідної відкачки;</w:t>
      </w:r>
    </w:p>
    <w:p w14:paraId="6B795B8D"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акт на контрольний замір глибини свердловини (приховані роботи);</w:t>
      </w:r>
    </w:p>
    <w:p w14:paraId="29BA2590" w14:textId="77777777" w:rsidR="001B4385" w:rsidRPr="00362950" w:rsidRDefault="001B4385" w:rsidP="001B4385">
      <w:pPr>
        <w:tabs>
          <w:tab w:val="left" w:pos="142"/>
        </w:tabs>
        <w:spacing w:after="0"/>
        <w:ind w:firstLine="567"/>
        <w:rPr>
          <w:rFonts w:ascii="Times New Roman" w:hAnsi="Times New Roman" w:cs="Times New Roman"/>
          <w:sz w:val="28"/>
          <w:szCs w:val="28"/>
        </w:rPr>
      </w:pPr>
      <w:r w:rsidRPr="00362950">
        <w:rPr>
          <w:rFonts w:ascii="Times New Roman" w:hAnsi="Times New Roman" w:cs="Times New Roman"/>
          <w:sz w:val="28"/>
          <w:szCs w:val="28"/>
        </w:rPr>
        <w:t>— акт приймання-здачі водопідйомного обладнання з його випробуванням;</w:t>
      </w:r>
    </w:p>
    <w:p w14:paraId="653FCA2B"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акт прихованих робіт на облаштування гирла свердловини, основи насосної станції і т.д.</w:t>
      </w:r>
    </w:p>
    <w:p w14:paraId="5B3BD10D"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xml:space="preserve">Будівельна організація несе відповідальність за виконання робіт, відповідно до проекту, високу якість цих робіт, своєчасне усунення недоробок і </w:t>
      </w:r>
      <w:r w:rsidRPr="00362950">
        <w:rPr>
          <w:rFonts w:ascii="Times New Roman" w:hAnsi="Times New Roman" w:cs="Times New Roman"/>
          <w:sz w:val="28"/>
          <w:szCs w:val="28"/>
        </w:rPr>
        <w:lastRenderedPageBreak/>
        <w:t>дефектів, виявлених в процесі приймання будівельно-монтажних робіт й іспиту обладнання. У цілях підвищення якості будівництва свердловини, будівельна організація повинна видавати замовнику гарантії на виконані роботи. При умовах додержання замовником технічних вимог по експлуатації свердловини гарантійний строк встановлений 2 роки (лист Мінводгоспу УРСР від 24.02.83 р. № 305 (4-28)).</w:t>
      </w:r>
    </w:p>
    <w:p w14:paraId="20CFBC1D"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Основними умовами довгострокової і стабільної роботи свердловини є чітке виконання основних параметрів режиму експлуатації, до яких відносяться:</w:t>
      </w:r>
    </w:p>
    <w:p w14:paraId="5C705696"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величина експлуатаційного дебіту; при зменшенні цієї величини проти значення, передбаченого дослідною відкачкою, встановити причину. Можливо, що необхідно поміняти насос або збільшити глибину його занурення під динамічний рівень;</w:t>
      </w:r>
    </w:p>
    <w:p w14:paraId="5CB69F38"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положення статичного і динамічного рівнів, зниження яких може привести до виходу з ладу насоса;</w:t>
      </w:r>
    </w:p>
    <w:p w14:paraId="6507024E"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максимально допустимий міжремонтний період;</w:t>
      </w:r>
    </w:p>
    <w:p w14:paraId="58F057CE"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сила току електродвигуна.</w:t>
      </w:r>
    </w:p>
    <w:p w14:paraId="17656224"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Якщо свердловина побудована з додержанням будівельних</w:t>
      </w:r>
      <w:r w:rsidRPr="00362950">
        <w:t xml:space="preserve"> </w:t>
      </w:r>
      <w:r w:rsidRPr="00362950">
        <w:rPr>
          <w:rFonts w:ascii="Times New Roman" w:hAnsi="Times New Roman" w:cs="Times New Roman"/>
          <w:sz w:val="28"/>
          <w:szCs w:val="28"/>
        </w:rPr>
        <w:t>норм і правил, затрубна цементація виконана до поверхні землі, а при пробних відкачках правильно сформований фільтр, тоді режим експлуатації визначається тільки роботою насосного устаткування.</w:t>
      </w:r>
    </w:p>
    <w:p w14:paraId="2772AC90"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Контроль за додержанням вищевказаних основних параметрів режиму експлуатації виконує особа, відповідальна за експлуатацію свердловини. Заміри дебіту і динамічного рівня виконується не рідше одного разу в два тижні, заміри статичного рівня — при кожній зупинці насоса, але не рідше одного разу на місяць. Відсоток піску у воді визначається кожного тижня. Всі дані цих спостережень, а також результати хіміко-бактеріологічних аналізів, котрі виконуються не рідше одного разу на місяць повинні заноситися до експлуатаційного журналу.</w:t>
      </w:r>
    </w:p>
    <w:p w14:paraId="7552CD9A"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У процесі експлуатації свердловини, крім вищевказаного необхідно:</w:t>
      </w:r>
    </w:p>
    <w:p w14:paraId="04A67D1E"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два рази на рік (весною і перед початком зими) проводити повну перевірку стану свердловини та устаткування;</w:t>
      </w:r>
    </w:p>
    <w:p w14:paraId="021A983B"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не рідше одного разу в 3 місяці перевірку герметичності гирла свердловини;</w:t>
      </w:r>
    </w:p>
    <w:p w14:paraId="514EC8FA"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періодично проводити технічне обслуговування; перевірку режиму роботи насоса, перевірку свідчень приборів, огляд зони санітарної охорони і т. д., виявляти і виправляти всі дефекти та неполадки;</w:t>
      </w:r>
    </w:p>
    <w:p w14:paraId="56810BD8"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приміщення насосної станції тримати в чистоті та порядку, не допускати затоплення водою;</w:t>
      </w:r>
    </w:p>
    <w:p w14:paraId="2FB032F7"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своєчасно виконувати поточний та капітальний ремонти, які повинні проводити спеціалізовані організації.</w:t>
      </w:r>
    </w:p>
    <w:p w14:paraId="0A922F36" w14:textId="77777777" w:rsidR="0009695E" w:rsidRDefault="0009695E" w:rsidP="001B4385">
      <w:pPr>
        <w:tabs>
          <w:tab w:val="left" w:pos="142"/>
        </w:tabs>
        <w:spacing w:after="0"/>
        <w:ind w:firstLine="567"/>
        <w:jc w:val="both"/>
        <w:rPr>
          <w:rFonts w:ascii="Times New Roman" w:hAnsi="Times New Roman" w:cs="Times New Roman"/>
          <w:sz w:val="28"/>
          <w:szCs w:val="28"/>
        </w:rPr>
      </w:pPr>
    </w:p>
    <w:p w14:paraId="159FEAE0" w14:textId="3265E86B"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lastRenderedPageBreak/>
        <w:t>При експлуатації насоса:</w:t>
      </w:r>
    </w:p>
    <w:p w14:paraId="33024F3E"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перед його запуском, навіть короткочасним, електродвигун залити чистою водою і занурити його в воду;</w:t>
      </w:r>
    </w:p>
    <w:p w14:paraId="7AA6DC61"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верхній фланець насосу повинен знаходитися нижче динамічного рівня не менш, ніж на 1,5 м;</w:t>
      </w:r>
    </w:p>
    <w:p w14:paraId="6E6173CA"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днище електродвигуна повинно знаходитись не менш, ніж на 1,0 м вище фільтра свердловини;</w:t>
      </w:r>
    </w:p>
    <w:p w14:paraId="2BA404A5"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експлуатацію електронасосу проводити в робочій області, порушення режиму роботи приведе до виходу електродвигуна з ладу;</w:t>
      </w:r>
    </w:p>
    <w:p w14:paraId="4E52F5F2"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коливання напруги в мережі повинно бути в межах 10-5% від номінального;</w:t>
      </w:r>
    </w:p>
    <w:p w14:paraId="5FB2341B"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не рекомендується тривале (більше 5 діб) знаходження насосу у воді у вимкненому стані;</w:t>
      </w:r>
    </w:p>
    <w:p w14:paraId="5285DEED"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регулярно проводити перевірку справності електроприладів станції управління;</w:t>
      </w:r>
    </w:p>
    <w:p w14:paraId="74C6123F"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 не допускати роботу насосу при появі у відкачуваної води піску.</w:t>
      </w:r>
    </w:p>
    <w:p w14:paraId="6DB6E728"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Забороняється установлення водопідйомного устаткування з дебітом вище експлуатаційного, визначеного дослідною відкачкою. Інакше може відбутися руйнування природного фільтру, утвореного в процесі відкачки.</w:t>
      </w:r>
    </w:p>
    <w:p w14:paraId="1CCED581" w14:textId="77777777" w:rsidR="001B4385" w:rsidRPr="00362950" w:rsidRDefault="001B4385" w:rsidP="001B4385">
      <w:pPr>
        <w:tabs>
          <w:tab w:val="left" w:pos="142"/>
        </w:tabs>
        <w:spacing w:after="0"/>
        <w:ind w:firstLine="567"/>
        <w:jc w:val="both"/>
        <w:rPr>
          <w:rFonts w:ascii="Times New Roman" w:hAnsi="Times New Roman" w:cs="Times New Roman"/>
          <w:sz w:val="28"/>
          <w:szCs w:val="28"/>
        </w:rPr>
      </w:pPr>
      <w:r w:rsidRPr="00362950">
        <w:rPr>
          <w:rFonts w:ascii="Times New Roman" w:hAnsi="Times New Roman" w:cs="Times New Roman"/>
          <w:sz w:val="28"/>
          <w:szCs w:val="28"/>
        </w:rPr>
        <w:t>Додержання технічних правил і вимог по експлуатації свердловини, насосного устаткування, приладів, других споруд і елементів водозабірного вузла в поєднанні з гарантованою високою якістю будівельно-монтажних робіт і додержанням правил прийомки свердловини в експлуатації забезпечить надійну та довгострокову роботу свердловини.</w:t>
      </w:r>
    </w:p>
    <w:p w14:paraId="45E185F6" w14:textId="77777777" w:rsidR="001B4385" w:rsidRPr="00270A3A" w:rsidRDefault="001B4385" w:rsidP="001B4385">
      <w:pPr>
        <w:tabs>
          <w:tab w:val="left" w:pos="142"/>
        </w:tabs>
        <w:ind w:firstLine="567"/>
        <w:jc w:val="both"/>
        <w:rPr>
          <w:rFonts w:ascii="Times New Roman" w:hAnsi="Times New Roman" w:cs="Times New Roman"/>
          <w:sz w:val="28"/>
          <w:szCs w:val="28"/>
        </w:rPr>
      </w:pPr>
      <w:r w:rsidRPr="00362950">
        <w:rPr>
          <w:rFonts w:ascii="Times New Roman" w:hAnsi="Times New Roman" w:cs="Times New Roman"/>
          <w:sz w:val="28"/>
          <w:szCs w:val="28"/>
        </w:rPr>
        <w:t>Нормативний строк роботи свердловини при виконанні цих вимог складає — 15 років. Згідно з ДБН В.2.5-74:2013, п. 15.2.2.4 термін експлуатації водозабірної свердловини - 25 років.</w:t>
      </w:r>
    </w:p>
    <w:p w14:paraId="5FB43439" w14:textId="77777777" w:rsidR="001B4385" w:rsidRDefault="001B4385" w:rsidP="00723570">
      <w:pPr>
        <w:tabs>
          <w:tab w:val="left" w:pos="142"/>
        </w:tabs>
        <w:spacing w:after="0"/>
        <w:ind w:firstLine="709"/>
        <w:jc w:val="both"/>
        <w:rPr>
          <w:rFonts w:ascii="Times New Roman" w:hAnsi="Times New Roman" w:cs="Times New Roman"/>
          <w:sz w:val="28"/>
          <w:szCs w:val="28"/>
        </w:rPr>
      </w:pPr>
    </w:p>
    <w:p w14:paraId="00D69C43" w14:textId="77777777" w:rsidR="00B82720" w:rsidRPr="0009695E" w:rsidRDefault="00B82720" w:rsidP="00984CDD">
      <w:pPr>
        <w:tabs>
          <w:tab w:val="left" w:pos="142"/>
        </w:tabs>
        <w:spacing w:after="0"/>
        <w:ind w:firstLine="567"/>
        <w:jc w:val="both"/>
        <w:rPr>
          <w:rFonts w:ascii="Times New Roman" w:hAnsi="Times New Roman" w:cs="Times New Roman"/>
          <w:b/>
          <w:sz w:val="28"/>
          <w:szCs w:val="28"/>
        </w:rPr>
      </w:pPr>
      <w:r w:rsidRPr="0009695E">
        <w:rPr>
          <w:rFonts w:ascii="Times New Roman" w:hAnsi="Times New Roman" w:cs="Times New Roman"/>
          <w:b/>
          <w:sz w:val="28"/>
          <w:szCs w:val="28"/>
        </w:rPr>
        <w:t>1.4.2. Будівництво насосної станції</w:t>
      </w:r>
    </w:p>
    <w:p w14:paraId="44356A0A" w14:textId="33644747" w:rsidR="00B82720" w:rsidRPr="0009695E" w:rsidRDefault="00B82720"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 xml:space="preserve">Для забезпечення роботи свердловини передбачається будівництво насосної станції </w:t>
      </w:r>
      <w:r w:rsidR="00CB04C6" w:rsidRPr="0009695E">
        <w:rPr>
          <w:rFonts w:ascii="Times New Roman" w:hAnsi="Times New Roman" w:cs="Times New Roman"/>
          <w:sz w:val="28"/>
          <w:szCs w:val="28"/>
        </w:rPr>
        <w:t>першого підйому підземного типу</w:t>
      </w:r>
      <w:r w:rsidR="00CB04C6" w:rsidRPr="0009695E">
        <w:rPr>
          <w:rFonts w:ascii="Times New Roman" w:hAnsi="Times New Roman" w:cs="Times New Roman"/>
          <w:iCs/>
          <w:sz w:val="28"/>
          <w:szCs w:val="28"/>
          <w:lang w:eastAsia="uk-UA"/>
        </w:rPr>
        <w:t>.</w:t>
      </w:r>
    </w:p>
    <w:p w14:paraId="0ADC9BD1" w14:textId="344217F4" w:rsidR="005A246B" w:rsidRPr="0009695E" w:rsidRDefault="00B82720"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Насосна ст</w:t>
      </w:r>
      <w:r w:rsidR="0035290D" w:rsidRPr="0009695E">
        <w:rPr>
          <w:rFonts w:ascii="Times New Roman" w:hAnsi="Times New Roman" w:cs="Times New Roman"/>
          <w:sz w:val="28"/>
          <w:szCs w:val="28"/>
        </w:rPr>
        <w:t>анція виконує функції обліку</w:t>
      </w:r>
      <w:r w:rsidRPr="0009695E">
        <w:rPr>
          <w:rFonts w:ascii="Times New Roman" w:hAnsi="Times New Roman" w:cs="Times New Roman"/>
          <w:sz w:val="28"/>
          <w:szCs w:val="28"/>
        </w:rPr>
        <w:t xml:space="preserve"> і контролю якості підземних вод, </w:t>
      </w:r>
      <w:r w:rsidR="0035290D" w:rsidRPr="0009695E">
        <w:rPr>
          <w:rFonts w:ascii="Times New Roman" w:hAnsi="Times New Roman" w:cs="Times New Roman"/>
          <w:sz w:val="28"/>
          <w:szCs w:val="28"/>
        </w:rPr>
        <w:t>яка подається проектованим водогоном у мережу міста.</w:t>
      </w:r>
      <w:r w:rsidRPr="0009695E">
        <w:rPr>
          <w:rFonts w:ascii="Times New Roman" w:hAnsi="Times New Roman" w:cs="Times New Roman"/>
          <w:sz w:val="28"/>
          <w:szCs w:val="28"/>
        </w:rPr>
        <w:t xml:space="preserve"> </w:t>
      </w:r>
      <w:r w:rsidR="005A246B" w:rsidRPr="0009695E">
        <w:rPr>
          <w:rFonts w:ascii="Times New Roman" w:hAnsi="Times New Roman" w:cs="Times New Roman"/>
          <w:sz w:val="28"/>
          <w:szCs w:val="28"/>
        </w:rPr>
        <w:t xml:space="preserve">Враховуючи, що подача питної води виконується від інших працюючих свердловин, окремими трубопроводами і, відповідно до ДБН В.2.5-74:2013, додаток Ж, категорія насосної станції по надійності дії або за ступенем забезпеченості подачі води – III, клас відповідальності СС-2, ступінь вогнестійкості – III. </w:t>
      </w:r>
    </w:p>
    <w:p w14:paraId="4C5246EA" w14:textId="1D07D86B" w:rsidR="005A246B" w:rsidRPr="0009695E" w:rsidRDefault="005A246B"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 xml:space="preserve">Згідно з ДБН В.1.12-14-2018 категорія відповідальності конструкцій – Б. </w:t>
      </w:r>
    </w:p>
    <w:p w14:paraId="7D1F686C" w14:textId="4259A784" w:rsidR="005A246B" w:rsidRPr="0009695E" w:rsidRDefault="005A246B"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 xml:space="preserve">За ступенем вогнестійкості приміщення насосної станції, згідно з ДБН В.1.1.7-2002-1-го ступеню, категорія – Д, будівельний матеріал не вибухопожежний. </w:t>
      </w:r>
    </w:p>
    <w:p w14:paraId="675CDA80" w14:textId="4664282F" w:rsidR="005A246B" w:rsidRPr="0009695E" w:rsidRDefault="005A246B"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lastRenderedPageBreak/>
        <w:t>В якості водопідйомного обладнання прийнятий свердловинний насос марки GCA.5.12.2.11104 потужністю 60 м</w:t>
      </w:r>
      <w:r w:rsidRPr="0009695E">
        <w:rPr>
          <w:rFonts w:ascii="Times New Roman" w:hAnsi="Times New Roman" w:cs="Times New Roman"/>
          <w:sz w:val="28"/>
          <w:szCs w:val="28"/>
          <w:vertAlign w:val="superscript"/>
        </w:rPr>
        <w:t>3</w:t>
      </w:r>
      <w:r w:rsidRPr="0009695E">
        <w:rPr>
          <w:rFonts w:ascii="Times New Roman" w:hAnsi="Times New Roman" w:cs="Times New Roman"/>
          <w:sz w:val="28"/>
          <w:szCs w:val="28"/>
        </w:rPr>
        <w:t xml:space="preserve">/год. з водопідйомними сталевими трубами 114х7,0 м фланцевого з’єднання із занурювальним електродвигуном  потужністю 45 кВт марки SMТ-8. </w:t>
      </w:r>
    </w:p>
    <w:p w14:paraId="6974A494" w14:textId="038BF555" w:rsidR="00217E15" w:rsidRDefault="005A246B"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 xml:space="preserve">Будинок насосної станції </w:t>
      </w:r>
      <w:r w:rsidR="0009695E" w:rsidRPr="0009695E">
        <w:rPr>
          <w:rFonts w:ascii="Times New Roman" w:hAnsi="Times New Roman" w:cs="Times New Roman"/>
          <w:sz w:val="28"/>
          <w:szCs w:val="28"/>
        </w:rPr>
        <w:t>(див. р</w:t>
      </w:r>
      <w:r w:rsidR="00D36834">
        <w:rPr>
          <w:rFonts w:ascii="Times New Roman" w:hAnsi="Times New Roman" w:cs="Times New Roman"/>
          <w:sz w:val="28"/>
          <w:szCs w:val="28"/>
        </w:rPr>
        <w:t>исунок 1.5</w:t>
      </w:r>
      <w:r w:rsidR="0009695E" w:rsidRPr="0009695E">
        <w:rPr>
          <w:rFonts w:ascii="Times New Roman" w:hAnsi="Times New Roman" w:cs="Times New Roman"/>
          <w:sz w:val="28"/>
          <w:szCs w:val="28"/>
        </w:rPr>
        <w:t>)</w:t>
      </w:r>
      <w:r w:rsidR="0009695E">
        <w:rPr>
          <w:rFonts w:ascii="Times New Roman" w:hAnsi="Times New Roman" w:cs="Times New Roman"/>
          <w:sz w:val="28"/>
          <w:szCs w:val="28"/>
        </w:rPr>
        <w:t xml:space="preserve"> </w:t>
      </w:r>
      <w:r w:rsidRPr="0009695E">
        <w:rPr>
          <w:rFonts w:ascii="Times New Roman" w:hAnsi="Times New Roman" w:cs="Times New Roman"/>
          <w:sz w:val="28"/>
          <w:szCs w:val="28"/>
        </w:rPr>
        <w:t>передбачено однокамерний із збірних фундаментних блоків ФСБ.24.3.6, фундамент виконується із монолітного бетону</w:t>
      </w:r>
      <w:r w:rsidR="00CB04C6" w:rsidRPr="0009695E">
        <w:rPr>
          <w:rFonts w:ascii="Times New Roman" w:hAnsi="Times New Roman" w:cs="Times New Roman"/>
          <w:sz w:val="28"/>
          <w:szCs w:val="28"/>
        </w:rPr>
        <w:t>.</w:t>
      </w:r>
      <w:r w:rsidR="000B47B3" w:rsidRPr="0009695E">
        <w:rPr>
          <w:rFonts w:ascii="Times New Roman" w:hAnsi="Times New Roman" w:cs="Times New Roman"/>
          <w:sz w:val="28"/>
          <w:szCs w:val="28"/>
        </w:rPr>
        <w:t xml:space="preserve"> </w:t>
      </w:r>
      <w:r w:rsidR="00FC03C0" w:rsidRPr="0009695E">
        <w:rPr>
          <w:rFonts w:ascii="Times New Roman" w:hAnsi="Times New Roman" w:cs="Times New Roman"/>
          <w:sz w:val="28"/>
          <w:szCs w:val="28"/>
        </w:rPr>
        <w:t xml:space="preserve">Кладка </w:t>
      </w:r>
      <w:r w:rsidRPr="0009695E">
        <w:rPr>
          <w:rFonts w:ascii="Times New Roman" w:hAnsi="Times New Roman" w:cs="Times New Roman"/>
          <w:sz w:val="28"/>
          <w:szCs w:val="28"/>
        </w:rPr>
        <w:t>бл</w:t>
      </w:r>
      <w:r w:rsidR="000A7E19" w:rsidRPr="0009695E">
        <w:rPr>
          <w:rFonts w:ascii="Times New Roman" w:hAnsi="Times New Roman" w:cs="Times New Roman"/>
          <w:sz w:val="28"/>
          <w:szCs w:val="28"/>
        </w:rPr>
        <w:t xml:space="preserve">оків виконується </w:t>
      </w:r>
      <w:r w:rsidR="000B47B3" w:rsidRPr="0009695E">
        <w:rPr>
          <w:rFonts w:ascii="Times New Roman" w:hAnsi="Times New Roman" w:cs="Times New Roman"/>
          <w:sz w:val="28"/>
          <w:szCs w:val="28"/>
        </w:rPr>
        <w:t xml:space="preserve">на розчині. </w:t>
      </w:r>
      <w:r w:rsidR="00FC03C0" w:rsidRPr="0009695E">
        <w:rPr>
          <w:rFonts w:ascii="Times New Roman" w:hAnsi="Times New Roman" w:cs="Times New Roman"/>
          <w:sz w:val="28"/>
          <w:szCs w:val="28"/>
        </w:rPr>
        <w:t xml:space="preserve">Покрівля  і плити </w:t>
      </w:r>
      <w:r w:rsidRPr="0009695E">
        <w:rPr>
          <w:rFonts w:ascii="Times New Roman" w:hAnsi="Times New Roman" w:cs="Times New Roman"/>
          <w:sz w:val="28"/>
          <w:szCs w:val="28"/>
        </w:rPr>
        <w:t>п</w:t>
      </w:r>
      <w:r w:rsidR="00FC03C0" w:rsidRPr="0009695E">
        <w:rPr>
          <w:rFonts w:ascii="Times New Roman" w:hAnsi="Times New Roman" w:cs="Times New Roman"/>
          <w:sz w:val="28"/>
          <w:szCs w:val="28"/>
        </w:rPr>
        <w:t xml:space="preserve">ерекриття </w:t>
      </w:r>
      <w:r w:rsidR="000B47B3" w:rsidRPr="0009695E">
        <w:rPr>
          <w:rFonts w:ascii="Times New Roman" w:hAnsi="Times New Roman" w:cs="Times New Roman"/>
          <w:sz w:val="28"/>
          <w:szCs w:val="28"/>
        </w:rPr>
        <w:t>по серії ТПР 3.900.1-14 випуск</w:t>
      </w:r>
      <w:r w:rsidRPr="0009695E">
        <w:rPr>
          <w:rFonts w:ascii="Times New Roman" w:hAnsi="Times New Roman" w:cs="Times New Roman"/>
          <w:sz w:val="28"/>
          <w:szCs w:val="28"/>
        </w:rPr>
        <w:t xml:space="preserve"> 1 та серії 1.141-1 випуск 60, горловина технічного люка діаметром 1,0 м.</w:t>
      </w:r>
      <w:r w:rsidR="000B47B3" w:rsidRPr="0009695E">
        <w:rPr>
          <w:rFonts w:ascii="Times New Roman" w:hAnsi="Times New Roman" w:cs="Times New Roman"/>
          <w:sz w:val="28"/>
          <w:szCs w:val="28"/>
        </w:rPr>
        <w:t xml:space="preserve"> </w:t>
      </w:r>
      <w:r w:rsidR="00FC03C0" w:rsidRPr="0009695E">
        <w:rPr>
          <w:rFonts w:ascii="Times New Roman" w:hAnsi="Times New Roman" w:cs="Times New Roman"/>
          <w:sz w:val="28"/>
          <w:szCs w:val="28"/>
        </w:rPr>
        <w:t xml:space="preserve">Кришка люка полімерна </w:t>
      </w:r>
      <w:r w:rsidRPr="0009695E">
        <w:rPr>
          <w:rFonts w:ascii="Times New Roman" w:hAnsi="Times New Roman" w:cs="Times New Roman"/>
          <w:sz w:val="28"/>
          <w:szCs w:val="28"/>
        </w:rPr>
        <w:t>по ТУ 4859-001-44851302-2006.</w:t>
      </w:r>
    </w:p>
    <w:p w14:paraId="17DE53AC" w14:textId="77777777" w:rsidR="00217E15" w:rsidRDefault="00217E15" w:rsidP="00984CDD">
      <w:pPr>
        <w:spacing w:after="0" w:line="240" w:lineRule="auto"/>
        <w:ind w:firstLine="567"/>
        <w:jc w:val="both"/>
        <w:rPr>
          <w:rFonts w:ascii="Times New Roman" w:hAnsi="Times New Roman" w:cs="Times New Roman"/>
          <w:iCs/>
          <w:sz w:val="28"/>
          <w:szCs w:val="28"/>
          <w:lang w:eastAsia="uk-UA"/>
        </w:rPr>
      </w:pPr>
      <w:r w:rsidRPr="0009695E">
        <w:rPr>
          <w:rFonts w:ascii="Times New Roman" w:hAnsi="Times New Roman" w:cs="Times New Roman"/>
          <w:iCs/>
          <w:sz w:val="28"/>
          <w:szCs w:val="28"/>
          <w:lang w:eastAsia="uk-UA"/>
        </w:rPr>
        <w:t>Гідроізоляція стін виконується обмазкою горячим бітумом марки БН-</w:t>
      </w:r>
      <w:r w:rsidRPr="0009695E">
        <w:rPr>
          <w:rFonts w:ascii="Times New Roman" w:hAnsi="Times New Roman" w:cs="Times New Roman"/>
          <w:iCs/>
          <w:sz w:val="28"/>
          <w:szCs w:val="28"/>
          <w:lang w:val="en-US" w:eastAsia="uk-UA"/>
        </w:rPr>
        <w:t>IV</w:t>
      </w:r>
      <w:r w:rsidRPr="0009695E">
        <w:rPr>
          <w:rFonts w:ascii="Times New Roman" w:hAnsi="Times New Roman" w:cs="Times New Roman"/>
          <w:iCs/>
          <w:sz w:val="28"/>
          <w:szCs w:val="28"/>
          <w:lang w:eastAsia="uk-UA"/>
        </w:rPr>
        <w:t xml:space="preserve"> 2 шари, товщиною покриття не менше 2-х мм. Покрівля і плити перекриття по серії ТПР 3.900.1-14 вип. 1 та серії 1.141-1 випуск 60, горловина технічного люка діаметром 1,0 м. Плити покриття покриваються цементною стяжкою по щебеневій основі. Кришка люка полімерна по ТУ 4859-001-44851302-2006. Навколо люка влаштовується відмостка шириною 1 м. Відкоси насипу закріплюються посівом багаторічних трав.</w:t>
      </w:r>
    </w:p>
    <w:p w14:paraId="48FA8AC0" w14:textId="400AA35A" w:rsidR="00984CDD" w:rsidRPr="0009695E"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В підземній насосній станції розташовується оголовок свердловини, напірний трубопровід з запірною арматурою, манометром, зворотнім клапаном та лічильником води, термометром. Крім того, на напірному трубопроводі передбачений відвід з засувкою для скиду води при відкачках.</w:t>
      </w:r>
    </w:p>
    <w:p w14:paraId="4EA9B0BB" w14:textId="77777777" w:rsidR="00984CDD" w:rsidRPr="0009695E"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Герметизація гирла свердловини виконується згідно вимог ДБН В.2.5-74:2013.</w:t>
      </w:r>
    </w:p>
    <w:p w14:paraId="5EEDCCA0" w14:textId="77777777" w:rsidR="00984CDD" w:rsidRPr="0009695E"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В плиті оголовка існують отвори для пропуску кабелів та заміру рівня води в свердловині.</w:t>
      </w:r>
    </w:p>
    <w:p w14:paraId="63CFF608" w14:textId="77777777" w:rsidR="00984CDD" w:rsidRPr="0009695E"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Для періодичного заміру рівня води передбачається електрорівнемір УЕ-200.</w:t>
      </w:r>
    </w:p>
    <w:p w14:paraId="23566202" w14:textId="279366C9" w:rsidR="00984CDD" w:rsidRPr="0009695E"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Облік витраченої води передбачається лічильником COSMOS WPD-U Ду –100 мм.</w:t>
      </w:r>
    </w:p>
    <w:p w14:paraId="43FAB46D" w14:textId="77777777" w:rsidR="00984CDD" w:rsidRPr="0009695E"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Для відбору проб води передбачений пробно-спускний кран.</w:t>
      </w:r>
    </w:p>
    <w:p w14:paraId="03E8A14D" w14:textId="645418AB" w:rsidR="00984CDD" w:rsidRPr="0009695E"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Запірно-регулювальна арматура прийнята на тиск 1,0 МПа.</w:t>
      </w:r>
    </w:p>
    <w:p w14:paraId="0E80C970" w14:textId="6203C14E" w:rsidR="00984CDD" w:rsidRPr="0009695E"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Вентиляція підземного будинку насосної станції запроектована природна з однократним повітряним обміном. Витяг повітря виконується через систему, облаштовану дефлектором.</w:t>
      </w:r>
    </w:p>
    <w:p w14:paraId="7DBC8595" w14:textId="2793D028" w:rsidR="00984CDD"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В будівлі насосної станції запроектований приямок для збору проникаючої  до неї води. Відвід води із приямка передбачається переносним насосом марки ГНОМ 10/10.</w:t>
      </w:r>
    </w:p>
    <w:p w14:paraId="2EC0754E" w14:textId="416BAD35" w:rsidR="00984CDD" w:rsidRPr="00984CDD" w:rsidRDefault="00984CDD" w:rsidP="00984CDD">
      <w:pPr>
        <w:tabs>
          <w:tab w:val="left" w:pos="142"/>
        </w:tabs>
        <w:spacing w:after="0"/>
        <w:ind w:firstLine="567"/>
        <w:jc w:val="both"/>
        <w:rPr>
          <w:rFonts w:ascii="Times New Roman" w:hAnsi="Times New Roman" w:cs="Times New Roman"/>
          <w:sz w:val="28"/>
          <w:szCs w:val="28"/>
        </w:rPr>
      </w:pPr>
      <w:r w:rsidRPr="0009695E">
        <w:rPr>
          <w:rFonts w:ascii="Times New Roman" w:hAnsi="Times New Roman" w:cs="Times New Roman"/>
          <w:sz w:val="28"/>
          <w:szCs w:val="28"/>
        </w:rPr>
        <w:t>Для спуску в насосну станцію у покрівлі передбачений отвір розміром 1200х2500, спуск передбачається по металевих сходах ТПР серії 1.450.3-7.94 вип. 2: над спускним отвором передбачена надбудова типу тамбура розміром 1700х3100 і висотою 2200, що виготовляється із газоблоків ДСТУ Б.В.2.7-137:2008. У тамбурі передбачені двері, що закриваються на замок.</w:t>
      </w:r>
      <w:r w:rsidRPr="00984CDD">
        <w:rPr>
          <w:rFonts w:ascii="Times New Roman" w:hAnsi="Times New Roman" w:cs="Times New Roman"/>
          <w:sz w:val="28"/>
          <w:szCs w:val="28"/>
        </w:rPr>
        <w:t xml:space="preserve"> </w:t>
      </w:r>
    </w:p>
    <w:p w14:paraId="78ED765F" w14:textId="77777777" w:rsidR="00984CDD" w:rsidRDefault="00984CDD" w:rsidP="0035290D">
      <w:pPr>
        <w:tabs>
          <w:tab w:val="left" w:pos="142"/>
        </w:tabs>
        <w:spacing w:after="0"/>
        <w:ind w:firstLine="567"/>
        <w:jc w:val="both"/>
        <w:rPr>
          <w:rFonts w:ascii="Times New Roman" w:hAnsi="Times New Roman" w:cs="Times New Roman"/>
          <w:sz w:val="28"/>
          <w:szCs w:val="28"/>
        </w:rPr>
        <w:sectPr w:rsidR="00984CDD" w:rsidSect="00F70CB6">
          <w:pgSz w:w="11906" w:h="16838"/>
          <w:pgMar w:top="1134" w:right="850" w:bottom="1134" w:left="1418" w:header="708" w:footer="708" w:gutter="0"/>
          <w:cols w:space="708"/>
          <w:docGrid w:linePitch="360"/>
        </w:sectPr>
      </w:pPr>
    </w:p>
    <w:p w14:paraId="7189057E" w14:textId="2F16E2B9" w:rsidR="000B47B3" w:rsidRDefault="000B47B3" w:rsidP="0035290D">
      <w:pPr>
        <w:tabs>
          <w:tab w:val="left" w:pos="142"/>
        </w:tabs>
        <w:spacing w:after="0"/>
        <w:ind w:firstLine="567"/>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75663DEB" wp14:editId="503290B4">
            <wp:extent cx="9251315" cy="4733290"/>
            <wp:effectExtent l="0" t="0" r="6985" b="0"/>
            <wp:docPr id="24" name="Рисунок 24" descr="C:\Users\Natasha\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tasha\Desktop\Снимок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1315" cy="4733290"/>
                    </a:xfrm>
                    <a:prstGeom prst="rect">
                      <a:avLst/>
                    </a:prstGeom>
                    <a:noFill/>
                    <a:ln>
                      <a:noFill/>
                    </a:ln>
                  </pic:spPr>
                </pic:pic>
              </a:graphicData>
            </a:graphic>
          </wp:inline>
        </w:drawing>
      </w:r>
    </w:p>
    <w:p w14:paraId="1C049F1D" w14:textId="1836426A" w:rsidR="000B47B3" w:rsidRDefault="000B47B3" w:rsidP="0035290D">
      <w:pPr>
        <w:tabs>
          <w:tab w:val="left" w:pos="142"/>
        </w:tabs>
        <w:spacing w:after="0"/>
        <w:ind w:firstLine="567"/>
        <w:jc w:val="both"/>
        <w:rPr>
          <w:rFonts w:ascii="Times New Roman" w:hAnsi="Times New Roman" w:cs="Times New Roman"/>
          <w:sz w:val="28"/>
          <w:szCs w:val="28"/>
        </w:rPr>
      </w:pPr>
    </w:p>
    <w:p w14:paraId="749E9035" w14:textId="688E27AD" w:rsidR="000B47B3" w:rsidRDefault="000B47B3" w:rsidP="0035290D">
      <w:pPr>
        <w:tabs>
          <w:tab w:val="left" w:pos="142"/>
        </w:tabs>
        <w:spacing w:after="0"/>
        <w:ind w:firstLine="567"/>
        <w:jc w:val="both"/>
        <w:rPr>
          <w:rFonts w:ascii="Times New Roman" w:hAnsi="Times New Roman" w:cs="Times New Roman"/>
          <w:sz w:val="28"/>
          <w:szCs w:val="28"/>
        </w:rPr>
      </w:pPr>
    </w:p>
    <w:p w14:paraId="49FE99A9" w14:textId="6080683E" w:rsidR="000B47B3" w:rsidRPr="0009695E" w:rsidRDefault="0009695E" w:rsidP="0009695E">
      <w:pPr>
        <w:rPr>
          <w:rFonts w:ascii="Times New Roman" w:hAnsi="Times New Roman" w:cs="Times New Roman"/>
          <w:sz w:val="28"/>
          <w:szCs w:val="28"/>
        </w:rPr>
      </w:pPr>
      <w:r w:rsidRPr="0009695E">
        <w:rPr>
          <w:rFonts w:ascii="Times New Roman" w:hAnsi="Times New Roman" w:cs="Times New Roman"/>
          <w:b/>
          <w:sz w:val="28"/>
          <w:szCs w:val="28"/>
        </w:rPr>
        <w:t xml:space="preserve">Рисунок </w:t>
      </w:r>
      <w:r w:rsidR="00D36834">
        <w:rPr>
          <w:rFonts w:ascii="Times New Roman" w:hAnsi="Times New Roman" w:cs="Times New Roman"/>
          <w:b/>
          <w:sz w:val="28"/>
          <w:szCs w:val="28"/>
        </w:rPr>
        <w:t>1.5</w:t>
      </w:r>
      <w:r w:rsidR="000B47B3" w:rsidRPr="0009695E">
        <w:rPr>
          <w:rFonts w:ascii="Times New Roman" w:hAnsi="Times New Roman" w:cs="Times New Roman"/>
          <w:sz w:val="28"/>
          <w:szCs w:val="28"/>
        </w:rPr>
        <w:t xml:space="preserve"> - Насосна станція над свердловиною.</w:t>
      </w:r>
    </w:p>
    <w:p w14:paraId="3094F403" w14:textId="77777777" w:rsidR="000B47B3" w:rsidRDefault="000B47B3" w:rsidP="0035290D">
      <w:pPr>
        <w:tabs>
          <w:tab w:val="left" w:pos="142"/>
        </w:tabs>
        <w:spacing w:after="0"/>
        <w:ind w:firstLine="567"/>
        <w:jc w:val="both"/>
        <w:rPr>
          <w:rFonts w:ascii="Times New Roman" w:hAnsi="Times New Roman" w:cs="Times New Roman"/>
          <w:sz w:val="28"/>
          <w:szCs w:val="28"/>
        </w:rPr>
        <w:sectPr w:rsidR="000B47B3" w:rsidSect="000B47B3">
          <w:pgSz w:w="16838" w:h="11906" w:orient="landscape"/>
          <w:pgMar w:top="851" w:right="1134" w:bottom="1418" w:left="1134" w:header="709" w:footer="709" w:gutter="0"/>
          <w:cols w:space="708"/>
          <w:docGrid w:linePitch="360"/>
        </w:sectPr>
      </w:pPr>
    </w:p>
    <w:p w14:paraId="26AA9683" w14:textId="77777777" w:rsidR="0009695E" w:rsidRPr="0009695E" w:rsidRDefault="0009695E" w:rsidP="0009695E">
      <w:pPr>
        <w:tabs>
          <w:tab w:val="left" w:pos="142"/>
        </w:tabs>
        <w:spacing w:after="0"/>
        <w:ind w:firstLine="709"/>
        <w:jc w:val="both"/>
        <w:rPr>
          <w:rFonts w:ascii="Times New Roman" w:hAnsi="Times New Roman" w:cs="Times New Roman"/>
          <w:sz w:val="28"/>
          <w:szCs w:val="28"/>
        </w:rPr>
      </w:pPr>
      <w:r w:rsidRPr="0009695E">
        <w:rPr>
          <w:rFonts w:ascii="Times New Roman" w:hAnsi="Times New Roman" w:cs="Times New Roman"/>
          <w:sz w:val="28"/>
          <w:szCs w:val="28"/>
        </w:rPr>
        <w:lastRenderedPageBreak/>
        <w:t xml:space="preserve">Для керування роботою насосного устаткування проектом передбачається шафа керування. </w:t>
      </w:r>
    </w:p>
    <w:p w14:paraId="795CE62B" w14:textId="77777777" w:rsidR="0009695E" w:rsidRPr="0009695E" w:rsidRDefault="0009695E" w:rsidP="0009695E">
      <w:pPr>
        <w:tabs>
          <w:tab w:val="left" w:pos="142"/>
        </w:tabs>
        <w:spacing w:after="0"/>
        <w:ind w:firstLine="709"/>
        <w:jc w:val="both"/>
        <w:rPr>
          <w:rFonts w:ascii="Times New Roman" w:hAnsi="Times New Roman" w:cs="Times New Roman"/>
          <w:sz w:val="28"/>
          <w:szCs w:val="28"/>
        </w:rPr>
      </w:pPr>
      <w:r w:rsidRPr="0009695E">
        <w:rPr>
          <w:rFonts w:ascii="Times New Roman" w:hAnsi="Times New Roman" w:cs="Times New Roman"/>
          <w:sz w:val="28"/>
          <w:szCs w:val="28"/>
        </w:rPr>
        <w:t xml:space="preserve">В якості первинних засобів пожежогасіння прийнятий один вогнегасник СО2 ВВК-1:1 ДСТУ 36705-98, ТУ.У 29.2-13485476-012-2003 вагою 1,4 кг. </w:t>
      </w:r>
    </w:p>
    <w:p w14:paraId="7BF703DE" w14:textId="77777777" w:rsidR="0009695E" w:rsidRPr="00984CDD" w:rsidRDefault="0009695E" w:rsidP="0009695E">
      <w:pPr>
        <w:tabs>
          <w:tab w:val="left" w:pos="142"/>
        </w:tabs>
        <w:spacing w:after="0"/>
        <w:ind w:firstLine="709"/>
        <w:jc w:val="both"/>
        <w:rPr>
          <w:rFonts w:ascii="Times New Roman" w:hAnsi="Times New Roman" w:cs="Times New Roman"/>
          <w:sz w:val="28"/>
          <w:szCs w:val="28"/>
        </w:rPr>
      </w:pPr>
      <w:r w:rsidRPr="0009695E">
        <w:rPr>
          <w:rFonts w:ascii="Times New Roman" w:hAnsi="Times New Roman" w:cs="Times New Roman"/>
          <w:sz w:val="28"/>
          <w:szCs w:val="28"/>
        </w:rPr>
        <w:t>З урахуванням сезонного коливання ґрунтові води очікуються на глибині біля 14,0 м, або на 10,0-11,0 м нижче фундаменту. Влаштування фундаменту на піщаній основі із середньозернистого піску виключить утворення надлишкової вологи під фундаментом. Крім того, якщо при експлуатації свердловини виникнуть короткочасні витоки води всередин будівлі насосної станції, - її передбачається відкачувати із приямка за допомогою насосу марки «Гном 10/10», а монолітний фундамент потужністю 30 см виключить фільтрацію в основу фундаменту. Таким чином, проектом не передбачається влаштування горизонтальної ізоляції.</w:t>
      </w:r>
    </w:p>
    <w:p w14:paraId="0F11CAB9" w14:textId="64C5B040" w:rsidR="00217E15" w:rsidRPr="0009695E" w:rsidRDefault="0009695E" w:rsidP="0009695E">
      <w:pPr>
        <w:tabs>
          <w:tab w:val="left" w:pos="142"/>
        </w:tabs>
        <w:spacing w:before="240" w:after="0"/>
        <w:ind w:firstLine="709"/>
        <w:jc w:val="both"/>
        <w:rPr>
          <w:rFonts w:ascii="Times New Roman" w:hAnsi="Times New Roman" w:cs="Times New Roman"/>
          <w:b/>
          <w:sz w:val="28"/>
          <w:szCs w:val="28"/>
        </w:rPr>
      </w:pPr>
      <w:r w:rsidRPr="0009695E">
        <w:rPr>
          <w:rFonts w:ascii="Times New Roman" w:hAnsi="Times New Roman" w:cs="Times New Roman"/>
          <w:b/>
          <w:sz w:val="28"/>
          <w:szCs w:val="28"/>
        </w:rPr>
        <w:t>1</w:t>
      </w:r>
      <w:r w:rsidR="00217E15" w:rsidRPr="0009695E">
        <w:rPr>
          <w:rFonts w:ascii="Times New Roman" w:hAnsi="Times New Roman" w:cs="Times New Roman"/>
          <w:b/>
          <w:sz w:val="28"/>
          <w:szCs w:val="28"/>
        </w:rPr>
        <w:t>.4.3 Влаштування водогону (В-1)</w:t>
      </w:r>
      <w:r w:rsidR="00306A63" w:rsidRPr="0009695E">
        <w:rPr>
          <w:rFonts w:ascii="Times New Roman" w:hAnsi="Times New Roman" w:cs="Times New Roman"/>
          <w:b/>
          <w:sz w:val="28"/>
          <w:szCs w:val="28"/>
        </w:rPr>
        <w:t>.</w:t>
      </w:r>
    </w:p>
    <w:p w14:paraId="1FB9241D" w14:textId="675CA7D9" w:rsidR="00217E15" w:rsidRPr="0009695E" w:rsidRDefault="00F20F73" w:rsidP="0009695E">
      <w:pPr>
        <w:pStyle w:val="15"/>
        <w:spacing w:line="276" w:lineRule="auto"/>
        <w:ind w:firstLine="709"/>
        <w:jc w:val="both"/>
        <w:rPr>
          <w:sz w:val="28"/>
          <w:szCs w:val="28"/>
          <w:lang w:val="uk-UA"/>
        </w:rPr>
      </w:pPr>
      <w:r w:rsidRPr="0009695E">
        <w:rPr>
          <w:sz w:val="28"/>
          <w:szCs w:val="28"/>
          <w:lang w:val="uk-UA"/>
        </w:rPr>
        <w:t xml:space="preserve">Вода із проектованої свердловини подається насосом по одному </w:t>
      </w:r>
      <w:r w:rsidR="00217E15" w:rsidRPr="0009695E">
        <w:rPr>
          <w:sz w:val="28"/>
          <w:szCs w:val="28"/>
          <w:lang w:val="uk-UA"/>
        </w:rPr>
        <w:t>проектов</w:t>
      </w:r>
      <w:r w:rsidRPr="0009695E">
        <w:rPr>
          <w:sz w:val="28"/>
          <w:szCs w:val="28"/>
          <w:lang w:val="uk-UA"/>
        </w:rPr>
        <w:t>аному водоводу – В-1</w:t>
      </w:r>
      <w:r w:rsidR="00217E15" w:rsidRPr="0009695E">
        <w:rPr>
          <w:sz w:val="28"/>
          <w:szCs w:val="28"/>
          <w:lang w:val="uk-UA"/>
        </w:rPr>
        <w:t xml:space="preserve"> </w:t>
      </w:r>
      <w:r w:rsidRPr="0009695E">
        <w:rPr>
          <w:sz w:val="28"/>
          <w:szCs w:val="28"/>
          <w:lang w:val="uk-UA"/>
        </w:rPr>
        <w:t>в існуючий</w:t>
      </w:r>
      <w:r w:rsidR="00217E15" w:rsidRPr="0009695E">
        <w:rPr>
          <w:sz w:val="28"/>
          <w:szCs w:val="28"/>
          <w:lang w:val="uk-UA"/>
        </w:rPr>
        <w:t xml:space="preserve"> </w:t>
      </w:r>
      <w:r w:rsidRPr="0009695E">
        <w:rPr>
          <w:sz w:val="28"/>
          <w:szCs w:val="28"/>
          <w:lang w:val="uk-UA"/>
        </w:rPr>
        <w:t xml:space="preserve">водовід ПНД-160х9,1. </w:t>
      </w:r>
      <w:r w:rsidR="00306A63" w:rsidRPr="0009695E">
        <w:rPr>
          <w:sz w:val="28"/>
          <w:szCs w:val="28"/>
          <w:lang w:val="uk-UA"/>
        </w:rPr>
        <w:t xml:space="preserve">Водовід </w:t>
      </w:r>
      <w:r w:rsidRPr="0009695E">
        <w:rPr>
          <w:sz w:val="28"/>
          <w:szCs w:val="28"/>
          <w:lang w:val="uk-UA"/>
        </w:rPr>
        <w:t xml:space="preserve">запроектований в одну лінію із труб ПЕ100SDR21-110х5,3 питна 8 бар ДСТУ </w:t>
      </w:r>
      <w:r w:rsidR="00217E15" w:rsidRPr="0009695E">
        <w:rPr>
          <w:sz w:val="28"/>
          <w:szCs w:val="28"/>
          <w:lang w:val="uk-UA"/>
        </w:rPr>
        <w:t xml:space="preserve">EN 12201-2:2018. </w:t>
      </w:r>
    </w:p>
    <w:p w14:paraId="0FDFDCDE" w14:textId="0AA8C4D8" w:rsidR="00217E15" w:rsidRPr="0009695E" w:rsidRDefault="00F20F73" w:rsidP="0009695E">
      <w:pPr>
        <w:pStyle w:val="15"/>
        <w:spacing w:line="276" w:lineRule="auto"/>
        <w:ind w:firstLine="709"/>
        <w:jc w:val="both"/>
        <w:rPr>
          <w:sz w:val="28"/>
          <w:szCs w:val="28"/>
          <w:lang w:val="uk-UA"/>
        </w:rPr>
      </w:pPr>
      <w:r w:rsidRPr="0009695E">
        <w:rPr>
          <w:sz w:val="28"/>
          <w:szCs w:val="28"/>
          <w:lang w:val="uk-UA"/>
        </w:rPr>
        <w:t xml:space="preserve">Підключення проектного водоводу до існуючого передбачається </w:t>
      </w:r>
      <w:r w:rsidR="00217E15" w:rsidRPr="0009695E">
        <w:rPr>
          <w:sz w:val="28"/>
          <w:szCs w:val="28"/>
          <w:lang w:val="uk-UA"/>
        </w:rPr>
        <w:t>виконат</w:t>
      </w:r>
      <w:r w:rsidRPr="0009695E">
        <w:rPr>
          <w:sz w:val="28"/>
          <w:szCs w:val="28"/>
          <w:lang w:val="uk-UA"/>
        </w:rPr>
        <w:t xml:space="preserve">и  в </w:t>
      </w:r>
      <w:r w:rsidR="00217E15" w:rsidRPr="0009695E">
        <w:rPr>
          <w:sz w:val="28"/>
          <w:szCs w:val="28"/>
          <w:lang w:val="uk-UA"/>
        </w:rPr>
        <w:t xml:space="preserve">проектному водопровідному колодязі, який розташований на території водозабору. </w:t>
      </w:r>
      <w:r w:rsidRPr="0009695E">
        <w:rPr>
          <w:sz w:val="28"/>
          <w:szCs w:val="28"/>
          <w:lang w:val="uk-UA"/>
        </w:rPr>
        <w:t>Довжина водоводу – 25 м</w:t>
      </w:r>
      <w:r w:rsidR="00217E15" w:rsidRPr="0009695E">
        <w:rPr>
          <w:sz w:val="28"/>
          <w:szCs w:val="28"/>
          <w:lang w:val="uk-UA"/>
        </w:rPr>
        <w:t xml:space="preserve">. </w:t>
      </w:r>
      <w:r w:rsidRPr="0009695E">
        <w:rPr>
          <w:sz w:val="28"/>
          <w:szCs w:val="28"/>
          <w:lang w:val="uk-UA"/>
        </w:rPr>
        <w:t xml:space="preserve"> Монтажна схема водогону В-1 наведена на рисунку </w:t>
      </w:r>
      <w:r w:rsidR="00D36834">
        <w:rPr>
          <w:sz w:val="28"/>
          <w:szCs w:val="28"/>
          <w:lang w:val="uk-UA"/>
        </w:rPr>
        <w:t>1.6</w:t>
      </w:r>
      <w:r w:rsidR="0009695E">
        <w:rPr>
          <w:sz w:val="28"/>
          <w:szCs w:val="28"/>
          <w:lang w:val="uk-UA"/>
        </w:rPr>
        <w:t>.</w:t>
      </w:r>
    </w:p>
    <w:p w14:paraId="79F3200D" w14:textId="77777777" w:rsidR="0009695E" w:rsidRPr="0009695E" w:rsidRDefault="0009695E" w:rsidP="0009695E">
      <w:pPr>
        <w:pStyle w:val="15"/>
        <w:spacing w:line="276" w:lineRule="auto"/>
        <w:ind w:firstLine="709"/>
        <w:jc w:val="both"/>
        <w:rPr>
          <w:sz w:val="28"/>
          <w:szCs w:val="28"/>
          <w:lang w:val="uk-UA"/>
        </w:rPr>
      </w:pPr>
      <w:r w:rsidRPr="0009695E">
        <w:rPr>
          <w:sz w:val="28"/>
          <w:szCs w:val="28"/>
          <w:lang w:val="uk-UA"/>
        </w:rPr>
        <w:t xml:space="preserve">Проектований водовід підземний, глибина закладення труб (рахуючи знизу) на 0,5 м більше розрахункової глибини проникнення в грунт нульової температури і складає 1,9 м (ДБН В.2.5-74:2013 п.12.41). Ширина траншеї по дну приймається 0,8 м. Закладення укосів траншеї в суглинистих ґрунтах, що розробляються без кріплення прийнято 1:0,5 (ДБН А.3.2-2-2009). </w:t>
      </w:r>
    </w:p>
    <w:p w14:paraId="7F217C38" w14:textId="77777777" w:rsidR="0009695E" w:rsidRPr="0009695E" w:rsidRDefault="0009695E" w:rsidP="0009695E">
      <w:pPr>
        <w:pStyle w:val="15"/>
        <w:spacing w:line="276" w:lineRule="auto"/>
        <w:ind w:firstLine="709"/>
        <w:jc w:val="both"/>
        <w:rPr>
          <w:sz w:val="28"/>
          <w:szCs w:val="28"/>
          <w:lang w:val="uk-UA"/>
        </w:rPr>
      </w:pPr>
      <w:r w:rsidRPr="0009695E">
        <w:rPr>
          <w:sz w:val="28"/>
          <w:szCs w:val="28"/>
          <w:lang w:val="uk-UA"/>
        </w:rPr>
        <w:t>Пластмасові труби укладаються на ущільнений грунт з піщаною підготовкою товщиною 10 см (ДБН В.2.5-74:2013 п. 12.31).</w:t>
      </w:r>
    </w:p>
    <w:p w14:paraId="42A77E09" w14:textId="77777777" w:rsidR="0009695E" w:rsidRPr="0009695E" w:rsidRDefault="0009695E" w:rsidP="0009695E">
      <w:pPr>
        <w:pStyle w:val="15"/>
        <w:spacing w:line="276" w:lineRule="auto"/>
        <w:ind w:firstLine="709"/>
        <w:jc w:val="both"/>
        <w:rPr>
          <w:sz w:val="28"/>
          <w:szCs w:val="28"/>
          <w:lang w:val="uk-UA"/>
        </w:rPr>
      </w:pPr>
      <w:r w:rsidRPr="0009695E">
        <w:rPr>
          <w:sz w:val="28"/>
          <w:szCs w:val="28"/>
          <w:lang w:val="uk-UA"/>
        </w:rPr>
        <w:t xml:space="preserve">Розробка ґрунту виконується екскаватором, а в місцях перетину з комунікаціями – вручну. </w:t>
      </w:r>
    </w:p>
    <w:p w14:paraId="2E9AE554" w14:textId="77777777" w:rsidR="0009695E" w:rsidRPr="0009695E" w:rsidRDefault="0009695E" w:rsidP="0009695E">
      <w:pPr>
        <w:pStyle w:val="15"/>
        <w:spacing w:line="276" w:lineRule="auto"/>
        <w:ind w:firstLine="709"/>
        <w:jc w:val="both"/>
        <w:rPr>
          <w:sz w:val="28"/>
          <w:szCs w:val="28"/>
          <w:lang w:val="uk-UA"/>
        </w:rPr>
      </w:pPr>
      <w:r w:rsidRPr="0009695E">
        <w:rPr>
          <w:sz w:val="28"/>
          <w:szCs w:val="28"/>
          <w:lang w:val="uk-UA"/>
        </w:rPr>
        <w:t xml:space="preserve">Монтаж запірної арматури, чавунних і сталевих фасонних частин виконується на фланцевих з’єднаннях, розташованих в існуючому колодязі. </w:t>
      </w:r>
    </w:p>
    <w:p w14:paraId="075C9AFD" w14:textId="77777777" w:rsidR="0009695E" w:rsidRPr="00217E15" w:rsidRDefault="0009695E" w:rsidP="0009695E">
      <w:pPr>
        <w:pStyle w:val="15"/>
        <w:spacing w:line="276" w:lineRule="auto"/>
        <w:ind w:firstLine="709"/>
        <w:jc w:val="both"/>
        <w:rPr>
          <w:sz w:val="28"/>
          <w:szCs w:val="28"/>
          <w:lang w:val="uk-UA"/>
        </w:rPr>
      </w:pPr>
      <w:r w:rsidRPr="0009695E">
        <w:rPr>
          <w:sz w:val="28"/>
          <w:szCs w:val="28"/>
          <w:lang w:val="uk-UA"/>
        </w:rPr>
        <w:t>Поліетиленові труби з’єднуються зі сталевими й арматурою за допомогою спеціальних втулок під фланці (по ТУ 6-19-213-83) та вільних фланців (ГОСТ 12820-80), з’єднання труб за межами колодязя і насосної станції виконується за допомогою зварювання.</w:t>
      </w:r>
      <w:r w:rsidRPr="00217E15">
        <w:rPr>
          <w:sz w:val="28"/>
          <w:szCs w:val="28"/>
          <w:lang w:val="uk-UA"/>
        </w:rPr>
        <w:t xml:space="preserve"> </w:t>
      </w:r>
    </w:p>
    <w:p w14:paraId="67239AF4" w14:textId="6B0731B6" w:rsidR="00F20F73" w:rsidRDefault="00F20F73" w:rsidP="0009695E">
      <w:pPr>
        <w:pStyle w:val="15"/>
        <w:spacing w:line="276" w:lineRule="auto"/>
        <w:ind w:firstLine="709"/>
        <w:jc w:val="both"/>
        <w:rPr>
          <w:sz w:val="28"/>
          <w:szCs w:val="28"/>
          <w:lang w:val="uk-UA"/>
        </w:rPr>
      </w:pPr>
    </w:p>
    <w:p w14:paraId="0E0AFAE5" w14:textId="69C8E9F6" w:rsidR="00F20F73" w:rsidRDefault="00F20F73" w:rsidP="00F20F73">
      <w:pPr>
        <w:pStyle w:val="15"/>
        <w:spacing w:line="276" w:lineRule="auto"/>
        <w:ind w:firstLine="567"/>
        <w:jc w:val="both"/>
        <w:rPr>
          <w:sz w:val="28"/>
          <w:szCs w:val="28"/>
          <w:lang w:val="uk-UA"/>
        </w:rPr>
      </w:pPr>
    </w:p>
    <w:p w14:paraId="24B57334" w14:textId="77777777" w:rsidR="00F20F73" w:rsidRDefault="00F20F73" w:rsidP="00F20F73">
      <w:pPr>
        <w:pStyle w:val="15"/>
        <w:spacing w:line="276" w:lineRule="auto"/>
        <w:ind w:firstLine="567"/>
        <w:jc w:val="both"/>
        <w:rPr>
          <w:sz w:val="28"/>
          <w:szCs w:val="28"/>
          <w:lang w:val="uk-UA"/>
        </w:rPr>
        <w:sectPr w:rsidR="00F20F73" w:rsidSect="00F70CB6">
          <w:pgSz w:w="11906" w:h="16838"/>
          <w:pgMar w:top="1134" w:right="850" w:bottom="1134" w:left="1418" w:header="708" w:footer="708" w:gutter="0"/>
          <w:cols w:space="708"/>
          <w:docGrid w:linePitch="360"/>
        </w:sectPr>
      </w:pPr>
    </w:p>
    <w:p w14:paraId="5BC47AED" w14:textId="3448C3C1" w:rsidR="00F20F73" w:rsidRDefault="00F20F73" w:rsidP="00F20F73">
      <w:pPr>
        <w:pStyle w:val="15"/>
        <w:spacing w:line="276" w:lineRule="auto"/>
        <w:jc w:val="center"/>
        <w:rPr>
          <w:sz w:val="28"/>
          <w:szCs w:val="28"/>
          <w:lang w:val="uk-UA"/>
        </w:rPr>
      </w:pPr>
      <w:r>
        <w:rPr>
          <w:noProof/>
          <w:sz w:val="28"/>
          <w:szCs w:val="28"/>
        </w:rPr>
        <w:lastRenderedPageBreak/>
        <w:drawing>
          <wp:inline distT="0" distB="0" distL="0" distR="0" wp14:anchorId="2FA49CCE" wp14:editId="4111018C">
            <wp:extent cx="9057583" cy="5841403"/>
            <wp:effectExtent l="0" t="0" r="0" b="6985"/>
            <wp:docPr id="34" name="Рисунок 34" descr="C:\Users\Natasha\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tasha\Desktop\Снимок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82506" cy="5857476"/>
                    </a:xfrm>
                    <a:prstGeom prst="rect">
                      <a:avLst/>
                    </a:prstGeom>
                    <a:noFill/>
                    <a:ln>
                      <a:noFill/>
                    </a:ln>
                  </pic:spPr>
                </pic:pic>
              </a:graphicData>
            </a:graphic>
          </wp:inline>
        </w:drawing>
      </w:r>
    </w:p>
    <w:p w14:paraId="16564282" w14:textId="47CE56D8" w:rsidR="00F20F73" w:rsidRDefault="00A35A1A" w:rsidP="00A35A1A">
      <w:pPr>
        <w:pStyle w:val="15"/>
        <w:spacing w:line="276" w:lineRule="auto"/>
        <w:rPr>
          <w:sz w:val="28"/>
          <w:szCs w:val="28"/>
          <w:lang w:val="uk-UA"/>
        </w:rPr>
        <w:sectPr w:rsidR="00F20F73" w:rsidSect="00F20F73">
          <w:pgSz w:w="16838" w:h="11906" w:orient="landscape"/>
          <w:pgMar w:top="851" w:right="1134" w:bottom="1418" w:left="1134" w:header="709" w:footer="709" w:gutter="0"/>
          <w:cols w:space="708"/>
          <w:docGrid w:linePitch="360"/>
        </w:sectPr>
      </w:pPr>
      <w:r w:rsidRPr="0009695E">
        <w:rPr>
          <w:b/>
          <w:sz w:val="28"/>
          <w:szCs w:val="28"/>
          <w:lang w:val="uk-UA"/>
        </w:rPr>
        <w:t>Рисунок</w:t>
      </w:r>
      <w:r w:rsidR="0009695E" w:rsidRPr="0009695E">
        <w:rPr>
          <w:b/>
          <w:sz w:val="28"/>
          <w:szCs w:val="28"/>
          <w:lang w:val="uk-UA"/>
        </w:rPr>
        <w:t xml:space="preserve">  </w:t>
      </w:r>
      <w:r w:rsidR="00D36834">
        <w:rPr>
          <w:b/>
          <w:sz w:val="28"/>
          <w:szCs w:val="28"/>
        </w:rPr>
        <w:t>1.6</w:t>
      </w:r>
      <w:r w:rsidRPr="0009695E">
        <w:rPr>
          <w:sz w:val="28"/>
          <w:szCs w:val="28"/>
          <w:lang w:val="uk-UA"/>
        </w:rPr>
        <w:t xml:space="preserve"> – Монтажна схема водогону.</w:t>
      </w:r>
      <w:r w:rsidR="00657827">
        <w:rPr>
          <w:sz w:val="28"/>
          <w:szCs w:val="28"/>
          <w:lang w:val="uk-UA"/>
        </w:rPr>
        <w:t xml:space="preserve"> </w:t>
      </w:r>
      <w:r w:rsidR="00657827" w:rsidRPr="00657827">
        <w:rPr>
          <w:sz w:val="28"/>
          <w:szCs w:val="28"/>
          <w:highlight w:val="yellow"/>
          <w:lang w:val="uk-UA"/>
        </w:rPr>
        <w:t xml:space="preserve">(При формуванні </w:t>
      </w:r>
      <w:r w:rsidR="00657827" w:rsidRPr="00657827">
        <w:rPr>
          <w:sz w:val="28"/>
          <w:szCs w:val="28"/>
          <w:highlight w:val="yellow"/>
          <w:lang w:val="en-US"/>
        </w:rPr>
        <w:t>PDF</w:t>
      </w:r>
      <w:r w:rsidR="00657827" w:rsidRPr="00657827">
        <w:rPr>
          <w:sz w:val="28"/>
          <w:szCs w:val="28"/>
          <w:highlight w:val="yellow"/>
        </w:rPr>
        <w:t xml:space="preserve"> </w:t>
      </w:r>
      <w:r w:rsidR="00657827" w:rsidRPr="00657827">
        <w:rPr>
          <w:sz w:val="28"/>
          <w:szCs w:val="28"/>
          <w:highlight w:val="yellow"/>
          <w:lang w:val="uk-UA"/>
        </w:rPr>
        <w:t>буде вставлений оригінальний розмір листа)</w:t>
      </w:r>
    </w:p>
    <w:p w14:paraId="1EAEE099" w14:textId="4656F535" w:rsidR="00217E15" w:rsidRPr="0009695E" w:rsidRDefault="00A35A1A" w:rsidP="00A35A1A">
      <w:pPr>
        <w:pStyle w:val="15"/>
        <w:spacing w:line="276" w:lineRule="auto"/>
        <w:ind w:firstLine="567"/>
        <w:jc w:val="both"/>
        <w:rPr>
          <w:sz w:val="28"/>
          <w:szCs w:val="28"/>
          <w:lang w:val="uk-UA"/>
        </w:rPr>
      </w:pPr>
      <w:r w:rsidRPr="0009695E">
        <w:rPr>
          <w:sz w:val="28"/>
          <w:szCs w:val="28"/>
          <w:lang w:val="uk-UA"/>
        </w:rPr>
        <w:lastRenderedPageBreak/>
        <w:t>Поліетиленові труби з’єднуються</w:t>
      </w:r>
      <w:r w:rsidR="00217E15" w:rsidRPr="0009695E">
        <w:rPr>
          <w:sz w:val="28"/>
          <w:szCs w:val="28"/>
          <w:lang w:val="uk-UA"/>
        </w:rPr>
        <w:t xml:space="preserve"> зі </w:t>
      </w:r>
      <w:r w:rsidRPr="0009695E">
        <w:rPr>
          <w:sz w:val="28"/>
          <w:szCs w:val="28"/>
          <w:lang w:val="uk-UA"/>
        </w:rPr>
        <w:t xml:space="preserve">сталевими й арматурою за допомогою </w:t>
      </w:r>
      <w:r w:rsidR="00217E15" w:rsidRPr="0009695E">
        <w:rPr>
          <w:sz w:val="28"/>
          <w:szCs w:val="28"/>
          <w:lang w:val="uk-UA"/>
        </w:rPr>
        <w:t>спеціальних втулок під фланці (по ТУ 6-19-213-83) та вільних фланців (ГОСТ 12820-</w:t>
      </w:r>
      <w:r w:rsidRPr="0009695E">
        <w:rPr>
          <w:sz w:val="28"/>
          <w:szCs w:val="28"/>
          <w:lang w:val="uk-UA"/>
        </w:rPr>
        <w:t xml:space="preserve">80), з’єднання труб за межами </w:t>
      </w:r>
      <w:r w:rsidR="00217E15" w:rsidRPr="0009695E">
        <w:rPr>
          <w:sz w:val="28"/>
          <w:szCs w:val="28"/>
          <w:lang w:val="uk-UA"/>
        </w:rPr>
        <w:t>колодя</w:t>
      </w:r>
      <w:r w:rsidRPr="0009695E">
        <w:rPr>
          <w:sz w:val="28"/>
          <w:szCs w:val="28"/>
          <w:lang w:val="uk-UA"/>
        </w:rPr>
        <w:t xml:space="preserve">зя і насосної станції виконується </w:t>
      </w:r>
      <w:r w:rsidR="00217E15" w:rsidRPr="0009695E">
        <w:rPr>
          <w:sz w:val="28"/>
          <w:szCs w:val="28"/>
          <w:lang w:val="uk-UA"/>
        </w:rPr>
        <w:t xml:space="preserve">за допомогою зварювання. </w:t>
      </w:r>
    </w:p>
    <w:p w14:paraId="6514E641" w14:textId="30BC2D33" w:rsidR="00217E15" w:rsidRPr="0009695E" w:rsidRDefault="00A35A1A" w:rsidP="00DE4137">
      <w:pPr>
        <w:pStyle w:val="15"/>
        <w:spacing w:line="276" w:lineRule="auto"/>
        <w:ind w:firstLine="567"/>
        <w:jc w:val="both"/>
        <w:rPr>
          <w:sz w:val="28"/>
          <w:szCs w:val="28"/>
          <w:lang w:val="uk-UA"/>
        </w:rPr>
      </w:pPr>
      <w:r w:rsidRPr="0009695E">
        <w:rPr>
          <w:sz w:val="28"/>
          <w:szCs w:val="28"/>
          <w:lang w:val="uk-UA"/>
        </w:rPr>
        <w:t xml:space="preserve">Водовід проходить іспит на стійкість і герметичність у два </w:t>
      </w:r>
      <w:r w:rsidR="00DE4137" w:rsidRPr="0009695E">
        <w:rPr>
          <w:sz w:val="28"/>
          <w:szCs w:val="28"/>
          <w:lang w:val="uk-UA"/>
        </w:rPr>
        <w:t xml:space="preserve">етапи </w:t>
      </w:r>
      <w:r w:rsidRPr="0009695E">
        <w:rPr>
          <w:sz w:val="28"/>
          <w:szCs w:val="28"/>
          <w:lang w:val="uk-UA"/>
        </w:rPr>
        <w:t xml:space="preserve">гідравлічним способом (ДСТУ-Н  Б.В.2.5-40:2009). </w:t>
      </w:r>
      <w:r w:rsidR="00DE4137" w:rsidRPr="0009695E">
        <w:rPr>
          <w:sz w:val="28"/>
          <w:szCs w:val="28"/>
          <w:lang w:val="uk-UA"/>
        </w:rPr>
        <w:t xml:space="preserve">1) </w:t>
      </w:r>
      <w:r w:rsidRPr="0009695E">
        <w:rPr>
          <w:sz w:val="28"/>
          <w:szCs w:val="28"/>
          <w:lang w:val="uk-UA"/>
        </w:rPr>
        <w:t xml:space="preserve">Попередній – виконується до </w:t>
      </w:r>
      <w:r w:rsidR="00DE4137" w:rsidRPr="0009695E">
        <w:rPr>
          <w:sz w:val="28"/>
          <w:szCs w:val="28"/>
          <w:lang w:val="uk-UA"/>
        </w:rPr>
        <w:t>засипки траншеї. 2) З</w:t>
      </w:r>
      <w:r w:rsidR="00217E15" w:rsidRPr="0009695E">
        <w:rPr>
          <w:sz w:val="28"/>
          <w:szCs w:val="28"/>
          <w:lang w:val="uk-UA"/>
        </w:rPr>
        <w:t>аключний – піс</w:t>
      </w:r>
      <w:r w:rsidRPr="0009695E">
        <w:rPr>
          <w:sz w:val="28"/>
          <w:szCs w:val="28"/>
          <w:lang w:val="uk-UA"/>
        </w:rPr>
        <w:t xml:space="preserve">ля засипки траншеї і завершення всіх будівельних </w:t>
      </w:r>
      <w:r w:rsidR="00217E15" w:rsidRPr="0009695E">
        <w:rPr>
          <w:sz w:val="28"/>
          <w:szCs w:val="28"/>
          <w:lang w:val="uk-UA"/>
        </w:rPr>
        <w:t xml:space="preserve">робіт. </w:t>
      </w:r>
    </w:p>
    <w:p w14:paraId="215F90C8" w14:textId="2B41B3B6" w:rsidR="00217E15" w:rsidRPr="0009695E" w:rsidRDefault="00A35A1A" w:rsidP="00A35A1A">
      <w:pPr>
        <w:pStyle w:val="15"/>
        <w:spacing w:line="276" w:lineRule="auto"/>
        <w:ind w:firstLine="567"/>
        <w:jc w:val="both"/>
        <w:rPr>
          <w:sz w:val="28"/>
          <w:szCs w:val="28"/>
          <w:lang w:val="uk-UA"/>
        </w:rPr>
      </w:pPr>
      <w:r w:rsidRPr="0009695E">
        <w:rPr>
          <w:sz w:val="28"/>
          <w:szCs w:val="28"/>
          <w:lang w:val="uk-UA"/>
        </w:rPr>
        <w:t xml:space="preserve">Величина попереднього </w:t>
      </w:r>
      <w:r w:rsidR="00217E15" w:rsidRPr="0009695E">
        <w:rPr>
          <w:sz w:val="28"/>
          <w:szCs w:val="28"/>
          <w:lang w:val="uk-UA"/>
        </w:rPr>
        <w:t>та випробувального гід</w:t>
      </w:r>
      <w:r w:rsidRPr="0009695E">
        <w:rPr>
          <w:sz w:val="28"/>
          <w:szCs w:val="28"/>
          <w:lang w:val="uk-UA"/>
        </w:rPr>
        <w:t>равлічного тиску на стійкість повинна бути рівна розрахунковому робочому тиску для даного типу  труб</w:t>
      </w:r>
      <w:r w:rsidR="00217E15" w:rsidRPr="0009695E">
        <w:rPr>
          <w:sz w:val="28"/>
          <w:szCs w:val="28"/>
          <w:lang w:val="uk-UA"/>
        </w:rPr>
        <w:t xml:space="preserve"> з коефіцієнтом 1,5 (ДСТУ-Н-Б-В.2.5-40:2009, п. 10.2). </w:t>
      </w:r>
    </w:p>
    <w:p w14:paraId="0E4A317C" w14:textId="5F64E7A2" w:rsidR="00217E15" w:rsidRPr="00217E15" w:rsidRDefault="00A35A1A" w:rsidP="00A35A1A">
      <w:pPr>
        <w:pStyle w:val="15"/>
        <w:spacing w:line="276" w:lineRule="auto"/>
        <w:ind w:firstLine="567"/>
        <w:jc w:val="both"/>
        <w:rPr>
          <w:sz w:val="28"/>
          <w:szCs w:val="28"/>
          <w:lang w:val="uk-UA"/>
        </w:rPr>
      </w:pPr>
      <w:r w:rsidRPr="0009695E">
        <w:rPr>
          <w:sz w:val="28"/>
          <w:szCs w:val="28"/>
          <w:lang w:val="uk-UA"/>
        </w:rPr>
        <w:t>В якості захисту від</w:t>
      </w:r>
      <w:r w:rsidR="00217E15" w:rsidRPr="0009695E">
        <w:rPr>
          <w:sz w:val="28"/>
          <w:szCs w:val="28"/>
          <w:lang w:val="uk-UA"/>
        </w:rPr>
        <w:t xml:space="preserve"> гідра</w:t>
      </w:r>
      <w:r w:rsidRPr="0009695E">
        <w:rPr>
          <w:sz w:val="28"/>
          <w:szCs w:val="28"/>
          <w:lang w:val="uk-UA"/>
        </w:rPr>
        <w:t xml:space="preserve">влічних ударів при раптовому виключенні або включенні насосу передбачено влаштування зворотного клапану </w:t>
      </w:r>
      <w:r w:rsidR="00DE4137" w:rsidRPr="0009695E">
        <w:rPr>
          <w:sz w:val="28"/>
          <w:szCs w:val="28"/>
          <w:lang w:val="uk-UA"/>
        </w:rPr>
        <w:t xml:space="preserve">для </w:t>
      </w:r>
      <w:r w:rsidR="00217E15" w:rsidRPr="0009695E">
        <w:rPr>
          <w:sz w:val="28"/>
          <w:szCs w:val="28"/>
          <w:lang w:val="uk-UA"/>
        </w:rPr>
        <w:t>розділу во</w:t>
      </w:r>
      <w:r w:rsidR="00DE4137" w:rsidRPr="0009695E">
        <w:rPr>
          <w:sz w:val="28"/>
          <w:szCs w:val="28"/>
          <w:lang w:val="uk-UA"/>
        </w:rPr>
        <w:t>доводу на дві</w:t>
      </w:r>
      <w:r w:rsidRPr="0009695E">
        <w:rPr>
          <w:sz w:val="28"/>
          <w:szCs w:val="28"/>
          <w:lang w:val="uk-UA"/>
        </w:rPr>
        <w:t xml:space="preserve"> ділянки і зменшення</w:t>
      </w:r>
      <w:r w:rsidR="00217E15" w:rsidRPr="0009695E">
        <w:rPr>
          <w:sz w:val="28"/>
          <w:szCs w:val="28"/>
          <w:lang w:val="uk-UA"/>
        </w:rPr>
        <w:t xml:space="preserve"> статичного тиску.</w:t>
      </w:r>
      <w:r w:rsidR="00217E15" w:rsidRPr="00217E15">
        <w:rPr>
          <w:sz w:val="28"/>
          <w:szCs w:val="28"/>
          <w:lang w:val="uk-UA"/>
        </w:rPr>
        <w:t xml:space="preserve"> </w:t>
      </w:r>
    </w:p>
    <w:p w14:paraId="1E3BFF2C" w14:textId="561C746E" w:rsidR="00217E15" w:rsidRPr="0009695E" w:rsidRDefault="002828C0" w:rsidP="00217E15">
      <w:pPr>
        <w:tabs>
          <w:tab w:val="left" w:pos="142"/>
        </w:tabs>
        <w:spacing w:before="240" w:after="0"/>
        <w:ind w:firstLine="709"/>
        <w:jc w:val="both"/>
        <w:rPr>
          <w:rFonts w:ascii="Times New Roman" w:hAnsi="Times New Roman" w:cs="Times New Roman"/>
          <w:b/>
          <w:sz w:val="28"/>
          <w:szCs w:val="28"/>
        </w:rPr>
      </w:pPr>
      <w:r w:rsidRPr="0009695E">
        <w:rPr>
          <w:rFonts w:ascii="Times New Roman" w:hAnsi="Times New Roman" w:cs="Times New Roman"/>
          <w:b/>
          <w:sz w:val="28"/>
          <w:szCs w:val="28"/>
        </w:rPr>
        <w:t>1.4.4</w:t>
      </w:r>
      <w:r w:rsidR="00217E15" w:rsidRPr="0009695E">
        <w:rPr>
          <w:rFonts w:ascii="Times New Roman" w:hAnsi="Times New Roman" w:cs="Times New Roman"/>
          <w:b/>
          <w:sz w:val="28"/>
          <w:szCs w:val="28"/>
        </w:rPr>
        <w:t xml:space="preserve"> </w:t>
      </w:r>
      <w:r w:rsidRPr="0009695E">
        <w:rPr>
          <w:rFonts w:ascii="Times New Roman" w:hAnsi="Times New Roman" w:cs="Times New Roman"/>
          <w:b/>
          <w:sz w:val="28"/>
          <w:szCs w:val="28"/>
        </w:rPr>
        <w:t>Силове електрообладнання</w:t>
      </w:r>
    </w:p>
    <w:p w14:paraId="1B2C91AA" w14:textId="77777777" w:rsidR="002828C0" w:rsidRPr="0009695E" w:rsidRDefault="002828C0" w:rsidP="002828C0">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09695E">
        <w:rPr>
          <w:rFonts w:ascii="Times New Roman" w:hAnsi="Times New Roman" w:cs="Times New Roman"/>
          <w:iCs/>
          <w:sz w:val="28"/>
          <w:szCs w:val="28"/>
          <w:lang w:eastAsia="uk-UA"/>
        </w:rPr>
        <w:t>Електропостачання (внутрішнє) свердловини здійснюється за проектним завданням, виданим керівництвом Тростянецької міської ради. Зовнішнє енергопостачання цієї свердловини, а також облік електроенергії, здійснюється за окремими технічними умовами і проектом, виданими АТ «Сумиобленерго».</w:t>
      </w:r>
    </w:p>
    <w:p w14:paraId="17DCD481" w14:textId="49BACBE7" w:rsidR="002828C0" w:rsidRDefault="002828C0" w:rsidP="002828C0">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09695E">
        <w:rPr>
          <w:rFonts w:ascii="Times New Roman" w:hAnsi="Times New Roman" w:cs="Times New Roman"/>
          <w:iCs/>
          <w:sz w:val="28"/>
          <w:szCs w:val="28"/>
          <w:lang w:eastAsia="uk-UA"/>
        </w:rPr>
        <w:t>У проекті використовується автоматична станція з частотним приводом, «UZS.8.08» потужністю 45 кВт, яка призначена для автоматичного, місцевого і дистанційного керування центральним свердловинним насосом GCA.5.12.1110,</w:t>
      </w:r>
      <w:r w:rsidRPr="0009695E">
        <w:rPr>
          <w:rFonts w:ascii="Times New Roman" w:eastAsia="TimesNewRomanPSMT" w:hAnsi="Times New Roman" w:cs="Times New Roman"/>
          <w:sz w:val="21"/>
          <w:szCs w:val="21"/>
          <w:lang w:val="ru-RU"/>
        </w:rPr>
        <w:t xml:space="preserve"> </w:t>
      </w:r>
      <w:r w:rsidRPr="0009695E">
        <w:rPr>
          <w:rFonts w:ascii="Times New Roman" w:hAnsi="Times New Roman" w:cs="Times New Roman"/>
          <w:iCs/>
          <w:sz w:val="28"/>
          <w:szCs w:val="28"/>
          <w:lang w:eastAsia="uk-UA"/>
        </w:rPr>
        <w:t xml:space="preserve">потужністю 45кВт., яка розташована всередині окремо встановленої (існуючої) розподільчої </w:t>
      </w:r>
      <w:r w:rsidR="00A531E3" w:rsidRPr="0009695E">
        <w:rPr>
          <w:rFonts w:ascii="Times New Roman" w:hAnsi="Times New Roman" w:cs="Times New Roman"/>
          <w:iCs/>
          <w:sz w:val="28"/>
          <w:szCs w:val="28"/>
          <w:lang w:eastAsia="uk-UA"/>
        </w:rPr>
        <w:t>шафи ШР</w:t>
      </w:r>
      <w:r w:rsidRPr="0009695E">
        <w:rPr>
          <w:rFonts w:ascii="Times New Roman" w:hAnsi="Times New Roman" w:cs="Times New Roman"/>
          <w:iCs/>
          <w:sz w:val="28"/>
          <w:szCs w:val="28"/>
          <w:lang w:eastAsia="uk-UA"/>
        </w:rPr>
        <w:t>.</w:t>
      </w:r>
      <w:r w:rsidR="0034615F" w:rsidRPr="0009695E">
        <w:rPr>
          <w:rFonts w:ascii="Times New Roman" w:hAnsi="Times New Roman" w:cs="Times New Roman"/>
          <w:iCs/>
          <w:sz w:val="28"/>
          <w:szCs w:val="28"/>
          <w:lang w:eastAsia="uk-UA"/>
        </w:rPr>
        <w:t xml:space="preserve"> Схема розподільчої шафи приведена на рисунку </w:t>
      </w:r>
      <w:r w:rsidR="00D36834">
        <w:rPr>
          <w:rFonts w:ascii="Times New Roman" w:hAnsi="Times New Roman" w:cs="Times New Roman"/>
          <w:iCs/>
          <w:sz w:val="28"/>
          <w:szCs w:val="28"/>
          <w:lang w:eastAsia="uk-UA"/>
        </w:rPr>
        <w:t>1.7.</w:t>
      </w:r>
    </w:p>
    <w:p w14:paraId="598D055E" w14:textId="77777777" w:rsidR="00D36834" w:rsidRPr="00D36834" w:rsidRDefault="00D36834" w:rsidP="00D36834">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Прокладання кабеля живлення до свердловини робиться скрито у траншеї на глибині 0,8-1,0 м.</w:t>
      </w:r>
    </w:p>
    <w:p w14:paraId="1213C616" w14:textId="77777777" w:rsidR="00D36834" w:rsidRPr="00D36834" w:rsidRDefault="00D36834" w:rsidP="00D36834">
      <w:pPr>
        <w:spacing w:after="0" w:line="240" w:lineRule="auto"/>
        <w:ind w:firstLine="709"/>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 xml:space="preserve">Станція керування виконує наступні функції: </w:t>
      </w:r>
    </w:p>
    <w:p w14:paraId="1BA2F2CA" w14:textId="77777777" w:rsidR="00D36834" w:rsidRPr="00D36834" w:rsidRDefault="00D36834" w:rsidP="00D36834">
      <w:pPr>
        <w:spacing w:after="0" w:line="240" w:lineRule="auto"/>
        <w:ind w:firstLine="709"/>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 автоматичний запуск електричного насоса в режимі підйому води в залежності від тиску стовпа води і автоматична зупинка електричного насоса в цьому режимі;</w:t>
      </w:r>
    </w:p>
    <w:p w14:paraId="5548FD15" w14:textId="77777777" w:rsidR="00D36834" w:rsidRPr="00D36834" w:rsidRDefault="00D36834" w:rsidP="00D36834">
      <w:pPr>
        <w:pStyle w:val="a3"/>
        <w:numPr>
          <w:ilvl w:val="0"/>
          <w:numId w:val="7"/>
        </w:numPr>
        <w:spacing w:after="0" w:line="240" w:lineRule="auto"/>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місцеве вмикання і вимикання електричного насоса;</w:t>
      </w:r>
    </w:p>
    <w:p w14:paraId="6C21F654" w14:textId="77777777" w:rsidR="00D36834" w:rsidRPr="00D36834" w:rsidRDefault="00D36834" w:rsidP="00D36834">
      <w:pPr>
        <w:pStyle w:val="a3"/>
        <w:numPr>
          <w:ilvl w:val="0"/>
          <w:numId w:val="7"/>
        </w:numPr>
        <w:spacing w:after="0" w:line="240" w:lineRule="auto"/>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захист електричного двигуна (ЕД) від різних ушкоджень електромережі, що постачає живлення;</w:t>
      </w:r>
    </w:p>
    <w:p w14:paraId="6DF3DD56" w14:textId="77777777" w:rsidR="00D36834" w:rsidRPr="00D36834" w:rsidRDefault="00D36834" w:rsidP="00D36834">
      <w:pPr>
        <w:pStyle w:val="a3"/>
        <w:numPr>
          <w:ilvl w:val="0"/>
          <w:numId w:val="7"/>
        </w:numPr>
        <w:spacing w:after="0" w:line="240" w:lineRule="auto"/>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захист ЕД від струмів перевантаження;</w:t>
      </w:r>
    </w:p>
    <w:p w14:paraId="3F7F30F1" w14:textId="77777777" w:rsidR="00D36834" w:rsidRPr="00D36834" w:rsidRDefault="00D36834" w:rsidP="00D36834">
      <w:pPr>
        <w:pStyle w:val="a3"/>
        <w:numPr>
          <w:ilvl w:val="0"/>
          <w:numId w:val="7"/>
        </w:numPr>
        <w:spacing w:after="0" w:line="240" w:lineRule="auto"/>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заборона вмикання ЕД при порушенні ізоляції ЕД та кабелю, що живить насос;</w:t>
      </w:r>
    </w:p>
    <w:p w14:paraId="0D855B68" w14:textId="77777777" w:rsidR="00D36834" w:rsidRPr="00D36834" w:rsidRDefault="00D36834" w:rsidP="00D36834">
      <w:pPr>
        <w:pStyle w:val="a3"/>
        <w:numPr>
          <w:ilvl w:val="0"/>
          <w:numId w:val="7"/>
        </w:numPr>
        <w:spacing w:after="0" w:line="240" w:lineRule="auto"/>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дистанційний запуск (зупинка) електричного двигуна насоса;</w:t>
      </w:r>
    </w:p>
    <w:p w14:paraId="50104DB1" w14:textId="77777777" w:rsidR="00D36834" w:rsidRPr="00D36834" w:rsidRDefault="00D36834" w:rsidP="00D36834">
      <w:pPr>
        <w:pStyle w:val="a3"/>
        <w:numPr>
          <w:ilvl w:val="0"/>
          <w:numId w:val="7"/>
        </w:numPr>
        <w:spacing w:after="0" w:line="240" w:lineRule="auto"/>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захист електричного насоса від падіння рівня води нижче дозволеного (захист від «сухого ходу»);</w:t>
      </w:r>
    </w:p>
    <w:p w14:paraId="1C815FE3" w14:textId="77777777" w:rsidR="00D36834" w:rsidRPr="00D36834" w:rsidRDefault="00D36834" w:rsidP="00D36834">
      <w:pPr>
        <w:pStyle w:val="a3"/>
        <w:numPr>
          <w:ilvl w:val="0"/>
          <w:numId w:val="7"/>
        </w:numPr>
        <w:spacing w:after="0" w:line="240" w:lineRule="auto"/>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налаштування режиму роботи в залежності від типу використаних датчиків;</w:t>
      </w:r>
    </w:p>
    <w:p w14:paraId="2A48401D" w14:textId="77777777" w:rsidR="00D36834" w:rsidRPr="00D36834" w:rsidRDefault="00D36834" w:rsidP="00D36834">
      <w:pPr>
        <w:pStyle w:val="a3"/>
        <w:numPr>
          <w:ilvl w:val="0"/>
          <w:numId w:val="7"/>
        </w:numPr>
        <w:spacing w:after="0" w:line="240" w:lineRule="auto"/>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частотне регулювання роботи насоса.</w:t>
      </w:r>
    </w:p>
    <w:p w14:paraId="498101B2" w14:textId="47A4238A" w:rsidR="0034615F" w:rsidRDefault="0034615F" w:rsidP="0034615F">
      <w:pPr>
        <w:autoSpaceDE w:val="0"/>
        <w:autoSpaceDN w:val="0"/>
        <w:adjustRightInd w:val="0"/>
        <w:spacing w:after="0" w:line="240" w:lineRule="auto"/>
        <w:jc w:val="both"/>
        <w:rPr>
          <w:rFonts w:ascii="Times New Roman" w:hAnsi="Times New Roman" w:cs="Times New Roman"/>
          <w:iCs/>
          <w:sz w:val="28"/>
          <w:szCs w:val="28"/>
          <w:lang w:eastAsia="uk-UA"/>
        </w:rPr>
      </w:pPr>
      <w:r>
        <w:rPr>
          <w:rFonts w:ascii="Times New Roman" w:hAnsi="Times New Roman" w:cs="Times New Roman"/>
          <w:iCs/>
          <w:noProof/>
          <w:sz w:val="28"/>
          <w:szCs w:val="28"/>
          <w:lang w:val="ru-RU" w:eastAsia="ru-RU"/>
        </w:rPr>
        <w:lastRenderedPageBreak/>
        <w:drawing>
          <wp:inline distT="0" distB="0" distL="0" distR="0" wp14:anchorId="4AEDC3CC" wp14:editId="2D26E175">
            <wp:extent cx="6110605" cy="5862955"/>
            <wp:effectExtent l="0" t="0" r="4445" b="4445"/>
            <wp:docPr id="35" name="Рисунок 35" descr="C:\Users\Natasha\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tasha\Desktop\Снимок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0605" cy="5862955"/>
                    </a:xfrm>
                    <a:prstGeom prst="rect">
                      <a:avLst/>
                    </a:prstGeom>
                    <a:noFill/>
                    <a:ln>
                      <a:noFill/>
                    </a:ln>
                  </pic:spPr>
                </pic:pic>
              </a:graphicData>
            </a:graphic>
          </wp:inline>
        </w:drawing>
      </w:r>
    </w:p>
    <w:p w14:paraId="1EDB53A3" w14:textId="11885694" w:rsidR="0034615F" w:rsidRDefault="00D36834" w:rsidP="002828C0">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D36834">
        <w:rPr>
          <w:rFonts w:ascii="Times New Roman" w:hAnsi="Times New Roman" w:cs="Times New Roman"/>
          <w:b/>
          <w:iCs/>
          <w:sz w:val="28"/>
          <w:szCs w:val="28"/>
          <w:lang w:eastAsia="uk-UA"/>
        </w:rPr>
        <w:t>Рисунок 1.7</w:t>
      </w:r>
      <w:r w:rsidR="0034615F" w:rsidRPr="00D36834">
        <w:rPr>
          <w:rFonts w:ascii="Times New Roman" w:hAnsi="Times New Roman" w:cs="Times New Roman"/>
          <w:iCs/>
          <w:sz w:val="28"/>
          <w:szCs w:val="28"/>
          <w:lang w:eastAsia="uk-UA"/>
        </w:rPr>
        <w:t xml:space="preserve"> – </w:t>
      </w:r>
      <w:r w:rsidR="00E1201E" w:rsidRPr="00D36834">
        <w:rPr>
          <w:rFonts w:ascii="Times New Roman" w:hAnsi="Times New Roman" w:cs="Times New Roman"/>
          <w:iCs/>
          <w:sz w:val="28"/>
          <w:szCs w:val="28"/>
          <w:lang w:eastAsia="uk-UA"/>
        </w:rPr>
        <w:t>Схема розподільчої шафи</w:t>
      </w:r>
    </w:p>
    <w:p w14:paraId="305FED6B" w14:textId="77777777" w:rsidR="0034615F" w:rsidRDefault="0034615F" w:rsidP="002828C0">
      <w:pPr>
        <w:autoSpaceDE w:val="0"/>
        <w:autoSpaceDN w:val="0"/>
        <w:adjustRightInd w:val="0"/>
        <w:spacing w:after="0" w:line="240" w:lineRule="auto"/>
        <w:ind w:firstLine="709"/>
        <w:jc w:val="both"/>
        <w:rPr>
          <w:rFonts w:ascii="Times New Roman" w:hAnsi="Times New Roman" w:cs="Times New Roman"/>
          <w:iCs/>
          <w:sz w:val="28"/>
          <w:szCs w:val="28"/>
          <w:lang w:eastAsia="uk-UA"/>
        </w:rPr>
      </w:pPr>
    </w:p>
    <w:p w14:paraId="5EE3CB9C" w14:textId="77777777" w:rsidR="002828C0" w:rsidRPr="00D36834" w:rsidRDefault="002828C0" w:rsidP="002828C0">
      <w:pPr>
        <w:spacing w:after="0" w:line="240" w:lineRule="auto"/>
        <w:ind w:firstLine="709"/>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Датчики тиску запроектовані у колодязі свердловини, куди у землі від шафи передбачено спеціальний кабель ВВГ 4х4, обраний з урахуванням механічної міцності.</w:t>
      </w:r>
    </w:p>
    <w:p w14:paraId="640703C6" w14:textId="528CE3F9" w:rsidR="002828C0" w:rsidRPr="00D36834" w:rsidRDefault="002828C0" w:rsidP="002828C0">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 xml:space="preserve">Для захисту обслуговуючого персоналу від ураження електричним струмом </w:t>
      </w:r>
      <w:r w:rsidR="009D538E" w:rsidRPr="00D36834">
        <w:rPr>
          <w:rFonts w:ascii="Times New Roman" w:hAnsi="Times New Roman" w:cs="Times New Roman"/>
          <w:iCs/>
          <w:sz w:val="28"/>
          <w:szCs w:val="28"/>
          <w:lang w:eastAsia="uk-UA"/>
        </w:rPr>
        <w:t>проектом передбачено</w:t>
      </w:r>
      <w:r w:rsidRPr="00D36834">
        <w:rPr>
          <w:rFonts w:ascii="Times New Roman" w:hAnsi="Times New Roman" w:cs="Times New Roman"/>
          <w:iCs/>
          <w:sz w:val="28"/>
          <w:szCs w:val="28"/>
          <w:lang w:eastAsia="uk-UA"/>
        </w:rPr>
        <w:t xml:space="preserve"> систему вирівнювання потенціалів шляхом занулення і заземлення всіх металевих частин електрообладнання, які у нормальному режимі не знаходяться під напругою. Сталева труба, яка використовується для захисту кабелю при виході із землі, приєднується сталевою перемичкою 6 мм. до PEN провідника мережі, а з іншого боку до контуру заземлення. </w:t>
      </w:r>
    </w:p>
    <w:p w14:paraId="7C28B68A" w14:textId="287DD2E4" w:rsidR="002828C0" w:rsidRPr="00D36834" w:rsidRDefault="002828C0" w:rsidP="002828C0">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 xml:space="preserve">Система заземлення прийнята TN-S, з розділенням N та PE провідників на шинах шафи ШР. На вводі до шафи ШР виконується контур повторного заземлення нульового дроту з опором не більше 10 Ом. Цей контур повторного </w:t>
      </w:r>
      <w:r w:rsidRPr="00D36834">
        <w:rPr>
          <w:rFonts w:ascii="Times New Roman" w:hAnsi="Times New Roman" w:cs="Times New Roman"/>
          <w:iCs/>
          <w:sz w:val="28"/>
          <w:szCs w:val="28"/>
          <w:lang w:eastAsia="uk-UA"/>
        </w:rPr>
        <w:lastRenderedPageBreak/>
        <w:t>заземлення з підключен</w:t>
      </w:r>
      <w:r w:rsidR="0034615F" w:rsidRPr="00D36834">
        <w:rPr>
          <w:rFonts w:ascii="Times New Roman" w:hAnsi="Times New Roman" w:cs="Times New Roman"/>
          <w:iCs/>
          <w:sz w:val="28"/>
          <w:szCs w:val="28"/>
          <w:lang w:eastAsia="uk-UA"/>
        </w:rPr>
        <w:t>ням до шини PE у шафі ШР показує</w:t>
      </w:r>
      <w:r w:rsidRPr="00D36834">
        <w:rPr>
          <w:rFonts w:ascii="Times New Roman" w:hAnsi="Times New Roman" w:cs="Times New Roman"/>
          <w:iCs/>
          <w:sz w:val="28"/>
          <w:szCs w:val="28"/>
          <w:lang w:eastAsia="uk-UA"/>
        </w:rPr>
        <w:t xml:space="preserve"> загальний опір не більше 4 Ом. </w:t>
      </w:r>
    </w:p>
    <w:p w14:paraId="40EFD6C0" w14:textId="588FE269" w:rsidR="002828C0" w:rsidRPr="00D36834" w:rsidRDefault="002828C0" w:rsidP="002828C0">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D36834">
        <w:rPr>
          <w:rFonts w:ascii="Times New Roman" w:hAnsi="Times New Roman" w:cs="Times New Roman"/>
          <w:iCs/>
          <w:sz w:val="28"/>
          <w:szCs w:val="28"/>
          <w:lang w:eastAsia="uk-UA"/>
        </w:rPr>
        <w:t>Для внутрішнього освітлення шафи ШР</w:t>
      </w:r>
      <w:r w:rsidR="0034615F" w:rsidRPr="00D36834">
        <w:rPr>
          <w:rFonts w:ascii="Times New Roman" w:hAnsi="Times New Roman" w:cs="Times New Roman"/>
          <w:iCs/>
          <w:sz w:val="28"/>
          <w:szCs w:val="28"/>
          <w:lang w:eastAsia="uk-UA"/>
        </w:rPr>
        <w:t xml:space="preserve"> встановлений</w:t>
      </w:r>
      <w:r w:rsidRPr="00D36834">
        <w:rPr>
          <w:rFonts w:ascii="Times New Roman" w:hAnsi="Times New Roman" w:cs="Times New Roman"/>
          <w:iCs/>
          <w:sz w:val="28"/>
          <w:szCs w:val="28"/>
          <w:lang w:eastAsia="uk-UA"/>
        </w:rPr>
        <w:t xml:space="preserve"> один світильник ПСХ з потужністю ламп до 60Вт. і світловим потоком 900 люмен. </w:t>
      </w:r>
    </w:p>
    <w:p w14:paraId="06014D43" w14:textId="3C8EF464" w:rsidR="002828C0" w:rsidRDefault="00E1201E" w:rsidP="0034615F">
      <w:pPr>
        <w:pStyle w:val="2a"/>
        <w:ind w:right="113" w:firstLine="709"/>
        <w:jc w:val="both"/>
        <w:rPr>
          <w:i/>
          <w:sz w:val="28"/>
          <w:szCs w:val="28"/>
          <w:lang w:val="uk-UA"/>
        </w:rPr>
      </w:pPr>
      <w:r w:rsidRPr="00D36834">
        <w:rPr>
          <w:sz w:val="28"/>
          <w:szCs w:val="28"/>
          <w:lang w:val="uk-UA"/>
        </w:rPr>
        <w:t xml:space="preserve">Для аварійного електроживлення </w:t>
      </w:r>
      <w:r w:rsidR="00530B27" w:rsidRPr="00D36834">
        <w:rPr>
          <w:sz w:val="28"/>
          <w:szCs w:val="28"/>
          <w:lang w:val="uk-UA"/>
        </w:rPr>
        <w:t xml:space="preserve">електрообладнання </w:t>
      </w:r>
      <w:r w:rsidRPr="00D36834">
        <w:rPr>
          <w:sz w:val="28"/>
          <w:szCs w:val="28"/>
          <w:lang w:val="uk-UA"/>
        </w:rPr>
        <w:t>свердловини передбачено встановлення дизель-генератора FOGO FD</w:t>
      </w:r>
      <w:r w:rsidRPr="00D36834">
        <w:rPr>
          <w:sz w:val="28"/>
          <w:szCs w:val="28"/>
          <w:lang w:val="en-US"/>
        </w:rPr>
        <w:t>G</w:t>
      </w:r>
      <w:r w:rsidRPr="00D36834">
        <w:rPr>
          <w:sz w:val="28"/>
          <w:szCs w:val="28"/>
          <w:lang w:val="uk-UA"/>
        </w:rPr>
        <w:t xml:space="preserve"> 60 </w:t>
      </w:r>
      <w:r w:rsidRPr="00D36834">
        <w:rPr>
          <w:sz w:val="28"/>
          <w:szCs w:val="28"/>
          <w:lang w:val="en-US"/>
        </w:rPr>
        <w:t>IS</w:t>
      </w:r>
      <w:r w:rsidRPr="00D36834">
        <w:rPr>
          <w:sz w:val="28"/>
          <w:szCs w:val="28"/>
          <w:lang w:val="uk-UA"/>
        </w:rPr>
        <w:t xml:space="preserve"> потужністю 48 кВт. Витрата пального (дизельного палива) при максимальному навантаженні складає: 9,7 л/год, щільність палива 0,84 кг/л (8,148 кг/год; 0,0082 т/год; 8,86 т/рік).</w:t>
      </w:r>
      <w:r w:rsidR="002828C0" w:rsidRPr="002828C0">
        <w:rPr>
          <w:rFonts w:eastAsiaTheme="minorHAnsi"/>
          <w:iCs/>
          <w:snapToGrid/>
          <w:sz w:val="28"/>
          <w:szCs w:val="28"/>
          <w:lang w:val="uk-UA" w:eastAsia="uk-UA"/>
        </w:rPr>
        <w:t xml:space="preserve"> </w:t>
      </w:r>
    </w:p>
    <w:p w14:paraId="2C5DF789" w14:textId="77777777" w:rsidR="00217E15" w:rsidRDefault="00217E15" w:rsidP="00217E15">
      <w:pPr>
        <w:tabs>
          <w:tab w:val="left" w:pos="142"/>
        </w:tabs>
        <w:spacing w:after="0"/>
        <w:ind w:firstLine="567"/>
        <w:jc w:val="both"/>
        <w:rPr>
          <w:rFonts w:ascii="Times New Roman" w:hAnsi="Times New Roman" w:cs="Times New Roman"/>
          <w:b/>
          <w:sz w:val="28"/>
          <w:szCs w:val="28"/>
        </w:rPr>
      </w:pPr>
    </w:p>
    <w:p w14:paraId="2BEE0C20" w14:textId="55FE2099" w:rsidR="00217E15" w:rsidRPr="00D36834" w:rsidRDefault="00D36834" w:rsidP="00D36834">
      <w:pPr>
        <w:tabs>
          <w:tab w:val="left" w:pos="142"/>
        </w:tabs>
        <w:spacing w:after="0"/>
        <w:ind w:firstLine="709"/>
        <w:jc w:val="both"/>
        <w:rPr>
          <w:rFonts w:ascii="Times New Roman" w:hAnsi="Times New Roman" w:cs="Times New Roman"/>
          <w:b/>
          <w:sz w:val="28"/>
          <w:szCs w:val="28"/>
        </w:rPr>
      </w:pPr>
      <w:r w:rsidRPr="00D36834">
        <w:rPr>
          <w:rFonts w:ascii="Times New Roman" w:hAnsi="Times New Roman" w:cs="Times New Roman"/>
          <w:b/>
          <w:sz w:val="28"/>
          <w:szCs w:val="28"/>
        </w:rPr>
        <w:t xml:space="preserve">1.4.5 </w:t>
      </w:r>
      <w:r w:rsidR="00217E15" w:rsidRPr="00D36834">
        <w:rPr>
          <w:rFonts w:ascii="Times New Roman" w:hAnsi="Times New Roman" w:cs="Times New Roman"/>
          <w:b/>
          <w:sz w:val="28"/>
          <w:szCs w:val="28"/>
        </w:rPr>
        <w:t>Улаштування зон санітарної охорони свердловини</w:t>
      </w:r>
    </w:p>
    <w:p w14:paraId="6653FACB" w14:textId="31CEFBF5" w:rsidR="00217E15" w:rsidRDefault="00217E15" w:rsidP="00D36834">
      <w:pPr>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З</w:t>
      </w:r>
      <w:r w:rsidR="00A949EA" w:rsidRPr="00D36834">
        <w:rPr>
          <w:rFonts w:ascii="Times New Roman" w:hAnsi="Times New Roman" w:cs="Times New Roman"/>
          <w:sz w:val="28"/>
          <w:szCs w:val="28"/>
        </w:rPr>
        <w:t>гідно ДБН 2.5-74:2013 п.15.1.2</w:t>
      </w:r>
      <w:r w:rsidRPr="00D36834">
        <w:rPr>
          <w:rFonts w:ascii="Times New Roman" w:hAnsi="Times New Roman" w:cs="Times New Roman"/>
          <w:sz w:val="28"/>
          <w:szCs w:val="28"/>
        </w:rPr>
        <w:t xml:space="preserve"> зона санітарної охорони джерела водопостачання в місці відбору води повинна складатися із 3 поясів: першого — суворого режиму, другого і третього — режимів обмеження.</w:t>
      </w:r>
    </w:p>
    <w:p w14:paraId="6CA4B01B" w14:textId="775F28AB" w:rsidR="00A949EA" w:rsidRPr="00D36834" w:rsidRDefault="00A949EA" w:rsidP="00D36834">
      <w:pPr>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Межі ЗСО свердловини визначаються проектом землеустрою. Межі ЗСО водних об’єктів  встановлюються органами місцевого самоврядування на їх території за погодженням з державними органами земельних ресурсів санітарно-епідеміологічного нагляду, охорони навколишнього природного середовища та геології (постанова Кабміну України від 18.12.1998 р. № 2024).</w:t>
      </w:r>
    </w:p>
    <w:p w14:paraId="5676F3FF" w14:textId="77777777" w:rsidR="00A949EA" w:rsidRPr="00D36834" w:rsidRDefault="00A949EA" w:rsidP="00D36834">
      <w:pPr>
        <w:tabs>
          <w:tab w:val="left" w:pos="142"/>
          <w:tab w:val="left" w:pos="8124"/>
        </w:tabs>
        <w:spacing w:after="0" w:line="240" w:lineRule="auto"/>
        <w:ind w:right="-1" w:firstLine="709"/>
        <w:jc w:val="both"/>
        <w:rPr>
          <w:rFonts w:ascii="Times New Roman" w:hAnsi="Times New Roman" w:cs="Times New Roman"/>
          <w:sz w:val="28"/>
          <w:szCs w:val="28"/>
          <w:u w:val="single"/>
        </w:rPr>
      </w:pPr>
      <w:r w:rsidRPr="00D36834">
        <w:rPr>
          <w:rFonts w:ascii="Times New Roman" w:hAnsi="Times New Roman" w:cs="Times New Roman"/>
          <w:sz w:val="28"/>
          <w:szCs w:val="28"/>
          <w:u w:val="single"/>
        </w:rPr>
        <w:t xml:space="preserve">Зона санітарної охорони 1-го поясу </w:t>
      </w:r>
    </w:p>
    <w:p w14:paraId="376FF5AF" w14:textId="34AD19C9" w:rsidR="00A949EA" w:rsidRPr="00D36834" w:rsidRDefault="00A949EA" w:rsidP="00D36834">
      <w:pPr>
        <w:tabs>
          <w:tab w:val="left" w:pos="142"/>
          <w:tab w:val="left" w:pos="8124"/>
        </w:tabs>
        <w:spacing w:after="0" w:line="240" w:lineRule="auto"/>
        <w:ind w:right="-1"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Згідно геолого-гідрогеологічної будови майданчика будівництва свердловини намічений до експлуатації водоносний горизонт в сеноман-нижньокрейдяних відкладах достатньо захищений від поверхневих забруднень водотривом із мергелю і крейди загальною потужністю 550-570 м і відноситься до захищених підземних вод. </w:t>
      </w:r>
    </w:p>
    <w:p w14:paraId="62C0ED5D" w14:textId="0C0DFEB5" w:rsidR="00A949EA" w:rsidRPr="00D36834" w:rsidRDefault="00A949EA" w:rsidP="00D36834">
      <w:pPr>
        <w:tabs>
          <w:tab w:val="left" w:pos="142"/>
          <w:tab w:val="left" w:pos="8124"/>
        </w:tabs>
        <w:spacing w:after="0" w:line="240" w:lineRule="auto"/>
        <w:ind w:right="-1" w:firstLine="709"/>
        <w:jc w:val="both"/>
        <w:rPr>
          <w:rFonts w:ascii="Times New Roman" w:hAnsi="Times New Roman" w:cs="Times New Roman"/>
          <w:sz w:val="28"/>
          <w:szCs w:val="28"/>
        </w:rPr>
      </w:pPr>
      <w:r w:rsidRPr="00D36834">
        <w:rPr>
          <w:rFonts w:ascii="Times New Roman" w:hAnsi="Times New Roman" w:cs="Times New Roman"/>
          <w:sz w:val="28"/>
          <w:szCs w:val="28"/>
        </w:rPr>
        <w:t>Розмір першого поясу зони санітарної охорони проекто</w:t>
      </w:r>
      <w:r w:rsidR="00B55022" w:rsidRPr="00D36834">
        <w:rPr>
          <w:rFonts w:ascii="Times New Roman" w:hAnsi="Times New Roman" w:cs="Times New Roman"/>
          <w:sz w:val="28"/>
          <w:szCs w:val="28"/>
        </w:rPr>
        <w:t>ваного  водозабору приймається розміром 46х22х14х24х12х20 м площею 0,120 га.  Межі</w:t>
      </w:r>
      <w:r w:rsidRPr="00D36834">
        <w:rPr>
          <w:rFonts w:ascii="Times New Roman" w:hAnsi="Times New Roman" w:cs="Times New Roman"/>
          <w:sz w:val="28"/>
          <w:szCs w:val="28"/>
        </w:rPr>
        <w:t xml:space="preserve"> 1-го  поясу огороджуються єврозабором по залізобетонних стовпиках висотою 2,0 м. Для проїзду й проходу в ЗСО суворого режиму в огорожі влаштовуються ворота і хвіртка. Всередині зони, вдовж огородження передбачається озеленення. На решті території висіваються багаторічні трави.</w:t>
      </w:r>
    </w:p>
    <w:p w14:paraId="6B057378" w14:textId="03A86D75"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u w:val="single"/>
        </w:rPr>
      </w:pPr>
      <w:r w:rsidRPr="00D36834">
        <w:rPr>
          <w:rFonts w:ascii="Times New Roman" w:hAnsi="Times New Roman" w:cs="Times New Roman"/>
          <w:sz w:val="28"/>
          <w:szCs w:val="28"/>
          <w:u w:val="single"/>
        </w:rPr>
        <w:t xml:space="preserve">Зона санітарної охорони 2-го та 3-го поясів </w:t>
      </w:r>
    </w:p>
    <w:p w14:paraId="0C7A0685" w14:textId="548D878E"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Другий і третій пояси зони санітарної охорони призначені для охорони експлуатованого водоносного комплексу від бактеріологічного та хімічного забруднення і обчислюються з допомогою гідродинамічних розрахунків. </w:t>
      </w:r>
    </w:p>
    <w:p w14:paraId="51029331" w14:textId="42DC2A7F"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Розрахунок по визначенню меж другого і третього поясів ЗСО виконується згідно з «Рекомендацій по гідрогеологічних розрахунках для визначення межі другого і третього поясів зони санітарної охорони підземних джерел господарсько-питного водопостачання» ВНДІВОДГЕО Держбуду СРСР, 1988 р. </w:t>
      </w:r>
    </w:p>
    <w:p w14:paraId="100EF179" w14:textId="7B97F7CA"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Другий пояс ЗСО призначений для охорони підземних вод від мікробного забруднення. Основним параметром, що визначає відстань від межі другого поясу ЗСО до водозабору є розрахунковий час руху мікробного забруднення з потоком підземних вод, який повинен бути достатнім для втрати патогенними організмами життєдіяльності і вірулентності (здатності до несприятливого </w:t>
      </w:r>
      <w:r w:rsidRPr="00D36834">
        <w:rPr>
          <w:rFonts w:ascii="Times New Roman" w:hAnsi="Times New Roman" w:cs="Times New Roman"/>
          <w:sz w:val="28"/>
          <w:szCs w:val="28"/>
        </w:rPr>
        <w:lastRenderedPageBreak/>
        <w:t xml:space="preserve">впливу на організм людини), тобто для ефективного самоочищення забруднених вод при русі в водоносному пласті. Розрахунковий час приймається 200 діб. </w:t>
      </w:r>
    </w:p>
    <w:p w14:paraId="00B15078" w14:textId="78E1D467"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Третій пояс ЗСО призначений для охорони підземних вод від хімічного забруднення і визначається, виходячи з умови, що якщо за межами поясу у водоносний горизонт проникне хімічне забруднення, то воно не досягне водозабору раніше розрахункового часу, що відповідає проектному строку експлуатації водозабору і становить 25 років (9125 діб). </w:t>
      </w:r>
    </w:p>
    <w:p w14:paraId="0564252F" w14:textId="079D116B"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Для розрахунку меж ЗСО аналітичним способом приймається розрахункова схема фільтрації підземних вод при дії зосередженого водозабору в умовах «необмеженого в плані пласту». </w:t>
      </w:r>
    </w:p>
    <w:p w14:paraId="6DF333B5" w14:textId="77777777"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Вихідні дані для розрахунку меж ЗСО другого і третього поясів: </w:t>
      </w:r>
    </w:p>
    <w:p w14:paraId="26138EB8" w14:textId="17C2CFB5"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Q – дебіт проектованої свердловини –  1260 м</w:t>
      </w:r>
      <w:r w:rsidRPr="00D36834">
        <w:rPr>
          <w:rFonts w:ascii="Times New Roman" w:hAnsi="Times New Roman" w:cs="Times New Roman"/>
          <w:sz w:val="28"/>
          <w:szCs w:val="28"/>
          <w:vertAlign w:val="superscript"/>
        </w:rPr>
        <w:t>3</w:t>
      </w:r>
      <w:r w:rsidRPr="00D36834">
        <w:rPr>
          <w:rFonts w:ascii="Times New Roman" w:hAnsi="Times New Roman" w:cs="Times New Roman"/>
          <w:sz w:val="28"/>
          <w:szCs w:val="28"/>
        </w:rPr>
        <w:t xml:space="preserve">/добу; </w:t>
      </w:r>
    </w:p>
    <w:p w14:paraId="5756F08D" w14:textId="77777777"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m – потужність водоносного горизонту – 50 м; </w:t>
      </w:r>
    </w:p>
    <w:p w14:paraId="3D57248B" w14:textId="77777777"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n – активна пористість порід – 0,15; </w:t>
      </w:r>
    </w:p>
    <w:p w14:paraId="5321C1BC" w14:textId="77777777"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I – гідравлічний ухил потоку – 0,001; </w:t>
      </w:r>
    </w:p>
    <w:p w14:paraId="51122FF3" w14:textId="77777777"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к – коефіцієнт фільтрації – 2,1  м/добу; </w:t>
      </w:r>
    </w:p>
    <w:p w14:paraId="41C65146" w14:textId="28B85979"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g – витрати природного потоку (k</w:t>
      </w:r>
      <w:r w:rsidRPr="00D36834">
        <w:rPr>
          <w:rFonts w:ascii="Times New Roman" w:hAnsi="Times New Roman" w:cs="Times New Roman"/>
          <w:sz w:val="28"/>
          <w:szCs w:val="28"/>
          <w:vertAlign w:val="subscript"/>
        </w:rPr>
        <w:t>mi</w:t>
      </w:r>
      <w:r w:rsidRPr="00D36834">
        <w:rPr>
          <w:rFonts w:ascii="Times New Roman" w:hAnsi="Times New Roman" w:cs="Times New Roman"/>
          <w:sz w:val="28"/>
          <w:szCs w:val="28"/>
        </w:rPr>
        <w:t xml:space="preserve"> ) – 0,105 м</w:t>
      </w:r>
      <w:r w:rsidRPr="00D36834">
        <w:rPr>
          <w:rFonts w:ascii="Times New Roman" w:hAnsi="Times New Roman" w:cs="Times New Roman"/>
          <w:sz w:val="28"/>
          <w:szCs w:val="28"/>
          <w:vertAlign w:val="superscript"/>
        </w:rPr>
        <w:t>2</w:t>
      </w:r>
      <w:r w:rsidRPr="00D36834">
        <w:rPr>
          <w:rFonts w:ascii="Times New Roman" w:hAnsi="Times New Roman" w:cs="Times New Roman"/>
          <w:sz w:val="28"/>
          <w:szCs w:val="28"/>
        </w:rPr>
        <w:t xml:space="preserve">/добу; </w:t>
      </w:r>
    </w:p>
    <w:p w14:paraId="7028B5A8" w14:textId="47EEA30C" w:rsidR="00B55022" w:rsidRPr="00D36834"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Т</w:t>
      </w:r>
      <w:r w:rsidRPr="00D36834">
        <w:rPr>
          <w:rFonts w:ascii="Times New Roman" w:hAnsi="Times New Roman" w:cs="Times New Roman"/>
          <w:sz w:val="28"/>
          <w:szCs w:val="28"/>
          <w:vertAlign w:val="subscript"/>
        </w:rPr>
        <w:t>м</w:t>
      </w:r>
      <w:r w:rsidRPr="00D36834">
        <w:rPr>
          <w:rFonts w:ascii="Times New Roman" w:hAnsi="Times New Roman" w:cs="Times New Roman"/>
          <w:sz w:val="28"/>
          <w:szCs w:val="28"/>
        </w:rPr>
        <w:t xml:space="preserve"> – час виживання бактерій – 200 діб; </w:t>
      </w:r>
    </w:p>
    <w:p w14:paraId="5E0FC147" w14:textId="7451F243" w:rsidR="00B55022" w:rsidRPr="00B55022"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Т</w:t>
      </w:r>
      <w:r w:rsidRPr="00D36834">
        <w:rPr>
          <w:rFonts w:ascii="Times New Roman" w:hAnsi="Times New Roman" w:cs="Times New Roman"/>
          <w:sz w:val="28"/>
          <w:szCs w:val="28"/>
          <w:vertAlign w:val="subscript"/>
        </w:rPr>
        <w:t>х</w:t>
      </w:r>
      <w:r w:rsidRPr="00D36834">
        <w:rPr>
          <w:rFonts w:ascii="Times New Roman" w:hAnsi="Times New Roman" w:cs="Times New Roman"/>
          <w:sz w:val="28"/>
          <w:szCs w:val="28"/>
        </w:rPr>
        <w:t xml:space="preserve"> – час експлуатації водозабору – 10</w:t>
      </w:r>
      <w:r w:rsidRPr="00D36834">
        <w:rPr>
          <w:rFonts w:ascii="Times New Roman" w:hAnsi="Times New Roman" w:cs="Times New Roman"/>
          <w:sz w:val="28"/>
          <w:szCs w:val="28"/>
          <w:vertAlign w:val="superscript"/>
        </w:rPr>
        <w:t>4</w:t>
      </w:r>
      <w:r w:rsidRPr="00D36834">
        <w:rPr>
          <w:rFonts w:ascii="Times New Roman" w:hAnsi="Times New Roman" w:cs="Times New Roman"/>
          <w:sz w:val="28"/>
          <w:szCs w:val="28"/>
        </w:rPr>
        <w:t xml:space="preserve"> доби.</w:t>
      </w:r>
      <w:r w:rsidRPr="00B55022">
        <w:rPr>
          <w:rFonts w:ascii="Times New Roman" w:hAnsi="Times New Roman" w:cs="Times New Roman"/>
          <w:sz w:val="28"/>
          <w:szCs w:val="28"/>
        </w:rPr>
        <w:t xml:space="preserve"> </w:t>
      </w:r>
    </w:p>
    <w:p w14:paraId="6B018D92" w14:textId="76CD1027" w:rsidR="00B55022" w:rsidRPr="00B55022" w:rsidRDefault="00B55022"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 xml:space="preserve">Згідно з виконаними розрахунками другого та третього поясів, їх розміри приймаються наступними, </w:t>
      </w:r>
      <w:r w:rsidR="00D36834" w:rsidRPr="00D36834">
        <w:rPr>
          <w:rFonts w:ascii="Times New Roman" w:hAnsi="Times New Roman" w:cs="Times New Roman"/>
          <w:sz w:val="28"/>
          <w:szCs w:val="28"/>
        </w:rPr>
        <w:t>див. таблицю 1.4.5.1</w:t>
      </w:r>
      <w:r w:rsidRPr="00D36834">
        <w:rPr>
          <w:rFonts w:ascii="Times New Roman" w:hAnsi="Times New Roman" w:cs="Times New Roman"/>
          <w:sz w:val="28"/>
          <w:szCs w:val="28"/>
        </w:rPr>
        <w:t>.</w:t>
      </w:r>
    </w:p>
    <w:p w14:paraId="2F19D2C4" w14:textId="77777777" w:rsidR="00B55022" w:rsidRDefault="00B55022" w:rsidP="00B55022">
      <w:pPr>
        <w:spacing w:after="0" w:line="240" w:lineRule="auto"/>
        <w:rPr>
          <w:rFonts w:ascii="Times New Roman" w:hAnsi="Times New Roman" w:cs="Times New Roman"/>
          <w:sz w:val="28"/>
          <w:szCs w:val="28"/>
        </w:rPr>
      </w:pPr>
    </w:p>
    <w:p w14:paraId="057433B2" w14:textId="5959D983" w:rsidR="00A949EA" w:rsidRPr="00D36834" w:rsidRDefault="00B55022" w:rsidP="00B55022">
      <w:pPr>
        <w:spacing w:after="0" w:line="240" w:lineRule="auto"/>
        <w:rPr>
          <w:rFonts w:ascii="Times New Roman" w:hAnsi="Times New Roman" w:cs="Times New Roman"/>
          <w:b/>
          <w:bCs/>
          <w:sz w:val="28"/>
          <w:szCs w:val="28"/>
        </w:rPr>
      </w:pPr>
      <w:r w:rsidRPr="00D36834">
        <w:rPr>
          <w:rFonts w:ascii="Times New Roman" w:eastAsia="Calibri" w:hAnsi="Times New Roman" w:cs="Times New Roman"/>
          <w:b/>
          <w:iCs/>
          <w:color w:val="000000"/>
          <w:sz w:val="28"/>
          <w:szCs w:val="28"/>
        </w:rPr>
        <w:t xml:space="preserve">Таблиця </w:t>
      </w:r>
      <w:r w:rsidR="00D36834" w:rsidRPr="00D36834">
        <w:rPr>
          <w:rFonts w:ascii="Times New Roman" w:eastAsia="Calibri" w:hAnsi="Times New Roman" w:cs="Times New Roman"/>
          <w:b/>
          <w:iCs/>
          <w:sz w:val="28"/>
          <w:szCs w:val="28"/>
        </w:rPr>
        <w:t>1.4.5.1</w:t>
      </w:r>
      <w:r w:rsidRPr="00D36834">
        <w:rPr>
          <w:rFonts w:ascii="Times New Roman" w:eastAsia="Calibri" w:hAnsi="Times New Roman" w:cs="Times New Roman"/>
          <w:b/>
          <w:iCs/>
          <w:sz w:val="28"/>
          <w:szCs w:val="28"/>
        </w:rPr>
        <w:t xml:space="preserve"> - </w:t>
      </w:r>
      <w:r w:rsidR="00A949EA" w:rsidRPr="00D36834">
        <w:rPr>
          <w:rFonts w:ascii="Times New Roman" w:hAnsi="Times New Roman" w:cs="Times New Roman"/>
          <w:bCs/>
          <w:sz w:val="28"/>
          <w:szCs w:val="28"/>
        </w:rPr>
        <w:t>Зони санітарної охорони 2-го та 3-го поясів.</w:t>
      </w:r>
    </w:p>
    <w:tbl>
      <w:tblPr>
        <w:tblStyle w:val="a5"/>
        <w:tblW w:w="0" w:type="auto"/>
        <w:tblLook w:val="04A0" w:firstRow="1" w:lastRow="0" w:firstColumn="1" w:lastColumn="0" w:noHBand="0" w:noVBand="1"/>
      </w:tblPr>
      <w:tblGrid>
        <w:gridCol w:w="3209"/>
        <w:gridCol w:w="3209"/>
        <w:gridCol w:w="3210"/>
      </w:tblGrid>
      <w:tr w:rsidR="00A949EA" w:rsidRPr="00D36834" w14:paraId="17CC465E" w14:textId="77777777" w:rsidTr="00A949EA">
        <w:tc>
          <w:tcPr>
            <w:tcW w:w="3209" w:type="dxa"/>
          </w:tcPr>
          <w:p w14:paraId="55EFEF9B" w14:textId="77777777" w:rsidR="00A949EA" w:rsidRPr="00D36834" w:rsidRDefault="00A949EA" w:rsidP="00A949EA">
            <w:pPr>
              <w:jc w:val="both"/>
              <w:rPr>
                <w:rFonts w:ascii="Times New Roman" w:hAnsi="Times New Roman" w:cs="Times New Roman"/>
                <w:bCs/>
                <w:sz w:val="28"/>
                <w:szCs w:val="28"/>
              </w:rPr>
            </w:pPr>
          </w:p>
        </w:tc>
        <w:tc>
          <w:tcPr>
            <w:tcW w:w="3209" w:type="dxa"/>
          </w:tcPr>
          <w:p w14:paraId="70C7F322" w14:textId="77777777" w:rsidR="00A949EA" w:rsidRPr="00D36834" w:rsidRDefault="00A949EA" w:rsidP="00A949EA">
            <w:pPr>
              <w:jc w:val="center"/>
              <w:rPr>
                <w:rFonts w:ascii="Times New Roman" w:hAnsi="Times New Roman" w:cs="Times New Roman"/>
                <w:b/>
                <w:bCs/>
                <w:sz w:val="28"/>
                <w:szCs w:val="28"/>
              </w:rPr>
            </w:pPr>
            <w:r w:rsidRPr="00D36834">
              <w:rPr>
                <w:rFonts w:ascii="Times New Roman" w:hAnsi="Times New Roman" w:cs="Times New Roman"/>
                <w:b/>
                <w:bCs/>
                <w:sz w:val="28"/>
                <w:szCs w:val="28"/>
              </w:rPr>
              <w:t>Другий пояс ЗСО</w:t>
            </w:r>
          </w:p>
        </w:tc>
        <w:tc>
          <w:tcPr>
            <w:tcW w:w="3210" w:type="dxa"/>
          </w:tcPr>
          <w:p w14:paraId="41C759C9" w14:textId="77777777" w:rsidR="00A949EA" w:rsidRPr="00D36834" w:rsidRDefault="00A949EA" w:rsidP="00A949EA">
            <w:pPr>
              <w:jc w:val="center"/>
              <w:rPr>
                <w:rFonts w:ascii="Times New Roman" w:hAnsi="Times New Roman" w:cs="Times New Roman"/>
                <w:b/>
                <w:bCs/>
                <w:sz w:val="28"/>
                <w:szCs w:val="28"/>
              </w:rPr>
            </w:pPr>
            <w:r w:rsidRPr="00D36834">
              <w:rPr>
                <w:rFonts w:ascii="Times New Roman" w:hAnsi="Times New Roman" w:cs="Times New Roman"/>
                <w:b/>
                <w:bCs/>
                <w:sz w:val="28"/>
                <w:szCs w:val="28"/>
              </w:rPr>
              <w:t>Третій пояс ЗСО</w:t>
            </w:r>
          </w:p>
        </w:tc>
      </w:tr>
      <w:tr w:rsidR="00A949EA" w:rsidRPr="00D36834" w14:paraId="741F4268" w14:textId="77777777" w:rsidTr="00A949EA">
        <w:tc>
          <w:tcPr>
            <w:tcW w:w="3209" w:type="dxa"/>
          </w:tcPr>
          <w:p w14:paraId="12B44F88" w14:textId="77777777" w:rsidR="00A949EA" w:rsidRPr="00D36834" w:rsidRDefault="00A949EA" w:rsidP="00A949EA">
            <w:pPr>
              <w:jc w:val="both"/>
              <w:rPr>
                <w:rFonts w:ascii="Times New Roman" w:hAnsi="Times New Roman" w:cs="Times New Roman"/>
                <w:bCs/>
                <w:sz w:val="28"/>
                <w:szCs w:val="28"/>
              </w:rPr>
            </w:pPr>
            <w:r w:rsidRPr="00D36834">
              <w:rPr>
                <w:rFonts w:ascii="Times New Roman" w:hAnsi="Times New Roman" w:cs="Times New Roman"/>
                <w:bCs/>
                <w:sz w:val="28"/>
                <w:szCs w:val="28"/>
              </w:rPr>
              <w:t>Вгору по потоку (</w:t>
            </w:r>
            <w:r w:rsidRPr="00D36834">
              <w:rPr>
                <w:rFonts w:ascii="Times New Roman" w:hAnsi="Times New Roman" w:cs="Times New Roman"/>
                <w:bCs/>
                <w:sz w:val="28"/>
                <w:szCs w:val="28"/>
                <w:lang w:val="en-US"/>
              </w:rPr>
              <w:t>R</w:t>
            </w:r>
            <w:r w:rsidRPr="00D36834">
              <w:rPr>
                <w:rFonts w:ascii="Times New Roman" w:hAnsi="Times New Roman" w:cs="Times New Roman"/>
                <w:bCs/>
                <w:sz w:val="28"/>
                <w:szCs w:val="28"/>
                <w:lang w:val="ru-RU"/>
              </w:rPr>
              <w:t xml:space="preserve">) в м. </w:t>
            </w:r>
          </w:p>
        </w:tc>
        <w:tc>
          <w:tcPr>
            <w:tcW w:w="3209" w:type="dxa"/>
          </w:tcPr>
          <w:p w14:paraId="2A5BBD8B" w14:textId="77777777" w:rsidR="00A949EA" w:rsidRPr="00D36834" w:rsidRDefault="00A949EA" w:rsidP="00A949EA">
            <w:pPr>
              <w:jc w:val="center"/>
              <w:rPr>
                <w:rFonts w:ascii="Times New Roman" w:hAnsi="Times New Roman" w:cs="Times New Roman"/>
                <w:bCs/>
                <w:sz w:val="28"/>
                <w:szCs w:val="28"/>
              </w:rPr>
            </w:pPr>
            <w:r w:rsidRPr="00D36834">
              <w:rPr>
                <w:rFonts w:ascii="Times New Roman" w:hAnsi="Times New Roman" w:cs="Times New Roman"/>
                <w:bCs/>
                <w:sz w:val="28"/>
                <w:szCs w:val="28"/>
              </w:rPr>
              <w:t>105,0</w:t>
            </w:r>
          </w:p>
        </w:tc>
        <w:tc>
          <w:tcPr>
            <w:tcW w:w="3210" w:type="dxa"/>
          </w:tcPr>
          <w:p w14:paraId="1C834C9F" w14:textId="77777777" w:rsidR="00A949EA" w:rsidRPr="00D36834" w:rsidRDefault="00A949EA" w:rsidP="00A949EA">
            <w:pPr>
              <w:jc w:val="center"/>
              <w:rPr>
                <w:rFonts w:ascii="Times New Roman" w:hAnsi="Times New Roman" w:cs="Times New Roman"/>
                <w:bCs/>
                <w:sz w:val="28"/>
                <w:szCs w:val="28"/>
              </w:rPr>
            </w:pPr>
            <w:r w:rsidRPr="00D36834">
              <w:rPr>
                <w:rFonts w:ascii="Times New Roman" w:hAnsi="Times New Roman" w:cs="Times New Roman"/>
                <w:bCs/>
                <w:sz w:val="28"/>
                <w:szCs w:val="28"/>
              </w:rPr>
              <w:t>822,0</w:t>
            </w:r>
          </w:p>
        </w:tc>
      </w:tr>
      <w:tr w:rsidR="00A949EA" w:rsidRPr="00D36834" w14:paraId="54FB4BA7" w14:textId="77777777" w:rsidTr="00A949EA">
        <w:tc>
          <w:tcPr>
            <w:tcW w:w="3209" w:type="dxa"/>
          </w:tcPr>
          <w:p w14:paraId="6E437708" w14:textId="77777777" w:rsidR="00A949EA" w:rsidRPr="00D36834" w:rsidRDefault="00A949EA" w:rsidP="00A949EA">
            <w:pPr>
              <w:jc w:val="both"/>
              <w:rPr>
                <w:rFonts w:ascii="Times New Roman" w:hAnsi="Times New Roman" w:cs="Times New Roman"/>
                <w:bCs/>
                <w:sz w:val="28"/>
                <w:szCs w:val="28"/>
              </w:rPr>
            </w:pPr>
            <w:r w:rsidRPr="00D36834">
              <w:rPr>
                <w:rFonts w:ascii="Times New Roman" w:hAnsi="Times New Roman" w:cs="Times New Roman"/>
                <w:bCs/>
                <w:sz w:val="28"/>
                <w:szCs w:val="28"/>
              </w:rPr>
              <w:t>Вниз по потоку (</w:t>
            </w:r>
            <w:r w:rsidRPr="00D36834">
              <w:rPr>
                <w:rFonts w:ascii="Times New Roman" w:hAnsi="Times New Roman" w:cs="Times New Roman"/>
                <w:bCs/>
                <w:sz w:val="28"/>
                <w:szCs w:val="28"/>
                <w:lang w:val="en-US"/>
              </w:rPr>
              <w:t>r</w:t>
            </w:r>
            <w:r w:rsidRPr="00D36834">
              <w:rPr>
                <w:rFonts w:ascii="Times New Roman" w:hAnsi="Times New Roman" w:cs="Times New Roman"/>
                <w:bCs/>
                <w:sz w:val="28"/>
                <w:szCs w:val="28"/>
              </w:rPr>
              <w:t>) в м.</w:t>
            </w:r>
          </w:p>
        </w:tc>
        <w:tc>
          <w:tcPr>
            <w:tcW w:w="3209" w:type="dxa"/>
          </w:tcPr>
          <w:p w14:paraId="2D3A5370" w14:textId="77777777" w:rsidR="00A949EA" w:rsidRPr="00D36834" w:rsidRDefault="00A949EA" w:rsidP="00A949EA">
            <w:pPr>
              <w:jc w:val="center"/>
              <w:rPr>
                <w:rFonts w:ascii="Times New Roman" w:hAnsi="Times New Roman" w:cs="Times New Roman"/>
                <w:bCs/>
                <w:sz w:val="28"/>
                <w:szCs w:val="28"/>
              </w:rPr>
            </w:pPr>
            <w:r w:rsidRPr="00D36834">
              <w:rPr>
                <w:rFonts w:ascii="Times New Roman" w:hAnsi="Times New Roman" w:cs="Times New Roman"/>
                <w:bCs/>
                <w:sz w:val="28"/>
                <w:szCs w:val="28"/>
              </w:rPr>
              <w:t>101,0</w:t>
            </w:r>
          </w:p>
        </w:tc>
        <w:tc>
          <w:tcPr>
            <w:tcW w:w="3210" w:type="dxa"/>
          </w:tcPr>
          <w:p w14:paraId="319FA7F6" w14:textId="77777777" w:rsidR="00A949EA" w:rsidRPr="00D36834" w:rsidRDefault="00A949EA" w:rsidP="00A949EA">
            <w:pPr>
              <w:jc w:val="center"/>
              <w:rPr>
                <w:rFonts w:ascii="Times New Roman" w:hAnsi="Times New Roman" w:cs="Times New Roman"/>
                <w:bCs/>
                <w:sz w:val="28"/>
                <w:szCs w:val="28"/>
              </w:rPr>
            </w:pPr>
            <w:r w:rsidRPr="00D36834">
              <w:rPr>
                <w:rFonts w:ascii="Times New Roman" w:hAnsi="Times New Roman" w:cs="Times New Roman"/>
                <w:bCs/>
                <w:sz w:val="28"/>
                <w:szCs w:val="28"/>
              </w:rPr>
              <w:t>669,0</w:t>
            </w:r>
          </w:p>
        </w:tc>
      </w:tr>
      <w:tr w:rsidR="00A949EA" w:rsidRPr="00D36834" w14:paraId="341594E7" w14:textId="77777777" w:rsidTr="00A949EA">
        <w:tc>
          <w:tcPr>
            <w:tcW w:w="3209" w:type="dxa"/>
          </w:tcPr>
          <w:p w14:paraId="479223DA" w14:textId="77777777" w:rsidR="00A949EA" w:rsidRPr="00D36834" w:rsidRDefault="00A949EA" w:rsidP="00A949EA">
            <w:pPr>
              <w:jc w:val="both"/>
              <w:rPr>
                <w:rFonts w:ascii="Times New Roman" w:hAnsi="Times New Roman" w:cs="Times New Roman"/>
                <w:bCs/>
                <w:sz w:val="28"/>
                <w:szCs w:val="28"/>
              </w:rPr>
            </w:pPr>
            <w:r w:rsidRPr="00D36834">
              <w:rPr>
                <w:rFonts w:ascii="Times New Roman" w:hAnsi="Times New Roman" w:cs="Times New Roman"/>
                <w:bCs/>
                <w:sz w:val="28"/>
                <w:szCs w:val="28"/>
              </w:rPr>
              <w:t>Ширина (2</w:t>
            </w:r>
            <w:r w:rsidRPr="00D36834">
              <w:rPr>
                <w:rFonts w:ascii="Times New Roman" w:hAnsi="Times New Roman" w:cs="Times New Roman"/>
                <w:bCs/>
                <w:sz w:val="28"/>
                <w:szCs w:val="28"/>
                <w:lang w:val="en-US"/>
              </w:rPr>
              <w:t>d</w:t>
            </w:r>
            <w:r w:rsidRPr="00D36834">
              <w:rPr>
                <w:rFonts w:ascii="Times New Roman" w:hAnsi="Times New Roman" w:cs="Times New Roman"/>
                <w:bCs/>
                <w:sz w:val="28"/>
                <w:szCs w:val="28"/>
              </w:rPr>
              <w:t>) в м.</w:t>
            </w:r>
          </w:p>
        </w:tc>
        <w:tc>
          <w:tcPr>
            <w:tcW w:w="3209" w:type="dxa"/>
          </w:tcPr>
          <w:p w14:paraId="4C764866" w14:textId="77777777" w:rsidR="00A949EA" w:rsidRPr="00D36834" w:rsidRDefault="00A949EA" w:rsidP="00A949EA">
            <w:pPr>
              <w:jc w:val="center"/>
              <w:rPr>
                <w:rFonts w:ascii="Times New Roman" w:hAnsi="Times New Roman" w:cs="Times New Roman"/>
                <w:bCs/>
                <w:sz w:val="28"/>
                <w:szCs w:val="28"/>
              </w:rPr>
            </w:pPr>
            <w:r w:rsidRPr="00D36834">
              <w:rPr>
                <w:rFonts w:ascii="Times New Roman" w:hAnsi="Times New Roman" w:cs="Times New Roman"/>
                <w:bCs/>
                <w:sz w:val="28"/>
                <w:szCs w:val="28"/>
              </w:rPr>
              <w:t>206,0</w:t>
            </w:r>
          </w:p>
        </w:tc>
        <w:tc>
          <w:tcPr>
            <w:tcW w:w="3210" w:type="dxa"/>
          </w:tcPr>
          <w:p w14:paraId="70C4419A" w14:textId="77777777" w:rsidR="00A949EA" w:rsidRPr="00D36834" w:rsidRDefault="00A949EA" w:rsidP="00A949EA">
            <w:pPr>
              <w:jc w:val="center"/>
              <w:rPr>
                <w:rFonts w:ascii="Times New Roman" w:hAnsi="Times New Roman" w:cs="Times New Roman"/>
                <w:bCs/>
                <w:sz w:val="28"/>
                <w:szCs w:val="28"/>
              </w:rPr>
            </w:pPr>
            <w:r w:rsidRPr="00D36834">
              <w:rPr>
                <w:rFonts w:ascii="Times New Roman" w:hAnsi="Times New Roman" w:cs="Times New Roman"/>
                <w:bCs/>
                <w:sz w:val="28"/>
                <w:szCs w:val="28"/>
              </w:rPr>
              <w:t>1436,0</w:t>
            </w:r>
          </w:p>
        </w:tc>
      </w:tr>
    </w:tbl>
    <w:p w14:paraId="74D69E37" w14:textId="77777777" w:rsidR="00D36834" w:rsidRDefault="00D36834" w:rsidP="002B754C">
      <w:pPr>
        <w:tabs>
          <w:tab w:val="left" w:pos="142"/>
        </w:tabs>
        <w:spacing w:after="0" w:line="240" w:lineRule="auto"/>
        <w:ind w:firstLine="567"/>
        <w:jc w:val="both"/>
        <w:rPr>
          <w:rFonts w:ascii="Times New Roman" w:hAnsi="Times New Roman" w:cs="Times New Roman"/>
          <w:color w:val="000000" w:themeColor="text1"/>
          <w:sz w:val="28"/>
          <w:szCs w:val="28"/>
        </w:rPr>
      </w:pPr>
    </w:p>
    <w:p w14:paraId="23A7A25B" w14:textId="6659BF03" w:rsidR="00217E15" w:rsidRDefault="00217E15" w:rsidP="00D36834">
      <w:pPr>
        <w:tabs>
          <w:tab w:val="left" w:pos="142"/>
        </w:tabs>
        <w:spacing w:after="0" w:line="240" w:lineRule="auto"/>
        <w:ind w:firstLine="709"/>
        <w:jc w:val="both"/>
        <w:rPr>
          <w:rFonts w:ascii="Times New Roman" w:hAnsi="Times New Roman" w:cs="Times New Roman"/>
          <w:color w:val="000000" w:themeColor="text1"/>
          <w:sz w:val="28"/>
          <w:szCs w:val="28"/>
        </w:rPr>
      </w:pPr>
      <w:r w:rsidRPr="00D36834">
        <w:rPr>
          <w:rFonts w:ascii="Times New Roman" w:hAnsi="Times New Roman" w:cs="Times New Roman"/>
          <w:color w:val="000000" w:themeColor="text1"/>
          <w:sz w:val="28"/>
          <w:szCs w:val="28"/>
        </w:rPr>
        <w:t>Схем</w:t>
      </w:r>
      <w:r w:rsidR="00D36834">
        <w:rPr>
          <w:rFonts w:ascii="Times New Roman" w:hAnsi="Times New Roman" w:cs="Times New Roman"/>
          <w:color w:val="000000" w:themeColor="text1"/>
          <w:sz w:val="28"/>
          <w:szCs w:val="28"/>
        </w:rPr>
        <w:t xml:space="preserve">атичний план з нанесенням меж 1-го, 2-го та </w:t>
      </w:r>
      <w:r w:rsidRPr="00D36834">
        <w:rPr>
          <w:rFonts w:ascii="Times New Roman" w:hAnsi="Times New Roman" w:cs="Times New Roman"/>
          <w:color w:val="000000" w:themeColor="text1"/>
          <w:sz w:val="28"/>
          <w:szCs w:val="28"/>
        </w:rPr>
        <w:t>3-го поясів ЗСО предст</w:t>
      </w:r>
      <w:r w:rsidR="00657827" w:rsidRPr="00D36834">
        <w:rPr>
          <w:rFonts w:ascii="Times New Roman" w:hAnsi="Times New Roman" w:cs="Times New Roman"/>
          <w:color w:val="000000" w:themeColor="text1"/>
          <w:sz w:val="28"/>
          <w:szCs w:val="28"/>
        </w:rPr>
        <w:t xml:space="preserve">авлений в </w:t>
      </w:r>
      <w:r w:rsidR="00D36834">
        <w:rPr>
          <w:rFonts w:ascii="Times New Roman" w:hAnsi="Times New Roman" w:cs="Times New Roman"/>
          <w:color w:val="000000" w:themeColor="text1"/>
          <w:sz w:val="28"/>
          <w:szCs w:val="28"/>
        </w:rPr>
        <w:t>Додатку 3</w:t>
      </w:r>
      <w:r w:rsidRPr="00D36834">
        <w:rPr>
          <w:rFonts w:ascii="Times New Roman" w:hAnsi="Times New Roman" w:cs="Times New Roman"/>
          <w:color w:val="000000" w:themeColor="text1"/>
          <w:sz w:val="28"/>
          <w:szCs w:val="28"/>
        </w:rPr>
        <w:t>.</w:t>
      </w:r>
    </w:p>
    <w:p w14:paraId="1C233380" w14:textId="4C3A1403" w:rsidR="00657827" w:rsidRPr="00D36834" w:rsidRDefault="00657827" w:rsidP="00D36834">
      <w:pPr>
        <w:tabs>
          <w:tab w:val="left" w:pos="142"/>
        </w:tabs>
        <w:spacing w:after="0" w:line="240" w:lineRule="auto"/>
        <w:ind w:firstLine="709"/>
        <w:jc w:val="both"/>
        <w:rPr>
          <w:rFonts w:ascii="Times New Roman" w:hAnsi="Times New Roman" w:cs="Times New Roman"/>
          <w:color w:val="000000" w:themeColor="text1"/>
          <w:sz w:val="28"/>
          <w:szCs w:val="28"/>
        </w:rPr>
      </w:pPr>
      <w:r w:rsidRPr="00D36834">
        <w:rPr>
          <w:rFonts w:ascii="Times New Roman" w:hAnsi="Times New Roman" w:cs="Times New Roman"/>
          <w:color w:val="000000" w:themeColor="text1"/>
          <w:sz w:val="28"/>
          <w:szCs w:val="28"/>
        </w:rPr>
        <w:t>Згідно з «Рекомендаціями по гідрогеологічних розрахунках для визначення 2-го і 3-го поясів ЗСО» при обґрунтуванні другого поясу враховується час t</w:t>
      </w:r>
      <w:r w:rsidRPr="00D36834">
        <w:rPr>
          <w:rFonts w:ascii="Times New Roman" w:hAnsi="Times New Roman" w:cs="Times New Roman"/>
          <w:color w:val="000000" w:themeColor="text1"/>
          <w:sz w:val="28"/>
          <w:szCs w:val="28"/>
          <w:vertAlign w:val="subscript"/>
        </w:rPr>
        <w:t xml:space="preserve">верт. </w:t>
      </w:r>
      <w:r w:rsidRPr="00D36834">
        <w:rPr>
          <w:rFonts w:ascii="Times New Roman" w:hAnsi="Times New Roman" w:cs="Times New Roman"/>
          <w:color w:val="000000" w:themeColor="text1"/>
          <w:sz w:val="28"/>
          <w:szCs w:val="28"/>
        </w:rPr>
        <w:t xml:space="preserve">проникнення можливих бактеріальних забруднень низхідним потоком з поверхні. </w:t>
      </w:r>
    </w:p>
    <w:p w14:paraId="6C1FDD3F" w14:textId="0D9728A7" w:rsidR="00657827" w:rsidRPr="00D36834" w:rsidRDefault="00657827" w:rsidP="00D36834">
      <w:pPr>
        <w:tabs>
          <w:tab w:val="left" w:pos="142"/>
        </w:tabs>
        <w:spacing w:after="0" w:line="240" w:lineRule="auto"/>
        <w:ind w:firstLine="709"/>
        <w:jc w:val="both"/>
        <w:rPr>
          <w:rFonts w:ascii="Times New Roman" w:hAnsi="Times New Roman" w:cs="Times New Roman"/>
          <w:color w:val="000000" w:themeColor="text1"/>
          <w:sz w:val="28"/>
          <w:szCs w:val="28"/>
        </w:rPr>
      </w:pPr>
      <w:r w:rsidRPr="00D36834">
        <w:rPr>
          <w:rFonts w:ascii="Times New Roman" w:hAnsi="Times New Roman" w:cs="Times New Roman"/>
          <w:color w:val="000000" w:themeColor="text1"/>
          <w:sz w:val="28"/>
          <w:szCs w:val="28"/>
        </w:rPr>
        <w:t>У випадку, коли експлуатаційний і забруднюючий водоносні горизонти розділені водотривом, розрахунок часу вертикального забруднення виконується за формулою:</w:t>
      </w:r>
    </w:p>
    <w:p w14:paraId="02F663DF" w14:textId="79CC9727" w:rsidR="00657827" w:rsidRPr="00D36834" w:rsidRDefault="00657827" w:rsidP="00657827">
      <w:pPr>
        <w:tabs>
          <w:tab w:val="num" w:pos="567"/>
        </w:tabs>
        <w:spacing w:before="4" w:after="4"/>
        <w:ind w:left="113" w:right="113" w:firstLine="29"/>
        <w:jc w:val="center"/>
        <w:rPr>
          <w:sz w:val="26"/>
          <w:szCs w:val="26"/>
        </w:rPr>
      </w:pPr>
      <w:r w:rsidRPr="00D36834">
        <w:rPr>
          <w:position w:val="-66"/>
          <w:sz w:val="26"/>
          <w:szCs w:val="26"/>
          <w:lang w:val="en-US"/>
        </w:rPr>
        <w:object w:dxaOrig="1579" w:dyaOrig="1080" w14:anchorId="57842117">
          <v:shape id="_x0000_i1026" type="#_x0000_t75" style="width:78.75pt;height:54.15pt" o:ole="">
            <v:imagedata r:id="rId24" o:title=""/>
          </v:shape>
          <o:OLEObject Type="Embed" ProgID="Equation.3" ShapeID="_x0000_i1026" DrawAspect="Content" ObjectID="_1778593814" r:id="rId25"/>
        </w:object>
      </w:r>
      <w:r w:rsidRPr="00D36834">
        <w:rPr>
          <w:sz w:val="26"/>
          <w:szCs w:val="26"/>
        </w:rPr>
        <w:t xml:space="preserve">, </w:t>
      </w:r>
      <w:r w:rsidRPr="00D36834">
        <w:rPr>
          <w:rFonts w:ascii="Times New Roman" w:hAnsi="Times New Roman" w:cs="Times New Roman"/>
          <w:sz w:val="28"/>
          <w:szCs w:val="28"/>
        </w:rPr>
        <w:t>де</w:t>
      </w:r>
    </w:p>
    <w:p w14:paraId="537816F8" w14:textId="715F47C7" w:rsidR="00657827" w:rsidRPr="00D36834" w:rsidRDefault="00657827" w:rsidP="00D36834">
      <w:pPr>
        <w:tabs>
          <w:tab w:val="left" w:pos="142"/>
        </w:tabs>
        <w:spacing w:after="0" w:line="240" w:lineRule="auto"/>
        <w:ind w:firstLine="709"/>
        <w:jc w:val="both"/>
        <w:rPr>
          <w:rFonts w:ascii="Times New Roman" w:hAnsi="Times New Roman" w:cs="Times New Roman"/>
          <w:color w:val="000000" w:themeColor="text1"/>
          <w:sz w:val="28"/>
          <w:szCs w:val="28"/>
        </w:rPr>
      </w:pPr>
      <w:r w:rsidRPr="00D36834">
        <w:rPr>
          <w:rFonts w:ascii="Times New Roman" w:hAnsi="Times New Roman" w:cs="Times New Roman"/>
          <w:color w:val="000000" w:themeColor="text1"/>
          <w:position w:val="-4"/>
          <w:sz w:val="28"/>
          <w:szCs w:val="28"/>
        </w:rPr>
        <w:object w:dxaOrig="400" w:dyaOrig="260" w14:anchorId="464DF5E6">
          <v:shape id="_x0000_i1027" type="#_x0000_t75" style="width:20.3pt;height:13.55pt" o:ole="">
            <v:imagedata r:id="rId26" o:title=""/>
          </v:shape>
          <o:OLEObject Type="Embed" ProgID="Equation.3" ShapeID="_x0000_i1027" DrawAspect="Content" ObjectID="_1778593815" r:id="rId27"/>
        </w:object>
      </w:r>
      <w:r w:rsidRPr="00D36834">
        <w:rPr>
          <w:rFonts w:ascii="Times New Roman" w:hAnsi="Times New Roman" w:cs="Times New Roman"/>
          <w:color w:val="000000" w:themeColor="text1"/>
          <w:sz w:val="28"/>
          <w:szCs w:val="28"/>
        </w:rPr>
        <w:t xml:space="preserve"> - різниця рівнів забруднюючого і експлуатаційного водоносного горизонтів 50,0 м;</w:t>
      </w:r>
    </w:p>
    <w:p w14:paraId="200D04FB" w14:textId="2C7967DB" w:rsidR="00657827" w:rsidRPr="00D36834" w:rsidRDefault="00CC6171"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position w:val="-12"/>
          <w:sz w:val="28"/>
          <w:szCs w:val="28"/>
        </w:rPr>
        <w:object w:dxaOrig="279" w:dyaOrig="360" w14:anchorId="237FBD26">
          <v:shape id="_x0000_i1028" type="#_x0000_t75" style="width:14.15pt;height:17.85pt" o:ole="">
            <v:imagedata r:id="rId28" o:title=""/>
          </v:shape>
          <o:OLEObject Type="Embed" ProgID="Equation.3" ShapeID="_x0000_i1028" DrawAspect="Content" ObjectID="_1778593816" r:id="rId29"/>
        </w:object>
      </w:r>
      <w:r w:rsidR="00657827" w:rsidRPr="00D36834">
        <w:rPr>
          <w:rFonts w:ascii="Times New Roman" w:hAnsi="Times New Roman" w:cs="Times New Roman"/>
          <w:sz w:val="28"/>
          <w:szCs w:val="28"/>
        </w:rPr>
        <w:t xml:space="preserve"> - </w:t>
      </w:r>
      <w:r w:rsidRPr="00D36834">
        <w:rPr>
          <w:rFonts w:ascii="Times New Roman" w:hAnsi="Times New Roman" w:cs="Times New Roman"/>
          <w:sz w:val="28"/>
          <w:szCs w:val="28"/>
        </w:rPr>
        <w:t>коефіцієнт фільтрації ізолюючого горизонту, що складений щільною крейдою і мергелем приймається – 7,4·10</w:t>
      </w:r>
      <w:r w:rsidRPr="00D36834">
        <w:rPr>
          <w:rFonts w:ascii="Times New Roman" w:hAnsi="Times New Roman" w:cs="Times New Roman"/>
          <w:sz w:val="28"/>
          <w:szCs w:val="28"/>
          <w:vertAlign w:val="superscript"/>
        </w:rPr>
        <w:t>-5</w:t>
      </w:r>
      <w:r w:rsidRPr="00D36834">
        <w:rPr>
          <w:rFonts w:ascii="Times New Roman" w:hAnsi="Times New Roman" w:cs="Times New Roman"/>
          <w:sz w:val="28"/>
          <w:szCs w:val="28"/>
        </w:rPr>
        <w:t xml:space="preserve"> м/добу;</w:t>
      </w:r>
    </w:p>
    <w:p w14:paraId="48920131" w14:textId="0A375B2D" w:rsidR="00CC6171" w:rsidRPr="00D36834" w:rsidRDefault="00CC6171"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position w:val="-12"/>
          <w:sz w:val="28"/>
          <w:szCs w:val="28"/>
        </w:rPr>
        <w:object w:dxaOrig="320" w:dyaOrig="360" w14:anchorId="02220D4D">
          <v:shape id="_x0000_i1029" type="#_x0000_t75" style="width:16pt;height:17.85pt" o:ole="">
            <v:imagedata r:id="rId30" o:title=""/>
          </v:shape>
          <o:OLEObject Type="Embed" ProgID="Equation.3" ShapeID="_x0000_i1029" DrawAspect="Content" ObjectID="_1778593817" r:id="rId31"/>
        </w:object>
      </w:r>
      <w:r w:rsidRPr="00D36834">
        <w:rPr>
          <w:rFonts w:ascii="Times New Roman" w:hAnsi="Times New Roman" w:cs="Times New Roman"/>
          <w:sz w:val="28"/>
          <w:szCs w:val="28"/>
        </w:rPr>
        <w:t xml:space="preserve"> – сумарна потужність ізолюючого шару, визначена з гідрогеологічних розрізів – 489 м;</w:t>
      </w:r>
    </w:p>
    <w:p w14:paraId="35295E57" w14:textId="3CE88430" w:rsidR="00CC6171" w:rsidRPr="00D36834" w:rsidRDefault="00CC6171"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position w:val="-12"/>
          <w:sz w:val="28"/>
          <w:szCs w:val="28"/>
        </w:rPr>
        <w:object w:dxaOrig="279" w:dyaOrig="360" w14:anchorId="0EFA9099">
          <v:shape id="_x0000_i1030" type="#_x0000_t75" style="width:14.15pt;height:17.85pt" o:ole="">
            <v:imagedata r:id="rId32" o:title=""/>
          </v:shape>
          <o:OLEObject Type="Embed" ProgID="Equation.3" ShapeID="_x0000_i1030" DrawAspect="Content" ObjectID="_1778593818" r:id="rId33"/>
        </w:object>
      </w:r>
      <w:r w:rsidRPr="00D36834">
        <w:rPr>
          <w:rFonts w:ascii="Times New Roman" w:hAnsi="Times New Roman" w:cs="Times New Roman"/>
          <w:sz w:val="28"/>
          <w:szCs w:val="28"/>
        </w:rPr>
        <w:t xml:space="preserve"> - ефективна пористість ґрунтів ізолюючого шару, д.од. – 0,001.</w:t>
      </w:r>
    </w:p>
    <w:p w14:paraId="3F23F05E" w14:textId="48BEC6AF" w:rsidR="00CC6171" w:rsidRPr="00D36834" w:rsidRDefault="00CC6171" w:rsidP="00CC6171">
      <w:pPr>
        <w:tabs>
          <w:tab w:val="left" w:pos="142"/>
        </w:tabs>
        <w:spacing w:after="0" w:line="240" w:lineRule="auto"/>
        <w:ind w:firstLine="567"/>
        <w:jc w:val="both"/>
        <w:rPr>
          <w:rFonts w:ascii="Times New Roman" w:hAnsi="Times New Roman" w:cs="Times New Roman"/>
          <w:sz w:val="28"/>
          <w:szCs w:val="28"/>
        </w:rPr>
      </w:pPr>
    </w:p>
    <w:p w14:paraId="61E3DC7B" w14:textId="77777777" w:rsidR="00D36834" w:rsidRDefault="00CC6171" w:rsidP="00D36834">
      <w:pPr>
        <w:tabs>
          <w:tab w:val="left" w:pos="142"/>
        </w:tabs>
        <w:spacing w:after="0" w:line="240" w:lineRule="auto"/>
        <w:ind w:firstLine="567"/>
        <w:rPr>
          <w:rFonts w:ascii="Times New Roman" w:hAnsi="Times New Roman" w:cs="Times New Roman"/>
          <w:sz w:val="28"/>
          <w:szCs w:val="28"/>
        </w:rPr>
      </w:pPr>
      <w:r w:rsidRPr="00D36834">
        <w:rPr>
          <w:rFonts w:ascii="Times New Roman" w:hAnsi="Times New Roman" w:cs="Times New Roman"/>
          <w:sz w:val="28"/>
          <w:szCs w:val="28"/>
        </w:rPr>
        <w:t xml:space="preserve">Таким чином </w:t>
      </w:r>
    </w:p>
    <w:p w14:paraId="054B4205" w14:textId="55BD7FFC" w:rsidR="00CC6171" w:rsidRPr="00D36834" w:rsidRDefault="00CC6171" w:rsidP="00D36834">
      <w:pPr>
        <w:tabs>
          <w:tab w:val="left" w:pos="142"/>
        </w:tabs>
        <w:spacing w:after="0" w:line="240" w:lineRule="auto"/>
        <w:ind w:firstLine="567"/>
        <w:jc w:val="center"/>
        <w:rPr>
          <w:rFonts w:ascii="Times New Roman" w:hAnsi="Times New Roman" w:cs="Times New Roman"/>
          <w:sz w:val="28"/>
          <w:szCs w:val="28"/>
        </w:rPr>
      </w:pPr>
      <w:r w:rsidRPr="00D36834">
        <w:rPr>
          <w:position w:val="-28"/>
          <w:sz w:val="26"/>
          <w:szCs w:val="26"/>
          <w:lang w:val="en-US"/>
        </w:rPr>
        <w:object w:dxaOrig="2940" w:dyaOrig="700" w14:anchorId="7C7084F8">
          <v:shape id="_x0000_i1031" type="#_x0000_t75" style="width:147.7pt;height:35.7pt" o:ole="">
            <v:imagedata r:id="rId34" o:title=""/>
          </v:shape>
          <o:OLEObject Type="Embed" ProgID="Equation.3" ShapeID="_x0000_i1031" DrawAspect="Content" ObjectID="_1778593819" r:id="rId35"/>
        </w:object>
      </w:r>
      <w:r w:rsidRPr="00D36834">
        <w:rPr>
          <w:sz w:val="26"/>
          <w:szCs w:val="26"/>
        </w:rPr>
        <w:t xml:space="preserve"> </w:t>
      </w:r>
      <w:r w:rsidRPr="00D36834">
        <w:rPr>
          <w:rFonts w:ascii="Times New Roman" w:hAnsi="Times New Roman" w:cs="Times New Roman"/>
          <w:sz w:val="28"/>
          <w:szCs w:val="28"/>
        </w:rPr>
        <w:t>діб</w:t>
      </w:r>
    </w:p>
    <w:p w14:paraId="2922CE38" w14:textId="0336347E" w:rsidR="00CC6171" w:rsidRPr="00D36834" w:rsidRDefault="00CC6171"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Якщо t</w:t>
      </w:r>
      <w:r w:rsidRPr="00D36834">
        <w:rPr>
          <w:rFonts w:ascii="Times New Roman" w:hAnsi="Times New Roman" w:cs="Times New Roman"/>
          <w:sz w:val="28"/>
          <w:szCs w:val="28"/>
          <w:vertAlign w:val="subscript"/>
        </w:rPr>
        <w:t>верт</w:t>
      </w:r>
      <w:r w:rsidRPr="00D36834">
        <w:rPr>
          <w:rFonts w:ascii="Times New Roman" w:hAnsi="Times New Roman" w:cs="Times New Roman"/>
          <w:sz w:val="28"/>
          <w:szCs w:val="28"/>
        </w:rPr>
        <w:t xml:space="preserve">&gt;Т водоносний горизонт захищений від мікробних і хімічних забруднень. </w:t>
      </w:r>
    </w:p>
    <w:p w14:paraId="33835CE9" w14:textId="5A34A896" w:rsidR="00CC6171" w:rsidRPr="00CC6171" w:rsidRDefault="00CC6171" w:rsidP="00D36834">
      <w:pPr>
        <w:tabs>
          <w:tab w:val="left" w:pos="142"/>
        </w:tabs>
        <w:spacing w:after="0" w:line="240" w:lineRule="auto"/>
        <w:ind w:firstLine="709"/>
        <w:jc w:val="both"/>
        <w:rPr>
          <w:rFonts w:ascii="Times New Roman" w:hAnsi="Times New Roman" w:cs="Times New Roman"/>
          <w:sz w:val="28"/>
          <w:szCs w:val="28"/>
        </w:rPr>
      </w:pPr>
      <w:r w:rsidRPr="00D36834">
        <w:rPr>
          <w:rFonts w:ascii="Times New Roman" w:hAnsi="Times New Roman" w:cs="Times New Roman"/>
          <w:sz w:val="28"/>
          <w:szCs w:val="28"/>
        </w:rPr>
        <w:t>У нашому випадку 64627&gt;10000 і час вертикального проникнення потенційних забруднень до сеноман-нижньокрейдяного водоносного горизонту складає сотні років, тобто згідно з існуючими нормативами проектована свердловина захищена від проникнення бактеріальних забруднень.</w:t>
      </w:r>
    </w:p>
    <w:p w14:paraId="2FC5C42C" w14:textId="529D16DF" w:rsidR="00217E15" w:rsidRPr="00D36834" w:rsidRDefault="00D36834" w:rsidP="00217E15">
      <w:pPr>
        <w:tabs>
          <w:tab w:val="left" w:pos="142"/>
        </w:tabs>
        <w:spacing w:before="240" w:after="0"/>
        <w:ind w:firstLine="709"/>
        <w:jc w:val="both"/>
        <w:rPr>
          <w:rFonts w:ascii="Times New Roman" w:hAnsi="Times New Roman" w:cs="Times New Roman"/>
          <w:b/>
          <w:sz w:val="28"/>
          <w:szCs w:val="28"/>
        </w:rPr>
      </w:pPr>
      <w:r w:rsidRPr="00D36834">
        <w:rPr>
          <w:rFonts w:ascii="Times New Roman" w:hAnsi="Times New Roman" w:cs="Times New Roman"/>
          <w:b/>
          <w:sz w:val="28"/>
          <w:szCs w:val="28"/>
        </w:rPr>
        <w:t>1.4.6</w:t>
      </w:r>
      <w:r w:rsidR="00217E15" w:rsidRPr="00D36834">
        <w:rPr>
          <w:rFonts w:ascii="Times New Roman" w:hAnsi="Times New Roman" w:cs="Times New Roman"/>
          <w:b/>
          <w:sz w:val="28"/>
          <w:szCs w:val="28"/>
        </w:rPr>
        <w:t xml:space="preserve"> Благоустрій майданчика</w:t>
      </w:r>
    </w:p>
    <w:p w14:paraId="7E22ED60" w14:textId="26CCA844" w:rsidR="002B754C" w:rsidRPr="00D36834" w:rsidRDefault="002B754C" w:rsidP="002B754C">
      <w:pPr>
        <w:tabs>
          <w:tab w:val="left" w:pos="142"/>
        </w:tabs>
        <w:spacing w:after="0"/>
        <w:ind w:firstLine="709"/>
        <w:jc w:val="both"/>
        <w:rPr>
          <w:rFonts w:ascii="Times New Roman" w:hAnsi="Times New Roman" w:cs="Times New Roman"/>
          <w:sz w:val="28"/>
          <w:szCs w:val="28"/>
        </w:rPr>
      </w:pPr>
      <w:r w:rsidRPr="00D36834">
        <w:rPr>
          <w:rFonts w:ascii="Times New Roman" w:hAnsi="Times New Roman" w:cs="Times New Roman"/>
          <w:sz w:val="28"/>
          <w:szCs w:val="28"/>
        </w:rPr>
        <w:t>Майданчик під будівництво свердловини поверхневими і паводковими водами не затоплюється і не заболочується.</w:t>
      </w:r>
    </w:p>
    <w:p w14:paraId="44475266" w14:textId="7E758958" w:rsidR="002B754C" w:rsidRPr="00D36834" w:rsidRDefault="002B754C" w:rsidP="002B754C">
      <w:pPr>
        <w:tabs>
          <w:tab w:val="left" w:pos="142"/>
        </w:tabs>
        <w:spacing w:after="0"/>
        <w:ind w:firstLine="709"/>
        <w:jc w:val="both"/>
        <w:rPr>
          <w:rFonts w:ascii="Times New Roman" w:hAnsi="Times New Roman" w:cs="Times New Roman"/>
          <w:sz w:val="28"/>
          <w:szCs w:val="28"/>
        </w:rPr>
      </w:pPr>
      <w:r w:rsidRPr="00D36834">
        <w:rPr>
          <w:rFonts w:ascii="Times New Roman" w:hAnsi="Times New Roman" w:cs="Times New Roman"/>
          <w:sz w:val="28"/>
          <w:szCs w:val="28"/>
        </w:rPr>
        <w:t>Проектом передбачається вертикальне планування тільки в місці розташування свердловини.</w:t>
      </w:r>
    </w:p>
    <w:p w14:paraId="10F82F9E" w14:textId="288E6CFF" w:rsidR="00217E15" w:rsidRPr="00D36834" w:rsidRDefault="00217E15" w:rsidP="00217E15">
      <w:pPr>
        <w:tabs>
          <w:tab w:val="left" w:pos="142"/>
        </w:tabs>
        <w:spacing w:after="0"/>
        <w:ind w:firstLine="709"/>
        <w:jc w:val="both"/>
        <w:rPr>
          <w:rFonts w:ascii="Times New Roman" w:hAnsi="Times New Roman" w:cs="Times New Roman"/>
          <w:sz w:val="28"/>
          <w:szCs w:val="28"/>
        </w:rPr>
      </w:pPr>
      <w:r w:rsidRPr="00D36834">
        <w:rPr>
          <w:rFonts w:ascii="Times New Roman" w:hAnsi="Times New Roman" w:cs="Times New Roman"/>
          <w:sz w:val="28"/>
          <w:szCs w:val="28"/>
        </w:rPr>
        <w:t>Для під’їзду до проектованої свердловини проектом передбачається  влаштування під’їздної  дороги з розворотним  майданчиком з одношаро</w:t>
      </w:r>
      <w:r w:rsidR="002B754C" w:rsidRPr="00D36834">
        <w:rPr>
          <w:rFonts w:ascii="Times New Roman" w:hAnsi="Times New Roman" w:cs="Times New Roman"/>
          <w:sz w:val="28"/>
          <w:szCs w:val="28"/>
        </w:rPr>
        <w:t>вим гравійно-пісчаним покриттям товщиною 10,0 см.</w:t>
      </w:r>
    </w:p>
    <w:p w14:paraId="1C477E24" w14:textId="7418C549" w:rsidR="00217E15" w:rsidRPr="00D36834" w:rsidRDefault="00217E15" w:rsidP="00217E15">
      <w:pPr>
        <w:tabs>
          <w:tab w:val="left" w:pos="142"/>
        </w:tabs>
        <w:spacing w:after="0"/>
        <w:ind w:firstLine="709"/>
        <w:jc w:val="both"/>
        <w:rPr>
          <w:rFonts w:ascii="Times New Roman" w:hAnsi="Times New Roman" w:cs="Times New Roman"/>
          <w:sz w:val="28"/>
          <w:szCs w:val="28"/>
        </w:rPr>
      </w:pPr>
      <w:r w:rsidRPr="00D36834">
        <w:rPr>
          <w:rFonts w:ascii="Times New Roman" w:hAnsi="Times New Roman" w:cs="Times New Roman"/>
          <w:sz w:val="28"/>
          <w:szCs w:val="28"/>
        </w:rPr>
        <w:t>Ширина проїзд</w:t>
      </w:r>
      <w:r w:rsidR="00E1201E" w:rsidRPr="00D36834">
        <w:rPr>
          <w:rFonts w:ascii="Times New Roman" w:hAnsi="Times New Roman" w:cs="Times New Roman"/>
          <w:sz w:val="28"/>
          <w:szCs w:val="28"/>
        </w:rPr>
        <w:t>у 3,5 м, майданчик 12х14</w:t>
      </w:r>
      <w:r w:rsidRPr="00D36834">
        <w:rPr>
          <w:rFonts w:ascii="Times New Roman" w:hAnsi="Times New Roman" w:cs="Times New Roman"/>
          <w:sz w:val="28"/>
          <w:szCs w:val="28"/>
        </w:rPr>
        <w:t>м. Повздовжній</w:t>
      </w:r>
      <w:r w:rsidR="002B754C" w:rsidRPr="00D36834">
        <w:rPr>
          <w:rFonts w:ascii="Times New Roman" w:hAnsi="Times New Roman" w:cs="Times New Roman"/>
          <w:sz w:val="28"/>
          <w:szCs w:val="28"/>
        </w:rPr>
        <w:t xml:space="preserve"> укос проїзду  і майданчика 25</w:t>
      </w:r>
      <w:r w:rsidRPr="00D36834">
        <w:rPr>
          <w:rFonts w:ascii="Times New Roman" w:hAnsi="Times New Roman" w:cs="Times New Roman"/>
          <w:sz w:val="28"/>
          <w:szCs w:val="28"/>
        </w:rPr>
        <w:t>%. Відвід  поступаючої  на проїзд  і  майданчик води вирішений шляхом влаштування вогнутого  поперечного профілю.</w:t>
      </w:r>
    </w:p>
    <w:p w14:paraId="7DBEF853" w14:textId="783EB40D" w:rsidR="00217E15" w:rsidRPr="002B754C" w:rsidRDefault="00217E15" w:rsidP="00217E15">
      <w:pPr>
        <w:tabs>
          <w:tab w:val="left" w:pos="142"/>
        </w:tabs>
        <w:spacing w:after="0"/>
        <w:ind w:firstLine="709"/>
        <w:jc w:val="both"/>
        <w:rPr>
          <w:rFonts w:ascii="Times New Roman" w:hAnsi="Times New Roman" w:cs="Times New Roman"/>
          <w:sz w:val="28"/>
          <w:szCs w:val="28"/>
        </w:rPr>
      </w:pPr>
      <w:r w:rsidRPr="00D36834">
        <w:rPr>
          <w:rFonts w:ascii="Times New Roman" w:hAnsi="Times New Roman" w:cs="Times New Roman"/>
          <w:sz w:val="28"/>
          <w:szCs w:val="28"/>
        </w:rPr>
        <w:t>На ділянках, де виконувались роботи з  порушенням  ґрунтового покриття, виконується  рекультивація з посівом  багаторічних трав.</w:t>
      </w:r>
      <w:r w:rsidR="002B754C" w:rsidRPr="00D36834">
        <w:rPr>
          <w:rFonts w:ascii="Times New Roman" w:hAnsi="Times New Roman" w:cs="Times New Roman"/>
          <w:sz w:val="28"/>
          <w:szCs w:val="28"/>
        </w:rPr>
        <w:t xml:space="preserve"> Площа озеленення 690 м</w:t>
      </w:r>
      <w:r w:rsidR="002B754C" w:rsidRPr="00D36834">
        <w:rPr>
          <w:rFonts w:ascii="Times New Roman" w:hAnsi="Times New Roman" w:cs="Times New Roman"/>
          <w:sz w:val="28"/>
          <w:szCs w:val="28"/>
          <w:vertAlign w:val="superscript"/>
        </w:rPr>
        <w:t>2</w:t>
      </w:r>
      <w:r w:rsidR="002B754C" w:rsidRPr="00D36834">
        <w:rPr>
          <w:rFonts w:ascii="Times New Roman" w:hAnsi="Times New Roman" w:cs="Times New Roman"/>
          <w:sz w:val="28"/>
          <w:szCs w:val="28"/>
        </w:rPr>
        <w:t>.</w:t>
      </w:r>
    </w:p>
    <w:p w14:paraId="534269E8" w14:textId="77777777" w:rsidR="00530B27" w:rsidRDefault="00530B27" w:rsidP="00B36DCF">
      <w:pPr>
        <w:tabs>
          <w:tab w:val="left" w:pos="0"/>
        </w:tabs>
        <w:spacing w:after="0" w:line="240" w:lineRule="auto"/>
        <w:ind w:firstLine="709"/>
        <w:jc w:val="both"/>
        <w:rPr>
          <w:rFonts w:ascii="Times New Roman" w:hAnsi="Times New Roman" w:cs="Times New Roman"/>
          <w:b/>
          <w:sz w:val="28"/>
          <w:szCs w:val="28"/>
        </w:rPr>
      </w:pPr>
    </w:p>
    <w:p w14:paraId="4EDF4254" w14:textId="248FC232" w:rsidR="006D0086" w:rsidRPr="00042954" w:rsidRDefault="006D0086" w:rsidP="00B36DCF">
      <w:pPr>
        <w:tabs>
          <w:tab w:val="left" w:pos="0"/>
        </w:tabs>
        <w:spacing w:after="0" w:line="240" w:lineRule="auto"/>
        <w:ind w:firstLine="709"/>
        <w:jc w:val="both"/>
        <w:rPr>
          <w:rFonts w:ascii="Times New Roman" w:hAnsi="Times New Roman" w:cs="Times New Roman"/>
          <w:b/>
          <w:color w:val="FF0000"/>
          <w:sz w:val="28"/>
          <w:szCs w:val="28"/>
        </w:rPr>
      </w:pPr>
      <w:r w:rsidRPr="00042954">
        <w:rPr>
          <w:rFonts w:ascii="Times New Roman" w:hAnsi="Times New Roman" w:cs="Times New Roman"/>
          <w:b/>
          <w:sz w:val="28"/>
          <w:szCs w:val="28"/>
        </w:rPr>
        <w:t>Дані про сировинні, земельні, водні енергетичні ресурси, що споживаються:</w:t>
      </w:r>
      <w:r w:rsidR="001C3113" w:rsidRPr="00042954">
        <w:rPr>
          <w:rFonts w:ascii="Times New Roman" w:hAnsi="Times New Roman" w:cs="Times New Roman"/>
          <w:b/>
          <w:sz w:val="28"/>
          <w:szCs w:val="28"/>
        </w:rPr>
        <w:t xml:space="preserve"> </w:t>
      </w:r>
    </w:p>
    <w:p w14:paraId="66007E49" w14:textId="77777777" w:rsidR="006D0086" w:rsidRPr="00042954" w:rsidRDefault="006D0086" w:rsidP="009A6D8F">
      <w:pPr>
        <w:tabs>
          <w:tab w:val="left" w:pos="142"/>
        </w:tabs>
        <w:spacing w:after="0" w:line="240" w:lineRule="auto"/>
        <w:ind w:firstLine="709"/>
        <w:jc w:val="both"/>
        <w:rPr>
          <w:rFonts w:ascii="Times New Roman" w:hAnsi="Times New Roman" w:cs="Times New Roman"/>
          <w:color w:val="000000" w:themeColor="text1"/>
          <w:sz w:val="28"/>
          <w:szCs w:val="28"/>
          <w:u w:val="single"/>
        </w:rPr>
      </w:pPr>
      <w:r w:rsidRPr="00042954">
        <w:rPr>
          <w:rFonts w:ascii="Times New Roman" w:hAnsi="Times New Roman" w:cs="Times New Roman"/>
          <w:color w:val="000000" w:themeColor="text1"/>
          <w:sz w:val="28"/>
          <w:szCs w:val="28"/>
          <w:u w:val="single"/>
        </w:rPr>
        <w:t>Використання земель.</w:t>
      </w:r>
    </w:p>
    <w:p w14:paraId="7575884A" w14:textId="6E4BF245" w:rsidR="006D0086" w:rsidRPr="00042954" w:rsidRDefault="000A1574" w:rsidP="000A1574">
      <w:pPr>
        <w:pStyle w:val="affb"/>
        <w:ind w:firstLine="709"/>
        <w:jc w:val="both"/>
        <w:rPr>
          <w:rFonts w:ascii="Times New Roman" w:hAnsi="Times New Roman" w:cs="Times New Roman"/>
          <w:sz w:val="28"/>
          <w:szCs w:val="28"/>
        </w:rPr>
      </w:pPr>
      <w:r w:rsidRPr="00042954">
        <w:rPr>
          <w:rFonts w:ascii="Times New Roman" w:hAnsi="Times New Roman" w:cs="Times New Roman"/>
          <w:sz w:val="28"/>
          <w:szCs w:val="28"/>
        </w:rPr>
        <w:t xml:space="preserve">Усі проектні рішення з будівництва артезіанської свердловини, плануються до реалізації на земельній ділянці комунальної власності Тростянецької міської ради, загальною площею 0,12 га. </w:t>
      </w:r>
      <w:r w:rsidR="006D0086" w:rsidRPr="00042954">
        <w:rPr>
          <w:rFonts w:ascii="Times New Roman" w:hAnsi="Times New Roman" w:cs="Times New Roman"/>
          <w:color w:val="000000" w:themeColor="text1"/>
          <w:sz w:val="28"/>
          <w:szCs w:val="28"/>
        </w:rPr>
        <w:t>Д</w:t>
      </w:r>
      <w:r w:rsidR="005B1646" w:rsidRPr="00042954">
        <w:rPr>
          <w:rFonts w:ascii="Times New Roman" w:hAnsi="Times New Roman" w:cs="Times New Roman"/>
          <w:color w:val="000000" w:themeColor="text1"/>
          <w:sz w:val="28"/>
          <w:szCs w:val="28"/>
        </w:rPr>
        <w:t>одаткового використання земель</w:t>
      </w:r>
      <w:r w:rsidR="006D0086" w:rsidRPr="00042954">
        <w:rPr>
          <w:rFonts w:ascii="Times New Roman" w:hAnsi="Times New Roman" w:cs="Times New Roman"/>
          <w:color w:val="000000" w:themeColor="text1"/>
          <w:sz w:val="28"/>
          <w:szCs w:val="28"/>
        </w:rPr>
        <w:t xml:space="preserve"> проектом не передбачено. </w:t>
      </w:r>
    </w:p>
    <w:p w14:paraId="38FA841B" w14:textId="77777777" w:rsidR="006D0086" w:rsidRPr="00042954" w:rsidRDefault="006D0086" w:rsidP="009A6D8F">
      <w:pPr>
        <w:tabs>
          <w:tab w:val="left" w:pos="993"/>
        </w:tabs>
        <w:spacing w:after="0" w:line="240" w:lineRule="auto"/>
        <w:ind w:firstLine="709"/>
        <w:jc w:val="both"/>
        <w:rPr>
          <w:rFonts w:ascii="Times New Roman" w:hAnsi="Times New Roman" w:cs="Times New Roman"/>
          <w:sz w:val="28"/>
          <w:szCs w:val="28"/>
          <w:u w:val="single"/>
        </w:rPr>
      </w:pPr>
      <w:r w:rsidRPr="00042954">
        <w:rPr>
          <w:rFonts w:ascii="Times New Roman" w:hAnsi="Times New Roman" w:cs="Times New Roman"/>
          <w:sz w:val="28"/>
          <w:szCs w:val="28"/>
          <w:u w:val="single"/>
        </w:rPr>
        <w:t>Використання грунтів.</w:t>
      </w:r>
    </w:p>
    <w:p w14:paraId="2BFED4BC" w14:textId="77777777" w:rsidR="000A1574" w:rsidRPr="00042954" w:rsidRDefault="000A1574" w:rsidP="000A1574">
      <w:pPr>
        <w:tabs>
          <w:tab w:val="left" w:pos="142"/>
          <w:tab w:val="left" w:pos="8124"/>
        </w:tabs>
        <w:spacing w:after="0" w:line="240" w:lineRule="auto"/>
        <w:ind w:right="141" w:firstLine="709"/>
        <w:jc w:val="both"/>
        <w:rPr>
          <w:rFonts w:ascii="Times New Roman" w:hAnsi="Times New Roman" w:cs="Times New Roman"/>
          <w:sz w:val="28"/>
          <w:szCs w:val="28"/>
        </w:rPr>
      </w:pPr>
      <w:r w:rsidRPr="00042954">
        <w:rPr>
          <w:rFonts w:ascii="Times New Roman" w:hAnsi="Times New Roman" w:cs="Times New Roman"/>
          <w:sz w:val="28"/>
          <w:szCs w:val="28"/>
        </w:rPr>
        <w:t xml:space="preserve">Грунт та надра в процесі спорудження свердловини зазнають впливу від землерийної і транспортної техніки, яка використовується при підготовчих та монтажних роботах, у вигляді порушення природнього стану геологічного </w:t>
      </w:r>
      <w:r w:rsidRPr="00042954">
        <w:rPr>
          <w:rFonts w:ascii="Times New Roman" w:hAnsi="Times New Roman" w:cs="Times New Roman"/>
          <w:sz w:val="28"/>
          <w:szCs w:val="28"/>
        </w:rPr>
        <w:lastRenderedPageBreak/>
        <w:t>розрізу в процесі риття амбарів, буріння свердловини, влаштування водопровідної мережі.</w:t>
      </w:r>
    </w:p>
    <w:p w14:paraId="7F1730F6" w14:textId="2EF0ABE2" w:rsidR="007F3D00" w:rsidRPr="00042954" w:rsidRDefault="007F3D00" w:rsidP="007F3D00">
      <w:pPr>
        <w:tabs>
          <w:tab w:val="left" w:pos="142"/>
        </w:tabs>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rPr>
        <w:t>Проведення земляних робіт з утворенням нестачі грунту не передбачається, тому завезення та використання мінерального і родючого шару грунту під час будівельних робіт та експлуатації не планується.</w:t>
      </w:r>
      <w:r w:rsidRPr="00042954">
        <w:rPr>
          <w:color w:val="000000" w:themeColor="text1"/>
        </w:rPr>
        <w:t xml:space="preserve"> </w:t>
      </w:r>
      <w:r w:rsidRPr="00042954">
        <w:rPr>
          <w:rFonts w:ascii="Times New Roman" w:hAnsi="Times New Roman" w:cs="Times New Roman"/>
          <w:color w:val="000000" w:themeColor="text1"/>
          <w:sz w:val="28"/>
          <w:szCs w:val="28"/>
        </w:rPr>
        <w:t>Вийнята пор</w:t>
      </w:r>
      <w:r w:rsidR="00D86192" w:rsidRPr="00042954">
        <w:rPr>
          <w:rFonts w:ascii="Times New Roman" w:hAnsi="Times New Roman" w:cs="Times New Roman"/>
          <w:color w:val="000000" w:themeColor="text1"/>
          <w:sz w:val="28"/>
          <w:szCs w:val="28"/>
        </w:rPr>
        <w:t xml:space="preserve">ода не є токсичним матеріалом і </w:t>
      </w:r>
      <w:r w:rsidRPr="00042954">
        <w:rPr>
          <w:rFonts w:ascii="Times New Roman" w:hAnsi="Times New Roman" w:cs="Times New Roman"/>
          <w:color w:val="000000" w:themeColor="text1"/>
          <w:sz w:val="28"/>
          <w:szCs w:val="28"/>
        </w:rPr>
        <w:t xml:space="preserve">може бути складована для подальшої рекультивації території. </w:t>
      </w:r>
    </w:p>
    <w:p w14:paraId="37BE3F7C" w14:textId="77777777" w:rsidR="007F3D00" w:rsidRPr="00042954" w:rsidRDefault="007F3D00" w:rsidP="007F3D00">
      <w:pPr>
        <w:tabs>
          <w:tab w:val="left" w:pos="142"/>
        </w:tabs>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rPr>
        <w:t>Планований об’єм земляних робіт складе 662 м</w:t>
      </w:r>
      <w:r w:rsidRPr="00042954">
        <w:rPr>
          <w:rFonts w:ascii="Times New Roman" w:hAnsi="Times New Roman" w:cs="Times New Roman"/>
          <w:color w:val="000000" w:themeColor="text1"/>
          <w:sz w:val="28"/>
          <w:szCs w:val="28"/>
          <w:vertAlign w:val="superscript"/>
        </w:rPr>
        <w:t>3</w:t>
      </w:r>
      <w:r w:rsidRPr="00042954">
        <w:rPr>
          <w:rFonts w:ascii="Times New Roman" w:hAnsi="Times New Roman" w:cs="Times New Roman"/>
          <w:color w:val="000000" w:themeColor="text1"/>
          <w:sz w:val="28"/>
          <w:szCs w:val="28"/>
        </w:rPr>
        <w:t>.</w:t>
      </w:r>
    </w:p>
    <w:p w14:paraId="1896441A" w14:textId="06BCC1EB" w:rsidR="007F3D00" w:rsidRPr="00042954" w:rsidRDefault="007F3D00" w:rsidP="00D86192">
      <w:pPr>
        <w:tabs>
          <w:tab w:val="left" w:pos="142"/>
        </w:tabs>
        <w:spacing w:after="0" w:line="240" w:lineRule="auto"/>
        <w:ind w:firstLine="709"/>
        <w:jc w:val="both"/>
        <w:rPr>
          <w:rFonts w:ascii="Times New Roman" w:hAnsi="Times New Roman" w:cs="Times New Roman"/>
          <w:sz w:val="28"/>
          <w:szCs w:val="28"/>
        </w:rPr>
      </w:pPr>
      <w:r w:rsidRPr="00042954">
        <w:rPr>
          <w:rFonts w:ascii="Times New Roman" w:hAnsi="Times New Roman" w:cs="Times New Roman"/>
          <w:sz w:val="28"/>
          <w:szCs w:val="28"/>
        </w:rPr>
        <w:t>На ділянках, де вико</w:t>
      </w:r>
      <w:r w:rsidR="00D86192" w:rsidRPr="00042954">
        <w:rPr>
          <w:rFonts w:ascii="Times New Roman" w:hAnsi="Times New Roman" w:cs="Times New Roman"/>
          <w:sz w:val="28"/>
          <w:szCs w:val="28"/>
        </w:rPr>
        <w:t xml:space="preserve">нувались роботи з порушенням </w:t>
      </w:r>
      <w:r w:rsidRPr="00042954">
        <w:rPr>
          <w:rFonts w:ascii="Times New Roman" w:hAnsi="Times New Roman" w:cs="Times New Roman"/>
          <w:sz w:val="28"/>
          <w:szCs w:val="28"/>
        </w:rPr>
        <w:t>грунтового покриття, викону</w:t>
      </w:r>
      <w:r w:rsidR="00D86192" w:rsidRPr="00042954">
        <w:rPr>
          <w:rFonts w:ascii="Times New Roman" w:hAnsi="Times New Roman" w:cs="Times New Roman"/>
          <w:sz w:val="28"/>
          <w:szCs w:val="28"/>
        </w:rPr>
        <w:t xml:space="preserve">ється  рекультивація з посівом </w:t>
      </w:r>
      <w:r w:rsidRPr="00042954">
        <w:rPr>
          <w:rFonts w:ascii="Times New Roman" w:hAnsi="Times New Roman" w:cs="Times New Roman"/>
          <w:sz w:val="28"/>
          <w:szCs w:val="28"/>
        </w:rPr>
        <w:t>багаторічних трав. Площа озеленення 690 м</w:t>
      </w:r>
      <w:r w:rsidRPr="00042954">
        <w:rPr>
          <w:rFonts w:ascii="Times New Roman" w:hAnsi="Times New Roman" w:cs="Times New Roman"/>
          <w:sz w:val="28"/>
          <w:szCs w:val="28"/>
          <w:vertAlign w:val="superscript"/>
        </w:rPr>
        <w:t>2</w:t>
      </w:r>
      <w:r w:rsidRPr="00042954">
        <w:rPr>
          <w:rFonts w:ascii="Times New Roman" w:hAnsi="Times New Roman" w:cs="Times New Roman"/>
          <w:sz w:val="28"/>
          <w:szCs w:val="28"/>
        </w:rPr>
        <w:t>.</w:t>
      </w:r>
    </w:p>
    <w:p w14:paraId="3D0495DD" w14:textId="77777777" w:rsidR="00D86192" w:rsidRPr="00042954" w:rsidRDefault="007F3D00" w:rsidP="00D86192">
      <w:pPr>
        <w:tabs>
          <w:tab w:val="left" w:pos="142"/>
          <w:tab w:val="left" w:pos="8124"/>
        </w:tabs>
        <w:spacing w:after="0" w:line="240" w:lineRule="auto"/>
        <w:ind w:right="141" w:firstLine="709"/>
        <w:jc w:val="both"/>
        <w:rPr>
          <w:rFonts w:ascii="Times New Roman" w:hAnsi="Times New Roman" w:cs="Times New Roman"/>
          <w:sz w:val="28"/>
          <w:szCs w:val="28"/>
        </w:rPr>
      </w:pPr>
      <w:r w:rsidRPr="00042954">
        <w:rPr>
          <w:rFonts w:ascii="Times New Roman" w:hAnsi="Times New Roman" w:cs="Times New Roman"/>
          <w:sz w:val="28"/>
          <w:szCs w:val="28"/>
        </w:rPr>
        <w:t>Забруднення грунту та надр при дотриманні технології спорудження свердловини не очікується.</w:t>
      </w:r>
    </w:p>
    <w:p w14:paraId="6012D254" w14:textId="73F62569" w:rsidR="006D0086" w:rsidRPr="00042954" w:rsidRDefault="006D0086" w:rsidP="00D86192">
      <w:pPr>
        <w:tabs>
          <w:tab w:val="left" w:pos="142"/>
          <w:tab w:val="left" w:pos="8124"/>
        </w:tabs>
        <w:spacing w:after="0" w:line="240" w:lineRule="auto"/>
        <w:ind w:right="141" w:firstLine="709"/>
        <w:jc w:val="both"/>
        <w:rPr>
          <w:rFonts w:ascii="Times New Roman" w:hAnsi="Times New Roman" w:cs="Times New Roman"/>
          <w:sz w:val="28"/>
          <w:szCs w:val="28"/>
        </w:rPr>
      </w:pPr>
      <w:r w:rsidRPr="00042954">
        <w:rPr>
          <w:rFonts w:ascii="Times New Roman" w:hAnsi="Times New Roman" w:cs="Times New Roman"/>
          <w:sz w:val="28"/>
          <w:szCs w:val="28"/>
          <w:u w:val="single"/>
        </w:rPr>
        <w:t>Використання біорізноманіття.</w:t>
      </w:r>
    </w:p>
    <w:p w14:paraId="4610FCCD" w14:textId="77777777" w:rsidR="000A1574" w:rsidRPr="00042954" w:rsidRDefault="000A1574" w:rsidP="00D86192">
      <w:pPr>
        <w:spacing w:after="0" w:line="240" w:lineRule="auto"/>
        <w:ind w:firstLine="709"/>
        <w:jc w:val="both"/>
        <w:rPr>
          <w:rFonts w:ascii="Times New Roman" w:hAnsi="Times New Roman" w:cs="Times New Roman"/>
          <w:sz w:val="28"/>
          <w:szCs w:val="28"/>
        </w:rPr>
      </w:pPr>
      <w:r w:rsidRPr="00042954">
        <w:rPr>
          <w:rFonts w:ascii="Times New Roman" w:hAnsi="Times New Roman" w:cs="Times New Roman"/>
          <w:sz w:val="28"/>
          <w:szCs w:val="28"/>
        </w:rPr>
        <w:t xml:space="preserve">Майданчик під будівництво </w:t>
      </w:r>
      <w:r w:rsidRPr="00042954">
        <w:rPr>
          <w:rFonts w:ascii="Times New Roman" w:hAnsi="Times New Roman" w:cs="Times New Roman"/>
          <w:sz w:val="28"/>
          <w:szCs w:val="24"/>
        </w:rPr>
        <w:t>артезіанської свердловини</w:t>
      </w:r>
      <w:r w:rsidRPr="00042954">
        <w:rPr>
          <w:rFonts w:ascii="Times New Roman" w:hAnsi="Times New Roman" w:cs="Times New Roman"/>
          <w:sz w:val="28"/>
          <w:szCs w:val="28"/>
        </w:rPr>
        <w:t xml:space="preserve"> </w:t>
      </w:r>
      <w:r w:rsidRPr="00042954">
        <w:rPr>
          <w:rFonts w:ascii="Times New Roman" w:hAnsi="Times New Roman" w:cs="Times New Roman"/>
          <w:iCs/>
          <w:color w:val="000000" w:themeColor="text1"/>
          <w:sz w:val="28"/>
          <w:szCs w:val="28"/>
          <w:lang w:eastAsia="uk-UA"/>
        </w:rPr>
        <w:t xml:space="preserve">розташований </w:t>
      </w:r>
      <w:r w:rsidRPr="00042954">
        <w:rPr>
          <w:rFonts w:ascii="Times New Roman" w:hAnsi="Times New Roman" w:cs="Times New Roman"/>
          <w:sz w:val="28"/>
          <w:szCs w:val="28"/>
        </w:rPr>
        <w:t>у межах зони санітарної охорони суворого режиму існуючої водозабірної свердловини.</w:t>
      </w:r>
    </w:p>
    <w:p w14:paraId="14BF1B9E" w14:textId="77777777" w:rsidR="000A1574" w:rsidRPr="00042954" w:rsidRDefault="000A1574" w:rsidP="000A1574">
      <w:pPr>
        <w:spacing w:after="0" w:line="240" w:lineRule="auto"/>
        <w:ind w:right="-1" w:firstLine="709"/>
        <w:jc w:val="both"/>
        <w:rPr>
          <w:rFonts w:ascii="Times New Roman" w:hAnsi="Times New Roman"/>
          <w:color w:val="000000" w:themeColor="text1"/>
          <w:sz w:val="28"/>
          <w:szCs w:val="26"/>
        </w:rPr>
      </w:pPr>
      <w:r w:rsidRPr="00042954">
        <w:rPr>
          <w:rFonts w:ascii="Times New Roman" w:hAnsi="Times New Roman"/>
          <w:color w:val="000000" w:themeColor="text1"/>
          <w:sz w:val="28"/>
          <w:szCs w:val="26"/>
        </w:rPr>
        <w:t>Рослинність в районі планованої діяльності представлена бур’яновими однолітніми та багатолітніми рослинами, наявна рослинність особливої цінності не має.</w:t>
      </w:r>
    </w:p>
    <w:p w14:paraId="02933965" w14:textId="77777777" w:rsidR="000A1574" w:rsidRPr="00042954" w:rsidRDefault="000A1574" w:rsidP="000A1574">
      <w:pPr>
        <w:spacing w:after="0" w:line="240" w:lineRule="auto"/>
        <w:ind w:right="-1" w:firstLine="709"/>
        <w:jc w:val="both"/>
        <w:rPr>
          <w:rFonts w:ascii="Times New Roman" w:hAnsi="Times New Roman"/>
          <w:sz w:val="28"/>
          <w:szCs w:val="26"/>
        </w:rPr>
      </w:pPr>
      <w:bookmarkStart w:id="2" w:name="_Hlk167527344"/>
      <w:r w:rsidRPr="00042954">
        <w:rPr>
          <w:rFonts w:ascii="Times New Roman" w:hAnsi="Times New Roman"/>
          <w:color w:val="000000" w:themeColor="text1"/>
          <w:sz w:val="28"/>
          <w:szCs w:val="26"/>
        </w:rPr>
        <w:t xml:space="preserve">Територія планованої діяльності знаходиться за </w:t>
      </w:r>
      <w:r w:rsidRPr="00042954">
        <w:rPr>
          <w:rFonts w:ascii="Times New Roman" w:hAnsi="Times New Roman"/>
          <w:sz w:val="28"/>
          <w:szCs w:val="26"/>
        </w:rPr>
        <w:t xml:space="preserve">межами територій ПЗФ. На території відсутні місця постійного проживання та перебування диких тварин і видів, що підлягають особливій охороні. </w:t>
      </w:r>
    </w:p>
    <w:bookmarkEnd w:id="2"/>
    <w:p w14:paraId="52CC0BDD" w14:textId="77777777" w:rsidR="000A1574" w:rsidRPr="00042954" w:rsidRDefault="000A1574" w:rsidP="000A1574">
      <w:pPr>
        <w:tabs>
          <w:tab w:val="left" w:pos="993"/>
        </w:tabs>
        <w:spacing w:after="0" w:line="240" w:lineRule="auto"/>
        <w:ind w:firstLine="709"/>
        <w:jc w:val="both"/>
        <w:rPr>
          <w:rFonts w:ascii="Times New Roman" w:hAnsi="Times New Roman" w:cs="Times New Roman"/>
          <w:sz w:val="28"/>
          <w:szCs w:val="28"/>
        </w:rPr>
      </w:pPr>
      <w:r w:rsidRPr="00042954">
        <w:rPr>
          <w:rFonts w:ascii="Times New Roman" w:hAnsi="Times New Roman" w:cs="Times New Roman"/>
          <w:sz w:val="28"/>
          <w:szCs w:val="28"/>
        </w:rPr>
        <w:t xml:space="preserve">Планована діяльність з будівництва </w:t>
      </w:r>
      <w:r w:rsidRPr="00042954">
        <w:rPr>
          <w:rFonts w:ascii="Times New Roman" w:hAnsi="Times New Roman" w:cs="Times New Roman"/>
          <w:sz w:val="28"/>
          <w:szCs w:val="24"/>
        </w:rPr>
        <w:t>артезіанської свердловини</w:t>
      </w:r>
      <w:r w:rsidRPr="00042954">
        <w:rPr>
          <w:rFonts w:ascii="Times New Roman" w:hAnsi="Times New Roman" w:cs="Times New Roman"/>
          <w:sz w:val="28"/>
          <w:szCs w:val="28"/>
        </w:rPr>
        <w:t xml:space="preserve"> не потребує використання біорізноманіття і не чинитиме шкідливий вплив на види рослин і тварин в місці планованої діяльності.</w:t>
      </w:r>
    </w:p>
    <w:p w14:paraId="1E1617BD" w14:textId="3E8B9F9B" w:rsidR="00B4234B" w:rsidRPr="00C4693E" w:rsidRDefault="00B4234B" w:rsidP="009A6D8F">
      <w:pPr>
        <w:tabs>
          <w:tab w:val="left" w:pos="993"/>
        </w:tabs>
        <w:spacing w:after="0" w:line="240" w:lineRule="auto"/>
        <w:ind w:firstLine="709"/>
        <w:jc w:val="both"/>
        <w:rPr>
          <w:rFonts w:ascii="Times New Roman" w:hAnsi="Times New Roman" w:cs="Times New Roman"/>
          <w:sz w:val="28"/>
          <w:szCs w:val="28"/>
          <w:u w:val="single"/>
        </w:rPr>
      </w:pPr>
      <w:r w:rsidRPr="00C4693E">
        <w:rPr>
          <w:rFonts w:ascii="Times New Roman" w:hAnsi="Times New Roman" w:cs="Times New Roman"/>
          <w:sz w:val="28"/>
          <w:szCs w:val="28"/>
          <w:u w:val="single"/>
        </w:rPr>
        <w:t>Використання сировинних ресурсів.</w:t>
      </w:r>
      <w:r w:rsidR="00A71C2A" w:rsidRPr="00C4693E">
        <w:rPr>
          <w:rFonts w:ascii="Times New Roman" w:hAnsi="Times New Roman" w:cs="Times New Roman"/>
          <w:sz w:val="28"/>
          <w:szCs w:val="28"/>
          <w:u w:val="single"/>
        </w:rPr>
        <w:t xml:space="preserve">  </w:t>
      </w:r>
    </w:p>
    <w:p w14:paraId="3D5EA326" w14:textId="3DC73426" w:rsidR="00C63216" w:rsidRDefault="00C63216" w:rsidP="00C63216">
      <w:pPr>
        <w:spacing w:after="0" w:line="240" w:lineRule="auto"/>
        <w:ind w:firstLine="720"/>
        <w:jc w:val="both"/>
        <w:rPr>
          <w:rFonts w:ascii="Times New Roman" w:hAnsi="Times New Roman" w:cs="Times New Roman"/>
          <w:color w:val="000000" w:themeColor="text1"/>
          <w:sz w:val="28"/>
          <w:szCs w:val="28"/>
          <w:lang w:eastAsia="uk-UA"/>
        </w:rPr>
      </w:pPr>
      <w:r w:rsidRPr="00C4693E">
        <w:rPr>
          <w:rFonts w:ascii="Times New Roman" w:hAnsi="Times New Roman" w:cs="Times New Roman"/>
          <w:color w:val="000000" w:themeColor="text1"/>
          <w:sz w:val="28"/>
          <w:szCs w:val="28"/>
          <w:highlight w:val="cyan"/>
          <w:lang w:eastAsia="uk-UA"/>
        </w:rPr>
        <w:t xml:space="preserve">Річне </w:t>
      </w:r>
      <w:r w:rsidR="00D845F1" w:rsidRPr="00C4693E">
        <w:rPr>
          <w:rFonts w:ascii="Times New Roman" w:hAnsi="Times New Roman" w:cs="Times New Roman"/>
          <w:color w:val="000000" w:themeColor="text1"/>
          <w:sz w:val="28"/>
          <w:szCs w:val="28"/>
          <w:highlight w:val="cyan"/>
          <w:lang w:eastAsia="uk-UA"/>
        </w:rPr>
        <w:t>водоспоживання - 460 тис.м</w:t>
      </w:r>
      <w:r w:rsidR="00D845F1" w:rsidRPr="00C4693E">
        <w:rPr>
          <w:rFonts w:ascii="Times New Roman" w:hAnsi="Times New Roman" w:cs="Times New Roman"/>
          <w:color w:val="000000" w:themeColor="text1"/>
          <w:sz w:val="28"/>
          <w:szCs w:val="28"/>
          <w:highlight w:val="cyan"/>
          <w:vertAlign w:val="superscript"/>
          <w:lang w:eastAsia="uk-UA"/>
        </w:rPr>
        <w:t>3</w:t>
      </w:r>
      <w:r w:rsidR="00D845F1" w:rsidRPr="00C4693E">
        <w:rPr>
          <w:rFonts w:ascii="Times New Roman" w:hAnsi="Times New Roman" w:cs="Times New Roman"/>
          <w:color w:val="000000" w:themeColor="text1"/>
          <w:sz w:val="28"/>
          <w:szCs w:val="28"/>
          <w:highlight w:val="cyan"/>
          <w:lang w:eastAsia="uk-UA"/>
        </w:rPr>
        <w:t xml:space="preserve">/рік. </w:t>
      </w:r>
      <w:r w:rsidR="00D845F1" w:rsidRPr="006E6312">
        <w:rPr>
          <w:rFonts w:ascii="Times New Roman" w:hAnsi="Times New Roman" w:cs="Times New Roman"/>
          <w:color w:val="000000" w:themeColor="text1"/>
          <w:sz w:val="28"/>
          <w:szCs w:val="28"/>
          <w:lang w:eastAsia="uk-UA"/>
        </w:rPr>
        <w:t xml:space="preserve">Річне споживання </w:t>
      </w:r>
      <w:r w:rsidRPr="006E6312">
        <w:rPr>
          <w:rFonts w:ascii="Times New Roman" w:hAnsi="Times New Roman" w:cs="Times New Roman"/>
          <w:color w:val="000000" w:themeColor="text1"/>
          <w:sz w:val="28"/>
          <w:szCs w:val="28"/>
          <w:lang w:eastAsia="uk-UA"/>
        </w:rPr>
        <w:t xml:space="preserve">дизельного палива </w:t>
      </w:r>
      <w:r w:rsidR="00410629" w:rsidRPr="006E6312">
        <w:rPr>
          <w:rFonts w:ascii="Times New Roman" w:hAnsi="Times New Roman" w:cs="Times New Roman"/>
          <w:color w:val="000000" w:themeColor="text1"/>
          <w:sz w:val="28"/>
          <w:szCs w:val="28"/>
          <w:lang w:eastAsia="uk-UA"/>
        </w:rPr>
        <w:t>(робота дизель-генератора)</w:t>
      </w:r>
      <w:r w:rsidR="00D845F1" w:rsidRPr="006E6312">
        <w:rPr>
          <w:rFonts w:ascii="Times New Roman" w:hAnsi="Times New Roman" w:cs="Times New Roman"/>
          <w:color w:val="000000" w:themeColor="text1"/>
          <w:sz w:val="28"/>
          <w:szCs w:val="28"/>
          <w:lang w:eastAsia="uk-UA"/>
        </w:rPr>
        <w:t xml:space="preserve"> – 8,86</w:t>
      </w:r>
      <w:r w:rsidR="00410629" w:rsidRPr="006E6312">
        <w:rPr>
          <w:rFonts w:ascii="Times New Roman" w:hAnsi="Times New Roman" w:cs="Times New Roman"/>
          <w:color w:val="000000" w:themeColor="text1"/>
          <w:sz w:val="28"/>
          <w:szCs w:val="28"/>
          <w:lang w:eastAsia="uk-UA"/>
        </w:rPr>
        <w:t xml:space="preserve"> т</w:t>
      </w:r>
      <w:r w:rsidRPr="006E6312">
        <w:rPr>
          <w:rFonts w:ascii="Times New Roman" w:hAnsi="Times New Roman" w:cs="Times New Roman"/>
          <w:color w:val="000000" w:themeColor="text1"/>
          <w:sz w:val="28"/>
          <w:szCs w:val="28"/>
          <w:lang w:eastAsia="uk-UA"/>
        </w:rPr>
        <w:t>/рік.</w:t>
      </w:r>
    </w:p>
    <w:p w14:paraId="2ACB03E0" w14:textId="77777777" w:rsidR="006D0086" w:rsidRPr="00042954" w:rsidRDefault="006D0086" w:rsidP="009A6D8F">
      <w:pPr>
        <w:tabs>
          <w:tab w:val="left" w:pos="993"/>
        </w:tabs>
        <w:spacing w:after="0" w:line="240" w:lineRule="auto"/>
        <w:ind w:firstLine="709"/>
        <w:jc w:val="both"/>
        <w:rPr>
          <w:rFonts w:ascii="Times New Roman" w:hAnsi="Times New Roman" w:cs="Times New Roman"/>
          <w:sz w:val="28"/>
          <w:szCs w:val="28"/>
          <w:u w:val="single"/>
        </w:rPr>
      </w:pPr>
      <w:r w:rsidRPr="00042954">
        <w:rPr>
          <w:rFonts w:ascii="Times New Roman" w:hAnsi="Times New Roman" w:cs="Times New Roman"/>
          <w:sz w:val="28"/>
          <w:szCs w:val="28"/>
          <w:u w:val="single"/>
        </w:rPr>
        <w:t>Використання води</w:t>
      </w:r>
    </w:p>
    <w:p w14:paraId="4AB7FBC9" w14:textId="68FE2A48" w:rsidR="005B6F5C" w:rsidRPr="00042954" w:rsidRDefault="00C855B8" w:rsidP="009A6D8F">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rPr>
        <w:t>Водопостачання на період будівництва</w:t>
      </w:r>
      <w:r w:rsidR="00B93BAA" w:rsidRPr="00042954">
        <w:rPr>
          <w:rFonts w:ascii="Times New Roman" w:hAnsi="Times New Roman" w:cs="Times New Roman"/>
          <w:color w:val="000000" w:themeColor="text1"/>
          <w:sz w:val="28"/>
          <w:szCs w:val="28"/>
        </w:rPr>
        <w:t xml:space="preserve"> </w:t>
      </w:r>
      <w:r w:rsidR="005B6F5C" w:rsidRPr="00042954">
        <w:rPr>
          <w:rFonts w:ascii="Times New Roman" w:hAnsi="Times New Roman" w:cs="Times New Roman"/>
          <w:color w:val="000000" w:themeColor="text1"/>
          <w:sz w:val="28"/>
          <w:szCs w:val="28"/>
        </w:rPr>
        <w:t xml:space="preserve">передбачається від </w:t>
      </w:r>
      <w:r w:rsidR="00D845F1" w:rsidRPr="00042954">
        <w:rPr>
          <w:rFonts w:ascii="Times New Roman" w:hAnsi="Times New Roman" w:cs="Times New Roman"/>
          <w:color w:val="000000" w:themeColor="text1"/>
          <w:sz w:val="28"/>
          <w:szCs w:val="28"/>
        </w:rPr>
        <w:t>існуючої артезіанської свердловини, яка розташована на відстані 15 м. від проектної свердловини.</w:t>
      </w:r>
    </w:p>
    <w:p w14:paraId="5B2A16A9" w14:textId="77777777" w:rsidR="005B6F5C" w:rsidRPr="00042954" w:rsidRDefault="005B6F5C" w:rsidP="005B6F5C">
      <w:pPr>
        <w:spacing w:after="0" w:line="240" w:lineRule="auto"/>
        <w:ind w:firstLine="709"/>
        <w:jc w:val="both"/>
        <w:rPr>
          <w:rFonts w:ascii="Times New Roman" w:hAnsi="Times New Roman"/>
          <w:i/>
          <w:sz w:val="28"/>
          <w:szCs w:val="28"/>
        </w:rPr>
      </w:pPr>
      <w:r w:rsidRPr="00042954">
        <w:rPr>
          <w:rFonts w:ascii="Times New Roman" w:hAnsi="Times New Roman" w:cs="Times New Roman"/>
          <w:sz w:val="28"/>
          <w:szCs w:val="28"/>
        </w:rPr>
        <w:t>Загальна кількість води на буріння свердловини складає 554,2 м</w:t>
      </w:r>
      <w:r w:rsidRPr="00042954">
        <w:rPr>
          <w:rFonts w:ascii="Times New Roman" w:hAnsi="Times New Roman" w:cs="Times New Roman"/>
          <w:sz w:val="28"/>
          <w:szCs w:val="28"/>
          <w:vertAlign w:val="superscript"/>
        </w:rPr>
        <w:t>3</w:t>
      </w:r>
      <w:r w:rsidRPr="00042954">
        <w:rPr>
          <w:rFonts w:ascii="Times New Roman" w:hAnsi="Times New Roman" w:cs="Times New Roman"/>
          <w:sz w:val="28"/>
          <w:szCs w:val="28"/>
        </w:rPr>
        <w:t xml:space="preserve">. з урахуванням води для виготовлення глиняного розчину та карбонатного саморозчину. </w:t>
      </w:r>
      <w:r w:rsidRPr="00042954">
        <w:rPr>
          <w:rFonts w:ascii="Times New Roman" w:hAnsi="Times New Roman" w:cs="Times New Roman"/>
          <w:color w:val="000000" w:themeColor="text1"/>
          <w:sz w:val="28"/>
        </w:rPr>
        <w:t xml:space="preserve">Розрахункова витрати води для санітарно-побутових та питних потреб робітників, які задіяні при будівництві – 26,47 </w:t>
      </w:r>
      <w:r w:rsidRPr="00042954">
        <w:rPr>
          <w:rFonts w:ascii="Times New Roman" w:hAnsi="Times New Roman"/>
          <w:sz w:val="28"/>
          <w:szCs w:val="28"/>
        </w:rPr>
        <w:t>м</w:t>
      </w:r>
      <w:r w:rsidRPr="00042954">
        <w:rPr>
          <w:rFonts w:ascii="Times New Roman" w:hAnsi="Times New Roman"/>
          <w:sz w:val="28"/>
          <w:szCs w:val="28"/>
          <w:vertAlign w:val="superscript"/>
        </w:rPr>
        <w:t>3</w:t>
      </w:r>
      <w:r w:rsidRPr="00042954">
        <w:rPr>
          <w:rFonts w:ascii="Times New Roman" w:hAnsi="Times New Roman"/>
          <w:sz w:val="28"/>
          <w:szCs w:val="28"/>
        </w:rPr>
        <w:t>/період будівництва.</w:t>
      </w:r>
    </w:p>
    <w:p w14:paraId="13990A60" w14:textId="23A5C14B" w:rsidR="00103267" w:rsidRPr="00042954" w:rsidRDefault="00103267" w:rsidP="009A6D8F">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rPr>
        <w:t>Санітарно-гігієнічне обслуговування працівників будівельного майданчика буде здійснено шляхом встановлення в межах території проведення робіт кабінки туалету. Стоки з рукомийника передбачено зливати (за допомогою переносної ємності) у бак мобільної туалетної кабіни (МТК).</w:t>
      </w:r>
    </w:p>
    <w:p w14:paraId="712FBEB8" w14:textId="0C34252B" w:rsidR="001C3113" w:rsidRPr="00042954" w:rsidRDefault="00103267" w:rsidP="00042954">
      <w:pPr>
        <w:tabs>
          <w:tab w:val="left" w:pos="993"/>
        </w:tabs>
        <w:spacing w:after="0" w:line="240" w:lineRule="auto"/>
        <w:ind w:firstLine="709"/>
        <w:jc w:val="both"/>
        <w:rPr>
          <w:rFonts w:ascii="Times New Roman" w:hAnsi="Times New Roman" w:cs="Times New Roman"/>
          <w:sz w:val="28"/>
          <w:szCs w:val="28"/>
        </w:rPr>
      </w:pPr>
      <w:r w:rsidRPr="00042954">
        <w:rPr>
          <w:rFonts w:ascii="Times New Roman" w:hAnsi="Times New Roman" w:cs="Times New Roman"/>
          <w:color w:val="000000" w:themeColor="text1"/>
          <w:sz w:val="28"/>
          <w:szCs w:val="28"/>
        </w:rPr>
        <w:t>Фекальні відходи та стоки з рукомийника зберігаються в баку МТК та по мірі заповнення баку мобільної туалетної кабіни вивозяться спеціалізованою службою.</w:t>
      </w:r>
    </w:p>
    <w:p w14:paraId="7A77AF4B" w14:textId="481B39A9" w:rsidR="005B6F5C" w:rsidRPr="00042954" w:rsidRDefault="005B6F5C" w:rsidP="005B6F5C">
      <w:pPr>
        <w:pStyle w:val="Default"/>
        <w:ind w:firstLine="709"/>
        <w:jc w:val="both"/>
        <w:rPr>
          <w:sz w:val="28"/>
          <w:szCs w:val="28"/>
          <w:lang w:val="ru-RU"/>
        </w:rPr>
      </w:pPr>
      <w:r w:rsidRPr="00042954">
        <w:rPr>
          <w:sz w:val="28"/>
          <w:szCs w:val="28"/>
        </w:rPr>
        <w:lastRenderedPageBreak/>
        <w:t>В</w:t>
      </w:r>
      <w:r w:rsidR="00F20CE0" w:rsidRPr="00042954">
        <w:rPr>
          <w:sz w:val="28"/>
          <w:szCs w:val="28"/>
        </w:rPr>
        <w:t xml:space="preserve"> </w:t>
      </w:r>
      <w:r w:rsidR="005C2519" w:rsidRPr="00042954">
        <w:rPr>
          <w:sz w:val="28"/>
          <w:szCs w:val="28"/>
        </w:rPr>
        <w:t>період експлуатації</w:t>
      </w:r>
      <w:r w:rsidRPr="00042954">
        <w:rPr>
          <w:sz w:val="28"/>
          <w:szCs w:val="28"/>
          <w:lang w:val="ru-RU"/>
        </w:rPr>
        <w:t xml:space="preserve"> вода із проектованої свердловини насосом по одному проектованому водоводу – В-1 подається в існуючий водовід ПНД-160х9,1. Водовід запроектований в одну лінію із труб ПЕ100SDR21-110х5,3 питна 8 бар ДСТУ EN 12201-2:2018. </w:t>
      </w:r>
    </w:p>
    <w:p w14:paraId="5C8CCCA0" w14:textId="77777777" w:rsidR="005B6F5C" w:rsidRDefault="005B6F5C" w:rsidP="005B6F5C">
      <w:pPr>
        <w:pStyle w:val="Default"/>
        <w:ind w:firstLine="709"/>
        <w:jc w:val="both"/>
        <w:rPr>
          <w:sz w:val="28"/>
          <w:szCs w:val="28"/>
        </w:rPr>
      </w:pPr>
      <w:r w:rsidRPr="00042954">
        <w:rPr>
          <w:color w:val="000000" w:themeColor="text1"/>
          <w:sz w:val="28"/>
          <w:szCs w:val="28"/>
          <w:lang w:val="ru-RU"/>
        </w:rPr>
        <w:t>Розрахунковий дебіт проектної свердловини 60,0 м³/год., водоспоживання 1260 м³/добу (460 тис. м</w:t>
      </w:r>
      <w:r w:rsidRPr="00042954">
        <w:rPr>
          <w:color w:val="000000" w:themeColor="text1"/>
          <w:sz w:val="28"/>
          <w:szCs w:val="28"/>
          <w:vertAlign w:val="superscript"/>
          <w:lang w:val="ru-RU"/>
        </w:rPr>
        <w:t>3</w:t>
      </w:r>
      <w:r w:rsidRPr="00042954">
        <w:rPr>
          <w:color w:val="000000" w:themeColor="text1"/>
          <w:sz w:val="28"/>
          <w:szCs w:val="28"/>
          <w:lang w:val="ru-RU"/>
        </w:rPr>
        <w:t xml:space="preserve">/рік). </w:t>
      </w:r>
    </w:p>
    <w:p w14:paraId="20D50243" w14:textId="015C415E" w:rsidR="00104273" w:rsidRPr="00042954" w:rsidRDefault="005B6F5C" w:rsidP="005B6F5C">
      <w:pPr>
        <w:pStyle w:val="Default"/>
        <w:ind w:firstLine="709"/>
        <w:jc w:val="both"/>
        <w:rPr>
          <w:sz w:val="28"/>
          <w:szCs w:val="28"/>
        </w:rPr>
      </w:pPr>
      <w:r w:rsidRPr="00042954">
        <w:rPr>
          <w:sz w:val="28"/>
          <w:szCs w:val="28"/>
        </w:rPr>
        <w:t xml:space="preserve">Відповідно до довідки Тростянецької міської ради №2223 від 13.12.2021 р. приведеної у </w:t>
      </w:r>
      <w:r w:rsidR="00042954">
        <w:rPr>
          <w:sz w:val="28"/>
          <w:szCs w:val="28"/>
        </w:rPr>
        <w:t>додатку 4</w:t>
      </w:r>
      <w:r w:rsidRPr="00042954">
        <w:rPr>
          <w:sz w:val="28"/>
          <w:szCs w:val="28"/>
        </w:rPr>
        <w:t xml:space="preserve">, проектна свердловина забезпечить якісною питною водою 11 200 тис.чол.  </w:t>
      </w:r>
    </w:p>
    <w:p w14:paraId="552EA59A" w14:textId="77777777" w:rsidR="006D0086" w:rsidRPr="00697DFF" w:rsidRDefault="006D0086" w:rsidP="00E545D5">
      <w:pPr>
        <w:tabs>
          <w:tab w:val="left" w:pos="993"/>
        </w:tabs>
        <w:spacing w:after="0" w:line="240" w:lineRule="auto"/>
        <w:ind w:firstLine="709"/>
        <w:jc w:val="both"/>
        <w:rPr>
          <w:rFonts w:ascii="Times New Roman" w:hAnsi="Times New Roman" w:cs="Times New Roman"/>
          <w:sz w:val="28"/>
          <w:szCs w:val="28"/>
        </w:rPr>
      </w:pPr>
      <w:r w:rsidRPr="00042954">
        <w:rPr>
          <w:rFonts w:ascii="Times New Roman" w:hAnsi="Times New Roman" w:cs="Times New Roman"/>
          <w:sz w:val="28"/>
          <w:szCs w:val="28"/>
        </w:rPr>
        <w:t>Проектні рішення не матимуть негативного впливу на водні ресурси.</w:t>
      </w:r>
    </w:p>
    <w:p w14:paraId="7993EAC5" w14:textId="77777777" w:rsidR="002B7843" w:rsidRPr="00697DFF" w:rsidRDefault="002B7843" w:rsidP="000C5E43">
      <w:pPr>
        <w:tabs>
          <w:tab w:val="left" w:pos="142"/>
        </w:tabs>
        <w:spacing w:after="0" w:line="240" w:lineRule="auto"/>
        <w:ind w:firstLine="720"/>
        <w:jc w:val="both"/>
        <w:rPr>
          <w:rFonts w:ascii="Times New Roman" w:hAnsi="Times New Roman" w:cs="Times New Roman"/>
          <w:b/>
          <w:i/>
          <w:color w:val="000000" w:themeColor="text1"/>
          <w:sz w:val="28"/>
          <w:szCs w:val="28"/>
        </w:rPr>
      </w:pPr>
    </w:p>
    <w:p w14:paraId="3AA28200" w14:textId="77777777" w:rsidR="003C10D4" w:rsidRPr="00042954" w:rsidRDefault="003C10D4" w:rsidP="00F352ED">
      <w:pPr>
        <w:tabs>
          <w:tab w:val="left" w:pos="142"/>
        </w:tabs>
        <w:spacing w:after="0" w:line="240" w:lineRule="auto"/>
        <w:ind w:firstLine="720"/>
        <w:jc w:val="both"/>
        <w:rPr>
          <w:rFonts w:ascii="Times New Roman" w:hAnsi="Times New Roman" w:cs="Times New Roman"/>
          <w:b/>
          <w:i/>
          <w:color w:val="000000" w:themeColor="text1"/>
          <w:sz w:val="28"/>
          <w:szCs w:val="28"/>
        </w:rPr>
      </w:pPr>
      <w:r w:rsidRPr="00042954">
        <w:rPr>
          <w:rFonts w:ascii="Times New Roman" w:hAnsi="Times New Roman" w:cs="Times New Roman"/>
          <w:b/>
          <w:i/>
          <w:color w:val="000000" w:themeColor="text1"/>
          <w:sz w:val="28"/>
          <w:szCs w:val="28"/>
        </w:rPr>
        <w:t>Інженерне забезпечення об’єкта:</w:t>
      </w:r>
    </w:p>
    <w:p w14:paraId="07620C5A" w14:textId="77777777" w:rsidR="00C42CBB" w:rsidRPr="00042954" w:rsidRDefault="003C10D4" w:rsidP="00E545D5">
      <w:pPr>
        <w:pStyle w:val="2a"/>
        <w:ind w:firstLine="720"/>
        <w:jc w:val="both"/>
        <w:rPr>
          <w:color w:val="000000" w:themeColor="text1"/>
          <w:sz w:val="28"/>
          <w:szCs w:val="28"/>
          <w:lang w:val="uk-UA"/>
        </w:rPr>
      </w:pPr>
      <w:r w:rsidRPr="00042954">
        <w:rPr>
          <w:color w:val="000000" w:themeColor="text1"/>
          <w:sz w:val="28"/>
          <w:szCs w:val="28"/>
          <w:u w:val="single"/>
          <w:lang w:val="uk-UA"/>
        </w:rPr>
        <w:t>- Електропостачання</w:t>
      </w:r>
      <w:r w:rsidR="00C42CBB" w:rsidRPr="00042954">
        <w:rPr>
          <w:color w:val="000000" w:themeColor="text1"/>
          <w:sz w:val="28"/>
          <w:szCs w:val="28"/>
          <w:lang w:val="uk-UA"/>
        </w:rPr>
        <w:t xml:space="preserve"> </w:t>
      </w:r>
    </w:p>
    <w:p w14:paraId="2ADC1663" w14:textId="52F12C3D" w:rsidR="00B93BAA" w:rsidRPr="00042954" w:rsidRDefault="00B93BAA" w:rsidP="00B93BAA">
      <w:pPr>
        <w:spacing w:after="0" w:line="240" w:lineRule="auto"/>
        <w:ind w:firstLine="709"/>
        <w:jc w:val="both"/>
        <w:rPr>
          <w:rFonts w:ascii="Times New Roman" w:hAnsi="Times New Roman"/>
          <w:sz w:val="28"/>
          <w:szCs w:val="28"/>
        </w:rPr>
      </w:pPr>
      <w:r w:rsidRPr="00042954">
        <w:rPr>
          <w:rFonts w:ascii="Times New Roman" w:hAnsi="Times New Roman"/>
          <w:sz w:val="28"/>
          <w:szCs w:val="28"/>
        </w:rPr>
        <w:t xml:space="preserve">Електроживлення будівельного майданчика здійснюється за рахунок </w:t>
      </w:r>
      <w:r w:rsidRPr="00042954">
        <w:rPr>
          <w:rFonts w:ascii="Times New Roman" w:eastAsia="Times New Roman" w:hAnsi="Times New Roman" w:cs="Times New Roman"/>
          <w:bCs/>
          <w:iCs/>
          <w:sz w:val="28"/>
          <w:szCs w:val="28"/>
          <w:lang w:eastAsia="ru-RU"/>
        </w:rPr>
        <w:t>бензинової електростанції SDMO SH 15000 ТЕ, потужністю 12 кВт</w:t>
      </w:r>
      <w:r w:rsidRPr="00042954">
        <w:rPr>
          <w:rFonts w:ascii="Times New Roman" w:hAnsi="Times New Roman"/>
          <w:sz w:val="28"/>
          <w:szCs w:val="28"/>
        </w:rPr>
        <w:t xml:space="preserve">. </w:t>
      </w:r>
    </w:p>
    <w:p w14:paraId="5853AC01" w14:textId="77777777" w:rsidR="00B93BAA" w:rsidRPr="00A37EED" w:rsidRDefault="00B93BAA" w:rsidP="00B93BAA">
      <w:pPr>
        <w:spacing w:after="0" w:line="240" w:lineRule="auto"/>
        <w:ind w:firstLine="709"/>
        <w:jc w:val="both"/>
        <w:rPr>
          <w:rFonts w:ascii="Times New Roman" w:hAnsi="Times New Roman"/>
          <w:sz w:val="28"/>
          <w:szCs w:val="28"/>
        </w:rPr>
      </w:pPr>
      <w:r w:rsidRPr="00042954">
        <w:rPr>
          <w:rFonts w:ascii="Times New Roman" w:hAnsi="Times New Roman"/>
          <w:sz w:val="28"/>
          <w:szCs w:val="28"/>
        </w:rPr>
        <w:t>Загальна потреба в електропостачанні на період будівництва становить –</w:t>
      </w:r>
      <w:r w:rsidRPr="00697DFF">
        <w:rPr>
          <w:rFonts w:ascii="Times New Roman" w:hAnsi="Times New Roman"/>
          <w:sz w:val="28"/>
          <w:szCs w:val="28"/>
        </w:rPr>
        <w:t xml:space="preserve"> </w:t>
      </w:r>
      <w:r w:rsidRPr="00A37EED">
        <w:rPr>
          <w:rFonts w:ascii="Times New Roman" w:hAnsi="Times New Roman"/>
          <w:sz w:val="28"/>
          <w:szCs w:val="28"/>
        </w:rPr>
        <w:t>5,856 тис.кВт.</w:t>
      </w:r>
    </w:p>
    <w:p w14:paraId="3CE4DEF6" w14:textId="46F7CB26" w:rsidR="00B93BAA" w:rsidRPr="00042954" w:rsidRDefault="00B93BAA" w:rsidP="00B93BAA">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A37EED">
        <w:rPr>
          <w:rFonts w:ascii="Times New Roman" w:hAnsi="Times New Roman" w:cs="Times New Roman"/>
          <w:iCs/>
          <w:sz w:val="28"/>
          <w:szCs w:val="28"/>
          <w:lang w:eastAsia="uk-UA"/>
        </w:rPr>
        <w:t>Електропостачання</w:t>
      </w:r>
      <w:r w:rsidRPr="00042954">
        <w:rPr>
          <w:rFonts w:ascii="Times New Roman" w:hAnsi="Times New Roman" w:cs="Times New Roman"/>
          <w:iCs/>
          <w:sz w:val="28"/>
          <w:szCs w:val="28"/>
          <w:lang w:eastAsia="uk-UA"/>
        </w:rPr>
        <w:t xml:space="preserve"> (внутрішнє) свердловини при експлуатації здійснюється за проектним завданням, виданим керівництвом Тростянецької міської ради. Зовнішнє енергопостачання цієї свердловини, а також облік електроенергії, здійснюється за окремими технічними умовами і проектом, виданими АТ «Сумиобленерго».</w:t>
      </w:r>
    </w:p>
    <w:p w14:paraId="51EB56DA" w14:textId="4C6FC62E" w:rsidR="00B93BAA" w:rsidRPr="00042954" w:rsidRDefault="00B93BAA" w:rsidP="00B93BAA">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042954">
        <w:rPr>
          <w:rFonts w:ascii="Times New Roman" w:hAnsi="Times New Roman" w:cs="Times New Roman"/>
          <w:iCs/>
          <w:sz w:val="28"/>
          <w:szCs w:val="28"/>
          <w:lang w:eastAsia="uk-UA"/>
        </w:rPr>
        <w:t>У проекті використовується автоматична станція з частотним приводом, «UZS.8.08» потужністю 45 кВт, яка призначена для автоматичного, місцевого і дистанційного керування центральним свердловинним насосом GCA.5.12.1110,</w:t>
      </w:r>
      <w:r w:rsidRPr="00042954">
        <w:rPr>
          <w:rFonts w:ascii="Times New Roman" w:eastAsia="TimesNewRomanPSMT" w:hAnsi="Times New Roman" w:cs="Times New Roman"/>
          <w:sz w:val="21"/>
          <w:szCs w:val="21"/>
          <w:lang w:val="ru-RU"/>
        </w:rPr>
        <w:t xml:space="preserve"> </w:t>
      </w:r>
      <w:r w:rsidRPr="00042954">
        <w:rPr>
          <w:rFonts w:ascii="Times New Roman" w:hAnsi="Times New Roman" w:cs="Times New Roman"/>
          <w:iCs/>
          <w:sz w:val="28"/>
          <w:szCs w:val="28"/>
          <w:lang w:eastAsia="uk-UA"/>
        </w:rPr>
        <w:t>потужністю 45кВт., яка розташована всередині окремо встановленої (існуючої) розподільчої шафи ШР.</w:t>
      </w:r>
    </w:p>
    <w:p w14:paraId="53115D6A" w14:textId="77777777" w:rsidR="00B93BAA" w:rsidRPr="00042954" w:rsidRDefault="00B93BAA" w:rsidP="00B93BAA">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042954">
        <w:rPr>
          <w:rFonts w:ascii="Times New Roman" w:hAnsi="Times New Roman" w:cs="Times New Roman"/>
          <w:iCs/>
          <w:sz w:val="28"/>
          <w:szCs w:val="28"/>
          <w:lang w:eastAsia="uk-UA"/>
        </w:rPr>
        <w:t>Прокладання кабеля живлення до свердловини робиться скрито у траншеї на глибині 0,8-1,0 м.</w:t>
      </w:r>
    </w:p>
    <w:p w14:paraId="307F1C1D" w14:textId="59FA3192" w:rsidR="00545531" w:rsidRPr="00697DFF" w:rsidRDefault="00545531" w:rsidP="00901C47">
      <w:pPr>
        <w:pStyle w:val="2a"/>
        <w:ind w:firstLine="709"/>
        <w:jc w:val="both"/>
        <w:rPr>
          <w:color w:val="000000" w:themeColor="text1"/>
          <w:sz w:val="28"/>
          <w:szCs w:val="28"/>
          <w:lang w:val="uk-UA"/>
        </w:rPr>
      </w:pPr>
      <w:r w:rsidRPr="00042954">
        <w:rPr>
          <w:color w:val="000000" w:themeColor="text1"/>
          <w:sz w:val="28"/>
          <w:szCs w:val="28"/>
          <w:lang w:val="uk-UA"/>
        </w:rPr>
        <w:t xml:space="preserve">Для </w:t>
      </w:r>
      <w:r w:rsidR="00530B27" w:rsidRPr="00042954">
        <w:rPr>
          <w:color w:val="000000" w:themeColor="text1"/>
          <w:sz w:val="28"/>
          <w:szCs w:val="28"/>
          <w:lang w:val="uk-UA"/>
        </w:rPr>
        <w:t>резервного електропостачання електрообладнання свердловини</w:t>
      </w:r>
      <w:r w:rsidRPr="00042954">
        <w:rPr>
          <w:color w:val="000000" w:themeColor="text1"/>
          <w:sz w:val="28"/>
          <w:szCs w:val="28"/>
          <w:lang w:val="uk-UA"/>
        </w:rPr>
        <w:t xml:space="preserve"> розміщується дизель-генератор </w:t>
      </w:r>
      <w:r w:rsidR="00530B27" w:rsidRPr="00042954">
        <w:rPr>
          <w:sz w:val="28"/>
          <w:szCs w:val="28"/>
          <w:lang w:val="uk-UA"/>
        </w:rPr>
        <w:t>FOGO FD</w:t>
      </w:r>
      <w:r w:rsidR="00530B27" w:rsidRPr="00042954">
        <w:rPr>
          <w:sz w:val="28"/>
          <w:szCs w:val="28"/>
          <w:lang w:val="en-US"/>
        </w:rPr>
        <w:t>G</w:t>
      </w:r>
      <w:r w:rsidR="00530B27" w:rsidRPr="00042954">
        <w:rPr>
          <w:sz w:val="28"/>
          <w:szCs w:val="28"/>
          <w:lang w:val="uk-UA"/>
        </w:rPr>
        <w:t xml:space="preserve"> 60 </w:t>
      </w:r>
      <w:r w:rsidR="00530B27" w:rsidRPr="00042954">
        <w:rPr>
          <w:sz w:val="28"/>
          <w:szCs w:val="28"/>
          <w:lang w:val="en-US"/>
        </w:rPr>
        <w:t>IS</w:t>
      </w:r>
      <w:r w:rsidR="00530B27" w:rsidRPr="00042954">
        <w:rPr>
          <w:sz w:val="28"/>
          <w:szCs w:val="28"/>
          <w:lang w:val="uk-UA"/>
        </w:rPr>
        <w:t>, потужністю 48 кВт.</w:t>
      </w:r>
    </w:p>
    <w:p w14:paraId="109BC2C8" w14:textId="77777777" w:rsidR="00D83A20" w:rsidRPr="00042954" w:rsidRDefault="00D83A20" w:rsidP="00E545D5">
      <w:pPr>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u w:val="single"/>
        </w:rPr>
        <w:t>- Водопостачання</w:t>
      </w:r>
      <w:r w:rsidRPr="00042954">
        <w:rPr>
          <w:rFonts w:ascii="Times New Roman" w:hAnsi="Times New Roman" w:cs="Times New Roman"/>
          <w:color w:val="000000" w:themeColor="text1"/>
          <w:sz w:val="28"/>
          <w:szCs w:val="28"/>
        </w:rPr>
        <w:t xml:space="preserve"> </w:t>
      </w:r>
    </w:p>
    <w:p w14:paraId="42701BC9" w14:textId="77777777" w:rsidR="00B93BAA" w:rsidRPr="00042954" w:rsidRDefault="00B93BAA" w:rsidP="00B93BAA">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rPr>
        <w:t>Водопостачання на період будівництва передбачається від існуючої артезіанської свердловини, яка розташована на відстані 15 м. від проектної свердловини.</w:t>
      </w:r>
    </w:p>
    <w:p w14:paraId="61E6BBA5" w14:textId="6ED5F32F" w:rsidR="00B93BAA" w:rsidRPr="00042954" w:rsidRDefault="00B93BAA" w:rsidP="00B93BAA">
      <w:pPr>
        <w:spacing w:after="0" w:line="240" w:lineRule="auto"/>
        <w:ind w:firstLine="709"/>
        <w:jc w:val="both"/>
        <w:rPr>
          <w:rFonts w:ascii="Times New Roman" w:hAnsi="Times New Roman"/>
          <w:i/>
          <w:sz w:val="28"/>
          <w:szCs w:val="28"/>
        </w:rPr>
      </w:pPr>
      <w:r w:rsidRPr="00042954">
        <w:rPr>
          <w:rFonts w:ascii="Times New Roman" w:hAnsi="Times New Roman" w:cs="Times New Roman"/>
          <w:sz w:val="28"/>
          <w:szCs w:val="28"/>
        </w:rPr>
        <w:t>Загальна кількість води на буріння свердловини складає 554,2 м</w:t>
      </w:r>
      <w:r w:rsidRPr="00042954">
        <w:rPr>
          <w:rFonts w:ascii="Times New Roman" w:hAnsi="Times New Roman" w:cs="Times New Roman"/>
          <w:sz w:val="28"/>
          <w:szCs w:val="28"/>
          <w:vertAlign w:val="superscript"/>
        </w:rPr>
        <w:t>3</w:t>
      </w:r>
      <w:r w:rsidRPr="00042954">
        <w:rPr>
          <w:rFonts w:ascii="Times New Roman" w:hAnsi="Times New Roman" w:cs="Times New Roman"/>
          <w:sz w:val="28"/>
          <w:szCs w:val="28"/>
        </w:rPr>
        <w:t xml:space="preserve"> з урахуванням води для виготовлення глиняного розчину та карбонатного саморозчину. </w:t>
      </w:r>
      <w:r w:rsidRPr="00042954">
        <w:rPr>
          <w:rFonts w:ascii="Times New Roman" w:hAnsi="Times New Roman" w:cs="Times New Roman"/>
          <w:color w:val="000000" w:themeColor="text1"/>
          <w:sz w:val="28"/>
        </w:rPr>
        <w:t xml:space="preserve">Розрахункова витрати води для санітарно-побутових та питних потреб робітників, які задіяні при будівництві – 26,47 </w:t>
      </w:r>
      <w:r w:rsidRPr="00042954">
        <w:rPr>
          <w:rFonts w:ascii="Times New Roman" w:hAnsi="Times New Roman"/>
          <w:sz w:val="28"/>
          <w:szCs w:val="28"/>
        </w:rPr>
        <w:t>м</w:t>
      </w:r>
      <w:r w:rsidRPr="00042954">
        <w:rPr>
          <w:rFonts w:ascii="Times New Roman" w:hAnsi="Times New Roman"/>
          <w:sz w:val="28"/>
          <w:szCs w:val="28"/>
          <w:vertAlign w:val="superscript"/>
        </w:rPr>
        <w:t>3</w:t>
      </w:r>
      <w:r w:rsidRPr="00042954">
        <w:rPr>
          <w:rFonts w:ascii="Times New Roman" w:hAnsi="Times New Roman"/>
          <w:sz w:val="28"/>
          <w:szCs w:val="28"/>
        </w:rPr>
        <w:t>/період будівництва.</w:t>
      </w:r>
    </w:p>
    <w:p w14:paraId="3D731E90" w14:textId="77777777" w:rsidR="000D7F3C" w:rsidRPr="00042954" w:rsidRDefault="000D7F3C" w:rsidP="000D7F3C">
      <w:pPr>
        <w:pStyle w:val="Default"/>
        <w:ind w:firstLine="709"/>
        <w:jc w:val="both"/>
        <w:rPr>
          <w:sz w:val="28"/>
          <w:szCs w:val="28"/>
          <w:lang w:val="ru-RU"/>
        </w:rPr>
      </w:pPr>
      <w:r w:rsidRPr="00042954">
        <w:rPr>
          <w:sz w:val="28"/>
          <w:szCs w:val="28"/>
        </w:rPr>
        <w:t>В період експлуатації</w:t>
      </w:r>
      <w:r w:rsidRPr="00042954">
        <w:rPr>
          <w:sz w:val="28"/>
          <w:szCs w:val="28"/>
          <w:lang w:val="ru-RU"/>
        </w:rPr>
        <w:t xml:space="preserve"> вода із проектованої свердловини насосом по одному проектованому водоводу – В-1 подається в існуючий водовід ПНД-160х9,1. Водовід запроектований в одну лінію із труб ПЕ100SDR21-110х5,3 питна 8 бар ДСТУ EN 12201-2:2018. </w:t>
      </w:r>
    </w:p>
    <w:p w14:paraId="04684ACA" w14:textId="77777777" w:rsidR="000D7F3C" w:rsidRPr="00042954" w:rsidRDefault="000D7F3C" w:rsidP="000D7F3C">
      <w:pPr>
        <w:pStyle w:val="Default"/>
        <w:ind w:firstLine="709"/>
        <w:jc w:val="both"/>
        <w:rPr>
          <w:sz w:val="28"/>
          <w:szCs w:val="28"/>
        </w:rPr>
      </w:pPr>
      <w:r w:rsidRPr="00042954">
        <w:rPr>
          <w:color w:val="000000" w:themeColor="text1"/>
          <w:sz w:val="28"/>
          <w:szCs w:val="28"/>
          <w:lang w:val="ru-RU"/>
        </w:rPr>
        <w:t>Розрахунковий дебіт проектної свердловини 60,0 м³/год., водоспоживання 1260 м³/добу (460 тис. м</w:t>
      </w:r>
      <w:r w:rsidRPr="00042954">
        <w:rPr>
          <w:color w:val="000000" w:themeColor="text1"/>
          <w:sz w:val="28"/>
          <w:szCs w:val="28"/>
          <w:vertAlign w:val="superscript"/>
          <w:lang w:val="ru-RU"/>
        </w:rPr>
        <w:t>3</w:t>
      </w:r>
      <w:r w:rsidRPr="00042954">
        <w:rPr>
          <w:color w:val="000000" w:themeColor="text1"/>
          <w:sz w:val="28"/>
          <w:szCs w:val="28"/>
          <w:lang w:val="ru-RU"/>
        </w:rPr>
        <w:t xml:space="preserve">/рік). </w:t>
      </w:r>
    </w:p>
    <w:p w14:paraId="2E271ADC" w14:textId="437F1542" w:rsidR="00D83A20" w:rsidRPr="00697DFF" w:rsidRDefault="00656E71" w:rsidP="00E545D5">
      <w:pPr>
        <w:spacing w:after="0" w:line="240" w:lineRule="auto"/>
        <w:ind w:firstLine="709"/>
        <w:jc w:val="both"/>
        <w:rPr>
          <w:rFonts w:ascii="Times New Roman" w:hAnsi="Times New Roman" w:cs="Times New Roman"/>
          <w:iCs/>
          <w:sz w:val="28"/>
          <w:szCs w:val="28"/>
          <w:lang w:eastAsia="uk-UA"/>
        </w:rPr>
      </w:pPr>
      <w:r w:rsidRPr="00042954">
        <w:rPr>
          <w:rFonts w:ascii="Times New Roman" w:hAnsi="Times New Roman" w:cs="Times New Roman"/>
          <w:iCs/>
          <w:sz w:val="28"/>
          <w:szCs w:val="28"/>
          <w:lang w:eastAsia="uk-UA"/>
        </w:rPr>
        <w:lastRenderedPageBreak/>
        <w:t>В</w:t>
      </w:r>
      <w:r w:rsidR="00DA2CFE" w:rsidRPr="00042954">
        <w:rPr>
          <w:rFonts w:ascii="Times New Roman" w:hAnsi="Times New Roman" w:cs="Times New Roman"/>
          <w:sz w:val="28"/>
          <w:szCs w:val="28"/>
        </w:rPr>
        <w:t>иробничі</w:t>
      </w:r>
      <w:r w:rsidR="00D83A20" w:rsidRPr="00042954">
        <w:rPr>
          <w:rFonts w:ascii="Times New Roman" w:hAnsi="Times New Roman" w:cs="Times New Roman"/>
          <w:sz w:val="28"/>
          <w:szCs w:val="28"/>
        </w:rPr>
        <w:t xml:space="preserve"> стоки на об’єкті планованої діяльності відсутні.</w:t>
      </w:r>
      <w:r w:rsidR="00D83A20" w:rsidRPr="00697DFF">
        <w:rPr>
          <w:rFonts w:ascii="Times New Roman" w:hAnsi="Times New Roman" w:cs="Times New Roman"/>
          <w:sz w:val="28"/>
          <w:szCs w:val="28"/>
        </w:rPr>
        <w:t xml:space="preserve"> </w:t>
      </w:r>
    </w:p>
    <w:p w14:paraId="472DB35C" w14:textId="630EE158" w:rsidR="00656E71" w:rsidRPr="00042954" w:rsidRDefault="00656E71" w:rsidP="00A94343">
      <w:pPr>
        <w:spacing w:after="0" w:line="240" w:lineRule="auto"/>
        <w:ind w:firstLine="709"/>
        <w:jc w:val="both"/>
        <w:rPr>
          <w:rFonts w:ascii="Times New Roman" w:hAnsi="Times New Roman" w:cs="Times New Roman"/>
          <w:sz w:val="28"/>
          <w:szCs w:val="28"/>
          <w:u w:val="single"/>
        </w:rPr>
      </w:pPr>
      <w:r w:rsidRPr="00042954">
        <w:rPr>
          <w:rFonts w:ascii="Times New Roman" w:hAnsi="Times New Roman" w:cs="Times New Roman"/>
          <w:sz w:val="28"/>
          <w:szCs w:val="28"/>
          <w:u w:val="single"/>
        </w:rPr>
        <w:t xml:space="preserve">- Водовідведення </w:t>
      </w:r>
    </w:p>
    <w:p w14:paraId="13EAAA6E" w14:textId="0651F2BF" w:rsidR="00656E71" w:rsidRDefault="00656E71" w:rsidP="00A94343">
      <w:pPr>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rPr>
        <w:t>На період робіт з будівництва в межах проектного майданчика, планується встановити мобільну туалетну кабінку для збору рідких побутових стоків.</w:t>
      </w:r>
    </w:p>
    <w:p w14:paraId="5173C267" w14:textId="4C3699CA" w:rsidR="00BE75B5" w:rsidRDefault="00BE75B5" w:rsidP="00BE75B5">
      <w:pPr>
        <w:pStyle w:val="3a"/>
        <w:spacing w:after="0" w:line="240" w:lineRule="auto"/>
        <w:ind w:left="0" w:firstLine="709"/>
        <w:jc w:val="both"/>
        <w:rPr>
          <w:rFonts w:ascii="Times New Roman" w:hAnsi="Times New Roman" w:cs="Times New Roman"/>
          <w:iCs/>
          <w:sz w:val="28"/>
          <w:szCs w:val="28"/>
          <w:lang w:eastAsia="uk-UA"/>
        </w:rPr>
      </w:pPr>
      <w:r w:rsidRPr="00FF109E">
        <w:rPr>
          <w:rFonts w:ascii="Times New Roman" w:hAnsi="Times New Roman" w:cs="Times New Roman"/>
          <w:sz w:val="28"/>
          <w:szCs w:val="28"/>
          <w:highlight w:val="cyan"/>
        </w:rPr>
        <w:t xml:space="preserve">Вода від дезінфекції свердловини та промивки промивочними розчинамина перекачується трубопроводом до накопичувальної ємності </w:t>
      </w:r>
      <w:r w:rsidRPr="00DA58F8">
        <w:rPr>
          <w:rFonts w:ascii="Times New Roman" w:hAnsi="Times New Roman" w:cs="Times New Roman"/>
          <w:sz w:val="28"/>
          <w:szCs w:val="28"/>
          <w:highlight w:val="cyan"/>
        </w:rPr>
        <w:t xml:space="preserve">об’ємом </w:t>
      </w:r>
      <w:r w:rsidR="00EF3CCE" w:rsidRPr="00DA58F8">
        <w:rPr>
          <w:rFonts w:ascii="Times New Roman" w:hAnsi="Times New Roman" w:cs="Times New Roman"/>
          <w:sz w:val="28"/>
          <w:szCs w:val="28"/>
          <w:highlight w:val="cyan"/>
        </w:rPr>
        <w:t>25</w:t>
      </w:r>
      <w:r w:rsidRPr="00DA58F8">
        <w:rPr>
          <w:rFonts w:ascii="Times New Roman" w:hAnsi="Times New Roman" w:cs="Times New Roman"/>
          <w:sz w:val="28"/>
          <w:szCs w:val="28"/>
          <w:highlight w:val="cyan"/>
        </w:rPr>
        <w:t xml:space="preserve"> м</w:t>
      </w:r>
      <w:r w:rsidRPr="00DA58F8">
        <w:rPr>
          <w:rFonts w:ascii="Times New Roman" w:hAnsi="Times New Roman" w:cs="Times New Roman"/>
          <w:sz w:val="28"/>
          <w:szCs w:val="28"/>
          <w:highlight w:val="cyan"/>
          <w:vertAlign w:val="superscript"/>
        </w:rPr>
        <w:t>3</w:t>
      </w:r>
      <w:r w:rsidRPr="00DA58F8">
        <w:rPr>
          <w:rFonts w:ascii="Times New Roman" w:hAnsi="Times New Roman" w:cs="Times New Roman"/>
          <w:sz w:val="28"/>
          <w:szCs w:val="28"/>
          <w:highlight w:val="cyan"/>
        </w:rPr>
        <w:t xml:space="preserve">, що </w:t>
      </w:r>
      <w:r w:rsidRPr="00FF109E">
        <w:rPr>
          <w:rFonts w:ascii="Times New Roman" w:hAnsi="Times New Roman" w:cs="Times New Roman"/>
          <w:sz w:val="28"/>
          <w:szCs w:val="28"/>
          <w:highlight w:val="cyan"/>
        </w:rPr>
        <w:t xml:space="preserve">тимчасово розташовується на будівельному майданчику. </w:t>
      </w:r>
      <w:r w:rsidRPr="00FF109E">
        <w:rPr>
          <w:rFonts w:ascii="Times New Roman" w:hAnsi="Times New Roman" w:cs="Times New Roman"/>
          <w:iCs/>
          <w:sz w:val="28"/>
          <w:szCs w:val="28"/>
          <w:highlight w:val="cyan"/>
          <w:lang w:eastAsia="uk-UA"/>
        </w:rPr>
        <w:t xml:space="preserve">Відкачування води з ємності виконується за допомогою асенізаційної машини з подальшим </w:t>
      </w:r>
      <w:r w:rsidR="00104681">
        <w:rPr>
          <w:rFonts w:ascii="Times New Roman" w:hAnsi="Times New Roman" w:cs="Times New Roman"/>
          <w:iCs/>
          <w:sz w:val="28"/>
          <w:szCs w:val="28"/>
          <w:highlight w:val="cyan"/>
          <w:lang w:eastAsia="uk-UA"/>
        </w:rPr>
        <w:t xml:space="preserve">відведенням на міські очисні споруди </w:t>
      </w:r>
      <w:r w:rsidR="00104681" w:rsidRPr="00104681">
        <w:rPr>
          <w:rFonts w:ascii="Times New Roman" w:hAnsi="Times New Roman" w:cs="Times New Roman"/>
          <w:iCs/>
          <w:sz w:val="28"/>
          <w:szCs w:val="28"/>
          <w:highlight w:val="yellow"/>
          <w:lang w:eastAsia="uk-UA"/>
        </w:rPr>
        <w:t xml:space="preserve">(додаток </w:t>
      </w:r>
      <w:r w:rsidR="00104681">
        <w:rPr>
          <w:rFonts w:ascii="Times New Roman" w:hAnsi="Times New Roman" w:cs="Times New Roman"/>
          <w:iCs/>
          <w:sz w:val="28"/>
          <w:szCs w:val="28"/>
          <w:highlight w:val="yellow"/>
          <w:lang w:eastAsia="uk-UA"/>
        </w:rPr>
        <w:t>???</w:t>
      </w:r>
      <w:r w:rsidR="00104681" w:rsidRPr="00104681">
        <w:rPr>
          <w:rFonts w:ascii="Times New Roman" w:hAnsi="Times New Roman" w:cs="Times New Roman"/>
          <w:iCs/>
          <w:sz w:val="28"/>
          <w:szCs w:val="28"/>
          <w:highlight w:val="yellow"/>
          <w:lang w:eastAsia="uk-UA"/>
        </w:rPr>
        <w:t>).</w:t>
      </w:r>
      <w:r w:rsidR="00104681">
        <w:rPr>
          <w:rFonts w:ascii="Times New Roman" w:hAnsi="Times New Roman" w:cs="Times New Roman"/>
          <w:iCs/>
          <w:sz w:val="28"/>
          <w:szCs w:val="28"/>
          <w:lang w:eastAsia="uk-UA"/>
        </w:rPr>
        <w:t xml:space="preserve"> </w:t>
      </w:r>
      <w:r>
        <w:rPr>
          <w:rFonts w:ascii="Times New Roman" w:hAnsi="Times New Roman" w:cs="Times New Roman"/>
          <w:iCs/>
          <w:sz w:val="28"/>
          <w:szCs w:val="28"/>
          <w:lang w:eastAsia="uk-UA"/>
        </w:rPr>
        <w:t xml:space="preserve"> </w:t>
      </w:r>
    </w:p>
    <w:p w14:paraId="19942CBF" w14:textId="09DCE9F8" w:rsidR="000D7F3C" w:rsidRPr="00042954" w:rsidRDefault="000D7F3C" w:rsidP="000D7F3C">
      <w:pPr>
        <w:spacing w:after="0" w:line="240" w:lineRule="auto"/>
        <w:ind w:firstLine="709"/>
        <w:jc w:val="both"/>
        <w:rPr>
          <w:rFonts w:ascii="Times New Roman" w:hAnsi="Times New Roman" w:cs="Times New Roman"/>
          <w:color w:val="000000" w:themeColor="text1"/>
          <w:sz w:val="28"/>
          <w:szCs w:val="28"/>
        </w:rPr>
      </w:pPr>
      <w:r w:rsidRPr="00A14110">
        <w:rPr>
          <w:rFonts w:ascii="Times New Roman" w:hAnsi="Times New Roman" w:cs="Times New Roman"/>
          <w:color w:val="000000" w:themeColor="text1"/>
          <w:sz w:val="28"/>
          <w:szCs w:val="28"/>
        </w:rPr>
        <w:t xml:space="preserve">Водовідведення при дослідній та експлуатаційній відкачці планується </w:t>
      </w:r>
      <w:r w:rsidRPr="00042954">
        <w:rPr>
          <w:rFonts w:ascii="Times New Roman" w:hAnsi="Times New Roman" w:cs="Times New Roman"/>
          <w:color w:val="000000" w:themeColor="text1"/>
          <w:sz w:val="28"/>
          <w:szCs w:val="28"/>
        </w:rPr>
        <w:t xml:space="preserve">за допомогою тимчасового трубопроводу у місця природного пониження рельєфу. </w:t>
      </w:r>
    </w:p>
    <w:p w14:paraId="16F1320A" w14:textId="764F787A" w:rsidR="000D7F3C" w:rsidRPr="00697DFF" w:rsidRDefault="000D7F3C" w:rsidP="000D7F3C">
      <w:pPr>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rPr>
        <w:t>Відкачувана вода має питну якість і шкоди рослинам і ґрунтам не завдасть</w:t>
      </w:r>
      <w:r w:rsidR="00042954">
        <w:rPr>
          <w:rFonts w:ascii="Times New Roman" w:hAnsi="Times New Roman" w:cs="Times New Roman"/>
          <w:color w:val="000000" w:themeColor="text1"/>
          <w:sz w:val="28"/>
          <w:szCs w:val="28"/>
        </w:rPr>
        <w:t>.</w:t>
      </w:r>
    </w:p>
    <w:p w14:paraId="7B088317" w14:textId="77777777" w:rsidR="000D7F3C" w:rsidRDefault="000D7F3C" w:rsidP="00DA25EA">
      <w:pPr>
        <w:jc w:val="both"/>
        <w:rPr>
          <w:rFonts w:ascii="Times New Roman" w:hAnsi="Times New Roman" w:cs="Times New Roman"/>
          <w:b/>
          <w:sz w:val="28"/>
          <w:szCs w:val="28"/>
          <w:highlight w:val="cyan"/>
        </w:rPr>
      </w:pPr>
    </w:p>
    <w:p w14:paraId="608016F5" w14:textId="0178D0AA" w:rsidR="00DF6704" w:rsidRPr="00236B93" w:rsidRDefault="00621325" w:rsidP="00DA25EA">
      <w:pPr>
        <w:jc w:val="both"/>
        <w:rPr>
          <w:rFonts w:ascii="Times New Roman" w:hAnsi="Times New Roman" w:cs="Times New Roman"/>
          <w:b/>
          <w:sz w:val="28"/>
          <w:szCs w:val="28"/>
        </w:rPr>
      </w:pPr>
      <w:r w:rsidRPr="00236B93">
        <w:rPr>
          <w:rFonts w:ascii="Times New Roman" w:hAnsi="Times New Roman" w:cs="Times New Roman"/>
          <w:b/>
          <w:sz w:val="28"/>
          <w:szCs w:val="28"/>
        </w:rPr>
        <w:t xml:space="preserve">1.5 </w:t>
      </w:r>
      <w:r w:rsidR="00DF6704" w:rsidRPr="00236B93">
        <w:rPr>
          <w:rFonts w:ascii="Times New Roman" w:hAnsi="Times New Roman" w:cs="Times New Roman"/>
          <w:b/>
          <w:sz w:val="28"/>
          <w:szCs w:val="28"/>
        </w:rPr>
        <w:t>Оцінк</w:t>
      </w:r>
      <w:r w:rsidR="00163FC4" w:rsidRPr="00236B93">
        <w:rPr>
          <w:rFonts w:ascii="Times New Roman" w:hAnsi="Times New Roman" w:cs="Times New Roman"/>
          <w:b/>
          <w:sz w:val="28"/>
          <w:szCs w:val="28"/>
        </w:rPr>
        <w:t>а</w:t>
      </w:r>
      <w:r w:rsidR="00DF6704" w:rsidRPr="00236B93">
        <w:rPr>
          <w:rFonts w:ascii="Times New Roman" w:hAnsi="Times New Roman" w:cs="Times New Roman"/>
          <w:b/>
          <w:sz w:val="28"/>
          <w:szCs w:val="28"/>
        </w:rPr>
        <w:t xml:space="preserve"> за видами та кількістю очікуваних відходів, викидів (скидів), забруднення води, повітря, ґрунту та надр, шумового, вібраційного, світлового, теплового та радіаційного забруднення, а також випромінення, які виникають у результаті виконання підготовчих і будівельних робіт та провадження планованої діяльності</w:t>
      </w:r>
    </w:p>
    <w:p w14:paraId="2CFD9BF5" w14:textId="77777777" w:rsidR="00DF6704" w:rsidRPr="00236B93" w:rsidRDefault="00621325" w:rsidP="008C04F3">
      <w:pPr>
        <w:pStyle w:val="a3"/>
        <w:autoSpaceDE w:val="0"/>
        <w:autoSpaceDN w:val="0"/>
        <w:adjustRightInd w:val="0"/>
        <w:spacing w:after="0" w:line="240" w:lineRule="auto"/>
        <w:ind w:left="709"/>
        <w:rPr>
          <w:rFonts w:ascii="Times New Roman" w:hAnsi="Times New Roman" w:cs="Times New Roman"/>
          <w:b/>
          <w:sz w:val="28"/>
          <w:szCs w:val="28"/>
        </w:rPr>
      </w:pPr>
      <w:r w:rsidRPr="00236B93">
        <w:rPr>
          <w:rFonts w:ascii="Times New Roman" w:hAnsi="Times New Roman" w:cs="Times New Roman"/>
          <w:b/>
          <w:sz w:val="28"/>
          <w:szCs w:val="28"/>
        </w:rPr>
        <w:t>1.5.1 Утворення відходів</w:t>
      </w:r>
    </w:p>
    <w:p w14:paraId="1854CF83" w14:textId="77777777" w:rsidR="00767DB0" w:rsidRPr="00236B93" w:rsidRDefault="008C04F3" w:rsidP="008C04F3">
      <w:pPr>
        <w:tabs>
          <w:tab w:val="left" w:pos="142"/>
        </w:tabs>
        <w:spacing w:after="0" w:line="240" w:lineRule="auto"/>
        <w:ind w:firstLine="709"/>
        <w:jc w:val="both"/>
        <w:rPr>
          <w:rFonts w:ascii="Times New Roman" w:hAnsi="Times New Roman" w:cs="Times New Roman"/>
          <w:i/>
          <w:color w:val="000000" w:themeColor="text1"/>
          <w:sz w:val="28"/>
          <w:szCs w:val="28"/>
          <w:u w:val="single"/>
        </w:rPr>
      </w:pPr>
      <w:r w:rsidRPr="00236B93">
        <w:rPr>
          <w:rFonts w:ascii="Times New Roman" w:hAnsi="Times New Roman" w:cs="Times New Roman"/>
          <w:i/>
          <w:color w:val="000000" w:themeColor="text1"/>
          <w:sz w:val="28"/>
          <w:szCs w:val="28"/>
          <w:u w:val="single"/>
        </w:rPr>
        <w:t>На період будівництва:</w:t>
      </w:r>
      <w:r w:rsidR="00767DB0" w:rsidRPr="00236B93">
        <w:rPr>
          <w:rFonts w:ascii="Times New Roman" w:hAnsi="Times New Roman" w:cs="Times New Roman"/>
          <w:i/>
          <w:color w:val="000000" w:themeColor="text1"/>
          <w:sz w:val="28"/>
          <w:szCs w:val="28"/>
          <w:u w:val="single"/>
        </w:rPr>
        <w:t xml:space="preserve"> </w:t>
      </w:r>
    </w:p>
    <w:p w14:paraId="08A98F56" w14:textId="6E91AD03" w:rsidR="00EC405D" w:rsidRPr="00236B93" w:rsidRDefault="00405123" w:rsidP="00405123">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Під час проведення робіт з будівництва (спорудження) свердловини утворюються відходи в загальній кількості</w:t>
      </w:r>
      <w:r w:rsidR="000F5993" w:rsidRPr="00236B93">
        <w:rPr>
          <w:rFonts w:ascii="Times New Roman" w:hAnsi="Times New Roman" w:cs="Times New Roman"/>
          <w:color w:val="000000" w:themeColor="text1"/>
          <w:sz w:val="28"/>
          <w:szCs w:val="28"/>
        </w:rPr>
        <w:t xml:space="preserve"> 196,010</w:t>
      </w:r>
      <w:r w:rsidRPr="00236B93">
        <w:rPr>
          <w:rFonts w:ascii="Times New Roman" w:hAnsi="Times New Roman" w:cs="Times New Roman"/>
          <w:color w:val="000000" w:themeColor="text1"/>
          <w:sz w:val="28"/>
          <w:szCs w:val="28"/>
        </w:rPr>
        <w:t xml:space="preserve"> т/період будівництва</w:t>
      </w:r>
      <w:r w:rsidR="00F34624" w:rsidRPr="00236B93">
        <w:rPr>
          <w:rFonts w:ascii="Times New Roman" w:hAnsi="Times New Roman" w:cs="Times New Roman"/>
          <w:color w:val="000000" w:themeColor="text1"/>
          <w:sz w:val="28"/>
          <w:szCs w:val="28"/>
        </w:rPr>
        <w:t xml:space="preserve">, а саме: </w:t>
      </w:r>
    </w:p>
    <w:p w14:paraId="0575E157" w14:textId="02BD0F01" w:rsidR="0050092F" w:rsidRPr="00236B93" w:rsidRDefault="0050092F" w:rsidP="0050092F">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абсорбенти, фільтрувальні матеріали (включаючи оливні фільтри інакше не зазначені), обтиральне ганчір’я та захисний одяг, забруднені небезпечними речовинами;</w:t>
      </w:r>
    </w:p>
    <w:p w14:paraId="44707797" w14:textId="7B286B30" w:rsidR="0050092F" w:rsidRPr="00236B93" w:rsidRDefault="0050092F" w:rsidP="0050092F">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змішані метали (</w:t>
      </w:r>
      <w:r w:rsidR="000F5993" w:rsidRPr="00236B93">
        <w:rPr>
          <w:rFonts w:ascii="Times New Roman" w:hAnsi="Times New Roman" w:cs="Times New Roman"/>
          <w:color w:val="000000" w:themeColor="text1"/>
          <w:sz w:val="28"/>
          <w:szCs w:val="28"/>
        </w:rPr>
        <w:t>металева тара з-під фарби, емалі та грунтовки</w:t>
      </w:r>
      <w:r w:rsidRPr="00236B93">
        <w:rPr>
          <w:rFonts w:ascii="Times New Roman" w:hAnsi="Times New Roman" w:cs="Times New Roman"/>
          <w:color w:val="000000" w:themeColor="text1"/>
          <w:sz w:val="28"/>
          <w:szCs w:val="28"/>
        </w:rPr>
        <w:t>);</w:t>
      </w:r>
    </w:p>
    <w:p w14:paraId="0816EF0D" w14:textId="0799D9B7" w:rsidR="0050092F" w:rsidRPr="00236B93" w:rsidRDefault="0050092F" w:rsidP="0050092F">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відходи процесів зварювання (огарки електродів);</w:t>
      </w:r>
    </w:p>
    <w:p w14:paraId="06E36DDB" w14:textId="0095B3B2" w:rsidR="0050092F" w:rsidRPr="00236B93" w:rsidRDefault="0050092F" w:rsidP="0050092F">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відпрацьовані шліфувальні тіла і шліфувальні матеріали інші (відпрацьовані відрізні круги);</w:t>
      </w:r>
    </w:p>
    <w:p w14:paraId="684AE3B7" w14:textId="77777777" w:rsidR="0050092F" w:rsidRPr="00236B93" w:rsidRDefault="0050092F" w:rsidP="0050092F">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xml:space="preserve">- змішані побутові відходи; </w:t>
      </w:r>
    </w:p>
    <w:p w14:paraId="576B6766" w14:textId="549CF923" w:rsidR="0050092F" w:rsidRPr="00236B93" w:rsidRDefault="0050092F" w:rsidP="0050092F">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одяг</w:t>
      </w:r>
      <w:r w:rsidR="00410E36" w:rsidRPr="00236B93">
        <w:rPr>
          <w:rFonts w:ascii="Times New Roman" w:hAnsi="Times New Roman" w:cs="Times New Roman"/>
          <w:color w:val="000000" w:themeColor="text1"/>
          <w:sz w:val="28"/>
          <w:szCs w:val="28"/>
        </w:rPr>
        <w:t xml:space="preserve"> (робоча форма робітників)</w:t>
      </w:r>
      <w:r w:rsidR="000F5993" w:rsidRPr="00236B93">
        <w:rPr>
          <w:rFonts w:ascii="Times New Roman" w:hAnsi="Times New Roman" w:cs="Times New Roman"/>
          <w:color w:val="000000" w:themeColor="text1"/>
          <w:sz w:val="28"/>
          <w:szCs w:val="28"/>
        </w:rPr>
        <w:t>;</w:t>
      </w:r>
    </w:p>
    <w:p w14:paraId="250EA54F" w14:textId="0FF49B74" w:rsidR="000F5993" w:rsidRPr="00236B93" w:rsidRDefault="000F5993" w:rsidP="0050092F">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паперова та картонна упаковка (паперові мішки з-під тампонажного цементу);</w:t>
      </w:r>
    </w:p>
    <w:p w14:paraId="35FC5FBF" w14:textId="23230707" w:rsidR="000F5993" w:rsidRPr="00236B93" w:rsidRDefault="000F5993" w:rsidP="000F5993">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пластмаси (пластикові каністри з-під оліфи, масла індустріального);</w:t>
      </w:r>
    </w:p>
    <w:p w14:paraId="11D16A91" w14:textId="5448E2FF" w:rsidR="000F5993" w:rsidRPr="00236B93" w:rsidRDefault="000F5993" w:rsidP="000F5993">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пластмаси (мішки поліпропіленові з-під хлорного вапна, КМЦ-500, білила цинкового, вуглелужного реагенту);</w:t>
      </w:r>
    </w:p>
    <w:p w14:paraId="20C0E762" w14:textId="0669F084" w:rsidR="000F5993" w:rsidRPr="00236B93" w:rsidRDefault="000F5993" w:rsidP="000F5993">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 прісноводні бурові розчини і відходи (шлам вибуреної породи з залишками глиняного розчину).</w:t>
      </w:r>
    </w:p>
    <w:p w14:paraId="23D41A5C" w14:textId="77777777" w:rsidR="00F379E3" w:rsidRPr="00236B93" w:rsidRDefault="00F379E3" w:rsidP="00F379E3">
      <w:pPr>
        <w:spacing w:after="0" w:line="240" w:lineRule="auto"/>
        <w:ind w:right="164" w:firstLine="709"/>
        <w:jc w:val="both"/>
        <w:rPr>
          <w:rFonts w:ascii="Times New Roman" w:hAnsi="Times New Roman" w:cs="Times New Roman"/>
          <w:color w:val="000000" w:themeColor="text1"/>
          <w:sz w:val="28"/>
        </w:rPr>
      </w:pPr>
      <w:r w:rsidRPr="00236B93">
        <w:rPr>
          <w:rFonts w:ascii="Times New Roman" w:hAnsi="Times New Roman" w:cs="Times New Roman"/>
          <w:color w:val="000000" w:themeColor="text1"/>
          <w:sz w:val="28"/>
        </w:rPr>
        <w:t xml:space="preserve">Детальна характеристика відходів представлена в Розділі 5. </w:t>
      </w:r>
    </w:p>
    <w:p w14:paraId="1B03FE8F" w14:textId="6C9E5CE8" w:rsidR="00A9779E" w:rsidRDefault="00A9779E" w:rsidP="008C04F3">
      <w:pPr>
        <w:tabs>
          <w:tab w:val="left" w:pos="142"/>
        </w:tabs>
        <w:spacing w:after="0" w:line="240" w:lineRule="auto"/>
        <w:ind w:firstLine="709"/>
        <w:jc w:val="both"/>
        <w:rPr>
          <w:rFonts w:ascii="Times New Roman" w:hAnsi="Times New Roman" w:cs="Times New Roman"/>
          <w:color w:val="000000" w:themeColor="text1"/>
          <w:sz w:val="28"/>
          <w:szCs w:val="28"/>
        </w:rPr>
      </w:pPr>
      <w:r w:rsidRPr="00236B93">
        <w:rPr>
          <w:rFonts w:ascii="Times New Roman" w:hAnsi="Times New Roman" w:cs="Times New Roman"/>
          <w:color w:val="000000" w:themeColor="text1"/>
          <w:sz w:val="28"/>
          <w:szCs w:val="28"/>
        </w:rPr>
        <w:t>Розрахунок обсягів відходів при бу</w:t>
      </w:r>
      <w:r w:rsidR="00EC405D" w:rsidRPr="00236B93">
        <w:rPr>
          <w:rFonts w:ascii="Times New Roman" w:hAnsi="Times New Roman" w:cs="Times New Roman"/>
          <w:color w:val="000000" w:themeColor="text1"/>
          <w:sz w:val="28"/>
          <w:szCs w:val="28"/>
        </w:rPr>
        <w:t xml:space="preserve">дівництві приведений у додатку </w:t>
      </w:r>
      <w:r w:rsidR="006D24BD" w:rsidRPr="00236B93">
        <w:rPr>
          <w:rFonts w:ascii="Times New Roman" w:hAnsi="Times New Roman" w:cs="Times New Roman"/>
          <w:color w:val="000000" w:themeColor="text1"/>
          <w:sz w:val="28"/>
          <w:szCs w:val="28"/>
        </w:rPr>
        <w:t>5</w:t>
      </w:r>
      <w:r w:rsidRPr="00236B93">
        <w:rPr>
          <w:rFonts w:ascii="Times New Roman" w:hAnsi="Times New Roman" w:cs="Times New Roman"/>
          <w:color w:val="000000" w:themeColor="text1"/>
          <w:sz w:val="28"/>
          <w:szCs w:val="28"/>
        </w:rPr>
        <w:t>.</w:t>
      </w:r>
    </w:p>
    <w:p w14:paraId="5C18264B" w14:textId="32A14D44" w:rsidR="002F50F7" w:rsidRDefault="002F50F7" w:rsidP="002F50F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BB46A6">
        <w:rPr>
          <w:rFonts w:ascii="Times New Roman" w:eastAsia="TimesNewRomanPSMT" w:hAnsi="Times New Roman" w:cs="Times New Roman"/>
          <w:sz w:val="28"/>
          <w:szCs w:val="28"/>
        </w:rPr>
        <w:lastRenderedPageBreak/>
        <w:t>Відповідальність з</w:t>
      </w:r>
      <w:r w:rsidRPr="00BB46A6">
        <w:rPr>
          <w:rFonts w:ascii="Times New Roman" w:eastAsia="TimesNewRomanPSMT" w:hAnsi="Times New Roman" w:cs="Times New Roman"/>
          <w:sz w:val="28"/>
          <w:szCs w:val="28"/>
        </w:rPr>
        <w:t>а поводження з відходами</w:t>
      </w:r>
      <w:r w:rsidRPr="00BB46A6">
        <w:rPr>
          <w:rFonts w:ascii="Times New Roman" w:eastAsia="TimesNewRomanPSMT" w:hAnsi="Times New Roman" w:cs="Times New Roman"/>
          <w:sz w:val="28"/>
          <w:szCs w:val="28"/>
        </w:rPr>
        <w:t>,</w:t>
      </w:r>
      <w:r w:rsidRPr="00BB46A6">
        <w:rPr>
          <w:rFonts w:ascii="Times New Roman" w:eastAsia="TimesNewRomanPSMT" w:hAnsi="Times New Roman" w:cs="Times New Roman"/>
          <w:sz w:val="28"/>
          <w:szCs w:val="28"/>
        </w:rPr>
        <w:t xml:space="preserve"> </w:t>
      </w:r>
      <w:r w:rsidRPr="00BB46A6">
        <w:rPr>
          <w:rFonts w:ascii="Times New Roman" w:eastAsia="TimesNewRomanPSMT" w:hAnsi="Times New Roman" w:cs="Times New Roman"/>
          <w:sz w:val="28"/>
          <w:szCs w:val="28"/>
        </w:rPr>
        <w:t>що утворюються при будівельно-монтажних роботах та при роботі будівельної техніки</w:t>
      </w:r>
      <w:r w:rsidRPr="00BB46A6">
        <w:rPr>
          <w:rFonts w:ascii="Times New Roman" w:eastAsia="TimesNewRomanPSMT" w:hAnsi="Times New Roman" w:cs="Times New Roman"/>
          <w:sz w:val="28"/>
          <w:szCs w:val="28"/>
        </w:rPr>
        <w:t xml:space="preserve">, </w:t>
      </w:r>
      <w:r w:rsidRPr="00BB46A6">
        <w:rPr>
          <w:rFonts w:ascii="Times New Roman" w:eastAsia="TimesNewRomanPSMT" w:hAnsi="Times New Roman" w:cs="Times New Roman"/>
          <w:sz w:val="28"/>
          <w:szCs w:val="28"/>
        </w:rPr>
        <w:t>окрім шламу вибуреної породи</w:t>
      </w:r>
      <w:r w:rsidR="00BB46A6" w:rsidRPr="00BB46A6">
        <w:rPr>
          <w:rFonts w:ascii="Times New Roman" w:eastAsia="TimesNewRomanPSMT" w:hAnsi="Times New Roman" w:cs="Times New Roman"/>
          <w:sz w:val="28"/>
          <w:szCs w:val="28"/>
        </w:rPr>
        <w:t>,</w:t>
      </w:r>
      <w:r w:rsidRPr="00BB46A6">
        <w:rPr>
          <w:rFonts w:ascii="Times New Roman" w:eastAsia="TimesNewRomanPSMT" w:hAnsi="Times New Roman" w:cs="Times New Roman"/>
          <w:sz w:val="28"/>
          <w:szCs w:val="28"/>
        </w:rPr>
        <w:t xml:space="preserve"> </w:t>
      </w:r>
      <w:r w:rsidRPr="00BB46A6">
        <w:rPr>
          <w:rFonts w:ascii="Times New Roman" w:eastAsia="TimesNewRomanPSMT" w:hAnsi="Times New Roman" w:cs="Times New Roman"/>
          <w:sz w:val="28"/>
          <w:szCs w:val="28"/>
        </w:rPr>
        <w:t>несе організ</w:t>
      </w:r>
      <w:r w:rsidR="00BB46A6" w:rsidRPr="00BB46A6">
        <w:rPr>
          <w:rFonts w:ascii="Times New Roman" w:eastAsia="TimesNewRomanPSMT" w:hAnsi="Times New Roman" w:cs="Times New Roman"/>
          <w:sz w:val="28"/>
          <w:szCs w:val="28"/>
        </w:rPr>
        <w:t>ація</w:t>
      </w:r>
      <w:r w:rsidRPr="00BB46A6">
        <w:rPr>
          <w:rFonts w:ascii="Times New Roman" w:eastAsia="TimesNewRomanPSMT" w:hAnsi="Times New Roman" w:cs="Times New Roman"/>
          <w:sz w:val="28"/>
          <w:szCs w:val="28"/>
        </w:rPr>
        <w:t xml:space="preserve"> </w:t>
      </w:r>
      <w:r w:rsidRPr="00BB46A6">
        <w:rPr>
          <w:rFonts w:ascii="Times New Roman" w:eastAsia="TimesNewRomanPSMT" w:hAnsi="Times New Roman" w:cs="Times New Roman"/>
          <w:color w:val="000000" w:themeColor="text1"/>
          <w:sz w:val="28"/>
          <w:szCs w:val="28"/>
        </w:rPr>
        <w:t>що виконує будівельно-монтажні роботи.</w:t>
      </w:r>
      <w:r w:rsidRPr="00BB46A6">
        <w:rPr>
          <w:rFonts w:ascii="Times New Roman" w:eastAsia="TimesNewRomanPSMT" w:hAnsi="Times New Roman" w:cs="Times New Roman"/>
          <w:sz w:val="28"/>
          <w:szCs w:val="28"/>
        </w:rPr>
        <w:t xml:space="preserve"> Ця організація самостійно здійснює збір відходів, їх облік та подальше поводження з ними.</w:t>
      </w:r>
    </w:p>
    <w:p w14:paraId="3504D315" w14:textId="56932EC2" w:rsidR="009D7E45" w:rsidRPr="00697DFF" w:rsidRDefault="009D7E45" w:rsidP="009D7E45">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41706F">
        <w:rPr>
          <w:rFonts w:ascii="Times New Roman" w:hAnsi="Times New Roman" w:cs="Times New Roman"/>
          <w:color w:val="000000" w:themeColor="text1"/>
          <w:sz w:val="28"/>
          <w:szCs w:val="28"/>
        </w:rPr>
        <w:t xml:space="preserve">Для тимчасового розміщення відходів (до моменту їх передачі) на </w:t>
      </w:r>
      <w:r w:rsidR="00090F47" w:rsidRPr="0041706F">
        <w:rPr>
          <w:rFonts w:ascii="Times New Roman" w:hAnsi="Times New Roman" w:cs="Times New Roman"/>
          <w:color w:val="000000" w:themeColor="text1"/>
          <w:sz w:val="28"/>
          <w:szCs w:val="28"/>
        </w:rPr>
        <w:t xml:space="preserve">території під плановану діяльність </w:t>
      </w:r>
      <w:r w:rsidRPr="0041706F">
        <w:rPr>
          <w:rFonts w:ascii="Times New Roman" w:hAnsi="Times New Roman" w:cs="Times New Roman"/>
          <w:color w:val="000000" w:themeColor="text1"/>
          <w:sz w:val="28"/>
          <w:szCs w:val="28"/>
        </w:rPr>
        <w:t xml:space="preserve">передбачений спеціальний майданчик (див. </w:t>
      </w:r>
      <w:r w:rsidR="0041706F" w:rsidRPr="0041706F">
        <w:rPr>
          <w:rFonts w:ascii="Times New Roman" w:hAnsi="Times New Roman" w:cs="Times New Roman"/>
          <w:color w:val="000000" w:themeColor="text1"/>
          <w:sz w:val="28"/>
          <w:szCs w:val="28"/>
        </w:rPr>
        <w:t>Додаток 1</w:t>
      </w:r>
      <w:r w:rsidRPr="0041706F">
        <w:rPr>
          <w:rFonts w:ascii="Times New Roman" w:hAnsi="Times New Roman" w:cs="Times New Roman"/>
          <w:color w:val="000000" w:themeColor="text1"/>
          <w:sz w:val="28"/>
          <w:szCs w:val="28"/>
        </w:rPr>
        <w:t xml:space="preserve">, № на плані - </w:t>
      </w:r>
      <w:r w:rsidR="00090F47" w:rsidRPr="0041706F">
        <w:rPr>
          <w:rFonts w:ascii="Times New Roman" w:hAnsi="Times New Roman" w:cs="Times New Roman"/>
          <w:color w:val="000000" w:themeColor="text1"/>
          <w:sz w:val="28"/>
          <w:szCs w:val="28"/>
        </w:rPr>
        <w:t>9</w:t>
      </w:r>
      <w:r w:rsidRPr="0041706F">
        <w:rPr>
          <w:rFonts w:ascii="Times New Roman" w:hAnsi="Times New Roman" w:cs="Times New Roman"/>
          <w:color w:val="000000" w:themeColor="text1"/>
          <w:sz w:val="28"/>
          <w:szCs w:val="28"/>
        </w:rPr>
        <w:t>) з встановленням відповідних контейнерів.</w:t>
      </w:r>
      <w:r w:rsidRPr="00697DFF">
        <w:rPr>
          <w:rFonts w:ascii="Times New Roman" w:hAnsi="Times New Roman" w:cs="Times New Roman"/>
          <w:color w:val="000000" w:themeColor="text1"/>
          <w:sz w:val="28"/>
          <w:szCs w:val="28"/>
        </w:rPr>
        <w:t xml:space="preserve"> </w:t>
      </w:r>
    </w:p>
    <w:p w14:paraId="245DB763" w14:textId="6FE090B9" w:rsidR="009D7E45" w:rsidRPr="00697DFF" w:rsidRDefault="009D7E45" w:rsidP="009D7E45">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4755C4">
        <w:rPr>
          <w:rFonts w:ascii="Times New Roman" w:eastAsia="TimesNewRomanPSMT" w:hAnsi="Times New Roman" w:cs="Times New Roman"/>
          <w:sz w:val="28"/>
          <w:szCs w:val="28"/>
          <w:highlight w:val="cyan"/>
        </w:rPr>
        <w:t xml:space="preserve">Шлам вибуреної породи </w:t>
      </w:r>
      <w:r w:rsidRPr="004755C4">
        <w:rPr>
          <w:rFonts w:ascii="Times New Roman" w:hAnsi="Times New Roman" w:cs="Times New Roman"/>
          <w:color w:val="000000" w:themeColor="text1"/>
          <w:sz w:val="28"/>
          <w:szCs w:val="28"/>
          <w:highlight w:val="cyan"/>
        </w:rPr>
        <w:t>з залишками глиняного розчину вивозит</w:t>
      </w:r>
      <w:r w:rsidR="004755C4">
        <w:rPr>
          <w:rFonts w:ascii="Times New Roman" w:hAnsi="Times New Roman" w:cs="Times New Roman"/>
          <w:color w:val="000000" w:themeColor="text1"/>
          <w:sz w:val="28"/>
          <w:szCs w:val="28"/>
          <w:highlight w:val="cyan"/>
        </w:rPr>
        <w:t xml:space="preserve">ься на полігон ТПВ </w:t>
      </w:r>
      <w:r w:rsidR="004755C4" w:rsidRPr="004755C4">
        <w:rPr>
          <w:rFonts w:ascii="Times New Roman" w:hAnsi="Times New Roman" w:cs="Times New Roman"/>
          <w:color w:val="000000" w:themeColor="text1"/>
          <w:sz w:val="28"/>
          <w:szCs w:val="28"/>
          <w:highlight w:val="yellow"/>
        </w:rPr>
        <w:t>(додаток ????).</w:t>
      </w:r>
    </w:p>
    <w:p w14:paraId="3A511E4B" w14:textId="77777777" w:rsidR="009D7E45" w:rsidRPr="00697DFF" w:rsidRDefault="009D7E45" w:rsidP="009D7E45">
      <w:pPr>
        <w:tabs>
          <w:tab w:val="left" w:pos="142"/>
          <w:tab w:val="left" w:pos="8124"/>
        </w:tabs>
        <w:spacing w:after="0" w:line="240" w:lineRule="auto"/>
        <w:ind w:right="141" w:firstLine="709"/>
        <w:jc w:val="both"/>
        <w:rPr>
          <w:rFonts w:ascii="Times New Roman" w:hAnsi="Times New Roman" w:cs="Times New Roman"/>
          <w:color w:val="000000" w:themeColor="text1"/>
          <w:sz w:val="28"/>
          <w:szCs w:val="28"/>
        </w:rPr>
      </w:pPr>
      <w:r w:rsidRPr="0041706F">
        <w:rPr>
          <w:rFonts w:ascii="Times New Roman" w:hAnsi="Times New Roman" w:cs="Times New Roman"/>
          <w:color w:val="000000" w:themeColor="text1"/>
          <w:sz w:val="28"/>
          <w:szCs w:val="28"/>
        </w:rPr>
        <w:t>Поводження з відходами відповідає вимогам чинного законодавства.</w:t>
      </w:r>
    </w:p>
    <w:p w14:paraId="72BA6B92" w14:textId="0F835A5A" w:rsidR="009D7E45" w:rsidRDefault="009D7E45" w:rsidP="00AD7808">
      <w:pPr>
        <w:autoSpaceDE w:val="0"/>
        <w:autoSpaceDN w:val="0"/>
        <w:adjustRightInd w:val="0"/>
        <w:spacing w:after="0" w:line="240" w:lineRule="auto"/>
        <w:ind w:firstLine="709"/>
        <w:jc w:val="both"/>
        <w:rPr>
          <w:rFonts w:ascii="Times New Roman" w:eastAsia="TimesNewRomanPSMT" w:hAnsi="Times New Roman" w:cs="Times New Roman"/>
          <w:sz w:val="16"/>
          <w:szCs w:val="16"/>
        </w:rPr>
      </w:pPr>
    </w:p>
    <w:p w14:paraId="3D2DDE80" w14:textId="77777777" w:rsidR="009D7E45" w:rsidRPr="00697DFF" w:rsidRDefault="009D7E45" w:rsidP="00AD7808">
      <w:pPr>
        <w:autoSpaceDE w:val="0"/>
        <w:autoSpaceDN w:val="0"/>
        <w:adjustRightInd w:val="0"/>
        <w:spacing w:after="0" w:line="240" w:lineRule="auto"/>
        <w:ind w:firstLine="709"/>
        <w:jc w:val="both"/>
        <w:rPr>
          <w:rFonts w:ascii="Times New Roman" w:eastAsia="TimesNewRomanPSMT" w:hAnsi="Times New Roman" w:cs="Times New Roman"/>
          <w:sz w:val="16"/>
          <w:szCs w:val="16"/>
        </w:rPr>
      </w:pPr>
    </w:p>
    <w:p w14:paraId="50C41079" w14:textId="6680C7E9" w:rsidR="00767DB0" w:rsidRPr="0041706F" w:rsidRDefault="00767DB0" w:rsidP="008F0FB4">
      <w:pPr>
        <w:autoSpaceDE w:val="0"/>
        <w:autoSpaceDN w:val="0"/>
        <w:adjustRightInd w:val="0"/>
        <w:spacing w:after="0" w:line="240" w:lineRule="auto"/>
        <w:ind w:firstLine="709"/>
        <w:jc w:val="both"/>
        <w:rPr>
          <w:rFonts w:ascii="Times New Roman" w:hAnsi="Times New Roman" w:cs="Times New Roman"/>
          <w:i/>
          <w:sz w:val="28"/>
          <w:szCs w:val="28"/>
          <w:u w:val="single"/>
        </w:rPr>
      </w:pPr>
      <w:r w:rsidRPr="0041706F">
        <w:rPr>
          <w:rFonts w:ascii="Times New Roman" w:hAnsi="Times New Roman" w:cs="Times New Roman"/>
          <w:i/>
          <w:sz w:val="28"/>
          <w:szCs w:val="28"/>
          <w:u w:val="single"/>
        </w:rPr>
        <w:t>На період експлуатації:</w:t>
      </w:r>
      <w:r w:rsidR="0057019D" w:rsidRPr="0041706F">
        <w:rPr>
          <w:rFonts w:ascii="Times New Roman" w:hAnsi="Times New Roman" w:cs="Times New Roman"/>
          <w:i/>
          <w:sz w:val="28"/>
          <w:szCs w:val="28"/>
        </w:rPr>
        <w:tab/>
      </w:r>
    </w:p>
    <w:p w14:paraId="601E2648" w14:textId="1732D2CD" w:rsidR="000F5993" w:rsidRPr="0041706F" w:rsidRDefault="000F5993" w:rsidP="000F5993">
      <w:pPr>
        <w:tabs>
          <w:tab w:val="left" w:pos="142"/>
        </w:tabs>
        <w:suppressAutoHyphens/>
        <w:spacing w:after="0"/>
        <w:ind w:firstLine="709"/>
        <w:jc w:val="both"/>
        <w:rPr>
          <w:rFonts w:ascii="Times New Roman" w:hAnsi="Times New Roman" w:cs="Times New Roman"/>
          <w:sz w:val="28"/>
          <w:szCs w:val="28"/>
        </w:rPr>
      </w:pPr>
      <w:r w:rsidRPr="0041706F">
        <w:rPr>
          <w:rFonts w:ascii="Times New Roman" w:hAnsi="Times New Roman" w:cs="Times New Roman"/>
          <w:sz w:val="28"/>
          <w:szCs w:val="28"/>
        </w:rPr>
        <w:t xml:space="preserve">Утворення відходів </w:t>
      </w:r>
      <w:r w:rsidR="00ED3DDD" w:rsidRPr="0041706F">
        <w:rPr>
          <w:rFonts w:ascii="Times New Roman" w:hAnsi="Times New Roman" w:cs="Times New Roman"/>
          <w:sz w:val="28"/>
          <w:szCs w:val="28"/>
        </w:rPr>
        <w:t xml:space="preserve">під час експлуатації свердловини </w:t>
      </w:r>
      <w:r w:rsidRPr="0041706F">
        <w:rPr>
          <w:rFonts w:ascii="Times New Roman" w:hAnsi="Times New Roman" w:cs="Times New Roman"/>
          <w:sz w:val="28"/>
          <w:szCs w:val="28"/>
        </w:rPr>
        <w:t>можливе під час проведення планових ремонтних робіт та робіт з благоустрою. Потенційно можливими відходами ремонтних робіт будуть:</w:t>
      </w:r>
      <w:r w:rsidR="00ED3DDD" w:rsidRPr="0041706F">
        <w:rPr>
          <w:rFonts w:ascii="Times New Roman" w:hAnsi="Times New Roman" w:cs="Times New Roman"/>
          <w:sz w:val="28"/>
          <w:szCs w:val="28"/>
        </w:rPr>
        <w:t xml:space="preserve"> </w:t>
      </w:r>
      <w:r w:rsidRPr="0041706F">
        <w:rPr>
          <w:rFonts w:ascii="Times New Roman" w:hAnsi="Times New Roman" w:cs="Times New Roman"/>
          <w:sz w:val="28"/>
          <w:szCs w:val="28"/>
        </w:rPr>
        <w:t>огарки електродів</w:t>
      </w:r>
      <w:r w:rsidR="00ED3DDD" w:rsidRPr="0041706F">
        <w:rPr>
          <w:rFonts w:ascii="Times New Roman" w:hAnsi="Times New Roman" w:cs="Times New Roman"/>
          <w:sz w:val="28"/>
          <w:szCs w:val="28"/>
        </w:rPr>
        <w:t xml:space="preserve"> у кількості 0,0006 т/рік</w:t>
      </w:r>
      <w:r w:rsidR="008B1FBC" w:rsidRPr="0041706F">
        <w:rPr>
          <w:rFonts w:ascii="Times New Roman" w:hAnsi="Times New Roman" w:cs="Times New Roman"/>
          <w:sz w:val="28"/>
          <w:szCs w:val="28"/>
        </w:rPr>
        <w:t xml:space="preserve"> та </w:t>
      </w:r>
      <w:r w:rsidRPr="0041706F">
        <w:rPr>
          <w:rFonts w:ascii="Times New Roman" w:hAnsi="Times New Roman" w:cs="Times New Roman"/>
          <w:sz w:val="28"/>
          <w:szCs w:val="28"/>
        </w:rPr>
        <w:t xml:space="preserve">тара металева з </w:t>
      </w:r>
      <w:r w:rsidR="00ED3DDD" w:rsidRPr="0041706F">
        <w:rPr>
          <w:rFonts w:ascii="Times New Roman" w:hAnsi="Times New Roman" w:cs="Times New Roman"/>
          <w:sz w:val="28"/>
          <w:szCs w:val="28"/>
        </w:rPr>
        <w:t>під фарб</w:t>
      </w:r>
      <w:r w:rsidR="00090F47" w:rsidRPr="0041706F">
        <w:rPr>
          <w:rFonts w:ascii="Times New Roman" w:hAnsi="Times New Roman" w:cs="Times New Roman"/>
          <w:sz w:val="28"/>
          <w:szCs w:val="28"/>
        </w:rPr>
        <w:t>и</w:t>
      </w:r>
      <w:r w:rsidR="008B1FBC" w:rsidRPr="0041706F">
        <w:rPr>
          <w:rFonts w:ascii="Times New Roman" w:hAnsi="Times New Roman" w:cs="Times New Roman"/>
          <w:sz w:val="28"/>
          <w:szCs w:val="28"/>
        </w:rPr>
        <w:t xml:space="preserve"> у кількості 0,0003 т/рік </w:t>
      </w:r>
    </w:p>
    <w:p w14:paraId="349266C6" w14:textId="77777777" w:rsidR="00912D11" w:rsidRPr="00697DFF" w:rsidRDefault="008F142B" w:rsidP="008F0FB4">
      <w:pPr>
        <w:spacing w:after="0" w:line="240" w:lineRule="auto"/>
        <w:ind w:right="164" w:firstLine="709"/>
        <w:jc w:val="both"/>
        <w:rPr>
          <w:rFonts w:ascii="Times New Roman" w:hAnsi="Times New Roman" w:cs="Times New Roman"/>
          <w:color w:val="000000" w:themeColor="text1"/>
          <w:sz w:val="28"/>
        </w:rPr>
      </w:pPr>
      <w:r w:rsidRPr="0041706F">
        <w:rPr>
          <w:rFonts w:ascii="Times New Roman" w:hAnsi="Times New Roman" w:cs="Times New Roman"/>
          <w:color w:val="000000" w:themeColor="text1"/>
          <w:sz w:val="28"/>
        </w:rPr>
        <w:t>Детальна характеристика відходів представлена в Розділі 5.</w:t>
      </w:r>
    </w:p>
    <w:p w14:paraId="0D684E86" w14:textId="305F5CF2" w:rsidR="008F142B" w:rsidRDefault="008F142B" w:rsidP="008F0FB4">
      <w:pPr>
        <w:tabs>
          <w:tab w:val="left" w:pos="142"/>
        </w:tabs>
        <w:spacing w:after="0" w:line="240" w:lineRule="auto"/>
        <w:ind w:firstLine="709"/>
        <w:jc w:val="both"/>
        <w:rPr>
          <w:rFonts w:ascii="Times New Roman" w:hAnsi="Times New Roman" w:cs="Times New Roman"/>
          <w:color w:val="000000" w:themeColor="text1"/>
          <w:sz w:val="28"/>
          <w:szCs w:val="28"/>
        </w:rPr>
      </w:pPr>
      <w:r w:rsidRPr="0041706F">
        <w:rPr>
          <w:rFonts w:ascii="Times New Roman" w:hAnsi="Times New Roman" w:cs="Times New Roman"/>
          <w:color w:val="000000" w:themeColor="text1"/>
          <w:sz w:val="28"/>
          <w:szCs w:val="28"/>
        </w:rPr>
        <w:t xml:space="preserve">Розрахунок </w:t>
      </w:r>
      <w:r w:rsidR="00A07659" w:rsidRPr="0041706F">
        <w:rPr>
          <w:rFonts w:ascii="Times New Roman" w:hAnsi="Times New Roman" w:cs="Times New Roman"/>
          <w:color w:val="000000" w:themeColor="text1"/>
          <w:sz w:val="28"/>
          <w:szCs w:val="28"/>
        </w:rPr>
        <w:t>обсягів відходів при експлуатації</w:t>
      </w:r>
      <w:r w:rsidRPr="0041706F">
        <w:rPr>
          <w:rFonts w:ascii="Times New Roman" w:hAnsi="Times New Roman" w:cs="Times New Roman"/>
          <w:color w:val="000000" w:themeColor="text1"/>
          <w:sz w:val="28"/>
          <w:szCs w:val="28"/>
        </w:rPr>
        <w:t xml:space="preserve"> приведений у </w:t>
      </w:r>
      <w:r w:rsidR="006D24BD" w:rsidRPr="0041706F">
        <w:rPr>
          <w:rFonts w:ascii="Times New Roman" w:hAnsi="Times New Roman" w:cs="Times New Roman"/>
          <w:color w:val="000000" w:themeColor="text1"/>
          <w:sz w:val="28"/>
          <w:szCs w:val="28"/>
        </w:rPr>
        <w:t>додатку 5</w:t>
      </w:r>
      <w:r w:rsidRPr="0041706F">
        <w:rPr>
          <w:rFonts w:ascii="Times New Roman" w:hAnsi="Times New Roman" w:cs="Times New Roman"/>
          <w:color w:val="000000" w:themeColor="text1"/>
          <w:sz w:val="28"/>
          <w:szCs w:val="28"/>
        </w:rPr>
        <w:t>.</w:t>
      </w:r>
    </w:p>
    <w:p w14:paraId="4871E196" w14:textId="580D2110" w:rsidR="009648ED" w:rsidRPr="004755C4" w:rsidRDefault="009648ED" w:rsidP="00025E1E">
      <w:pPr>
        <w:spacing w:after="0"/>
        <w:ind w:firstLine="709"/>
        <w:jc w:val="both"/>
        <w:rPr>
          <w:rFonts w:ascii="Times New Roman" w:hAnsi="Times New Roman"/>
          <w:sz w:val="28"/>
          <w:szCs w:val="26"/>
          <w:lang w:eastAsia="ru-RU"/>
        </w:rPr>
      </w:pPr>
      <w:r w:rsidRPr="004755C4">
        <w:rPr>
          <w:rFonts w:ascii="Times New Roman" w:hAnsi="Times New Roman"/>
          <w:sz w:val="28"/>
          <w:szCs w:val="26"/>
          <w:lang w:eastAsia="ru-RU"/>
        </w:rPr>
        <w:t xml:space="preserve">Відходи одержані у процесі </w:t>
      </w:r>
      <w:r w:rsidRPr="004755C4">
        <w:rPr>
          <w:rFonts w:ascii="Times New Roman" w:hAnsi="Times New Roman" w:cs="Times New Roman"/>
          <w:sz w:val="28"/>
          <w:szCs w:val="28"/>
        </w:rPr>
        <w:t>планових ремонтних робіт та робіт з благоустрою</w:t>
      </w:r>
      <w:r w:rsidRPr="004755C4">
        <w:rPr>
          <w:rFonts w:ascii="Times New Roman" w:hAnsi="Times New Roman"/>
          <w:sz w:val="28"/>
          <w:szCs w:val="26"/>
          <w:lang w:eastAsia="ru-RU"/>
        </w:rPr>
        <w:t xml:space="preserve"> збираються ремонтною бригадою та транспортуються до спеціального майданчика</w:t>
      </w:r>
      <w:r w:rsidR="00025E1E" w:rsidRPr="004755C4">
        <w:rPr>
          <w:rFonts w:ascii="Times New Roman" w:hAnsi="Times New Roman"/>
          <w:sz w:val="28"/>
          <w:szCs w:val="26"/>
          <w:lang w:eastAsia="ru-RU"/>
        </w:rPr>
        <w:t>, розташованого на території Тростянецької міської ради</w:t>
      </w:r>
      <w:r w:rsidRPr="004755C4">
        <w:rPr>
          <w:rFonts w:ascii="Times New Roman" w:hAnsi="Times New Roman"/>
          <w:sz w:val="28"/>
          <w:szCs w:val="26"/>
          <w:lang w:eastAsia="ru-RU"/>
        </w:rPr>
        <w:t xml:space="preserve"> де встановлені відповідні контейнери для тимчасового зберігання відходів</w:t>
      </w:r>
      <w:r w:rsidR="00025E1E" w:rsidRPr="004755C4">
        <w:rPr>
          <w:rFonts w:ascii="Times New Roman" w:hAnsi="Times New Roman"/>
          <w:sz w:val="28"/>
          <w:szCs w:val="26"/>
          <w:lang w:eastAsia="ru-RU"/>
        </w:rPr>
        <w:t>.</w:t>
      </w:r>
      <w:r w:rsidRPr="004755C4">
        <w:rPr>
          <w:rFonts w:ascii="Times New Roman" w:hAnsi="Times New Roman"/>
          <w:sz w:val="28"/>
          <w:szCs w:val="26"/>
          <w:lang w:eastAsia="ru-RU"/>
        </w:rPr>
        <w:t xml:space="preserve"> У подальшому відходи передаються за договором. </w:t>
      </w:r>
    </w:p>
    <w:p w14:paraId="76DE986A" w14:textId="77777777" w:rsidR="00027D1B" w:rsidRPr="00697DFF" w:rsidRDefault="00027D1B" w:rsidP="00025E1E">
      <w:pPr>
        <w:spacing w:after="0" w:line="240" w:lineRule="auto"/>
        <w:ind w:firstLine="709"/>
        <w:jc w:val="both"/>
        <w:rPr>
          <w:rFonts w:ascii="Times New Roman" w:eastAsia="Times New Roman" w:hAnsi="Times New Roman" w:cs="Times New Roman"/>
          <w:sz w:val="28"/>
          <w:szCs w:val="26"/>
          <w:lang w:eastAsia="ru-RU"/>
        </w:rPr>
      </w:pPr>
      <w:r w:rsidRPr="004755C4">
        <w:rPr>
          <w:rFonts w:ascii="Times New Roman" w:eastAsia="Times New Roman" w:hAnsi="Times New Roman" w:cs="Times New Roman"/>
          <w:sz w:val="28"/>
          <w:szCs w:val="26"/>
          <w:lang w:eastAsia="ru-RU"/>
        </w:rPr>
        <w:t>Поводження з відходами відповідає вимогам чинного законодавства</w:t>
      </w:r>
      <w:r w:rsidRPr="0041706F">
        <w:rPr>
          <w:rFonts w:ascii="Times New Roman" w:eastAsia="Times New Roman" w:hAnsi="Times New Roman" w:cs="Times New Roman"/>
          <w:sz w:val="28"/>
          <w:szCs w:val="26"/>
          <w:lang w:eastAsia="ru-RU"/>
        </w:rPr>
        <w:t>, розробка окремих заходів по утилізації відходів не потрібна.</w:t>
      </w:r>
    </w:p>
    <w:p w14:paraId="5489FF83" w14:textId="77777777" w:rsidR="00BE20D7" w:rsidRPr="00697DFF" w:rsidRDefault="00BE20D7" w:rsidP="00B64E7A">
      <w:pPr>
        <w:autoSpaceDE w:val="0"/>
        <w:autoSpaceDN w:val="0"/>
        <w:adjustRightInd w:val="0"/>
        <w:spacing w:after="0" w:line="240" w:lineRule="auto"/>
        <w:ind w:right="-1" w:firstLine="709"/>
        <w:jc w:val="both"/>
        <w:rPr>
          <w:rFonts w:ascii="Times New Roman" w:hAnsi="Times New Roman" w:cs="Times New Roman"/>
          <w:color w:val="000000" w:themeColor="text1"/>
          <w:sz w:val="28"/>
          <w:szCs w:val="28"/>
        </w:rPr>
      </w:pPr>
    </w:p>
    <w:p w14:paraId="4D1C18BC" w14:textId="77777777" w:rsidR="00C91610" w:rsidRPr="0041706F" w:rsidRDefault="00C91610" w:rsidP="00B64E7A">
      <w:pPr>
        <w:tabs>
          <w:tab w:val="left" w:pos="142"/>
        </w:tabs>
        <w:spacing w:after="0"/>
        <w:ind w:right="-1" w:firstLine="709"/>
        <w:contextualSpacing/>
        <w:jc w:val="both"/>
        <w:rPr>
          <w:rFonts w:ascii="Times New Roman" w:hAnsi="Times New Roman" w:cs="Times New Roman"/>
          <w:b/>
          <w:sz w:val="28"/>
          <w:szCs w:val="28"/>
        </w:rPr>
      </w:pPr>
      <w:r w:rsidRPr="0041706F">
        <w:rPr>
          <w:rFonts w:ascii="Times New Roman" w:hAnsi="Times New Roman" w:cs="Times New Roman"/>
          <w:b/>
          <w:sz w:val="28"/>
          <w:szCs w:val="28"/>
        </w:rPr>
        <w:t>1.5.2 Викиди в атмосферне повітря</w:t>
      </w:r>
    </w:p>
    <w:p w14:paraId="49EDBD76" w14:textId="77777777" w:rsidR="00C91610" w:rsidRPr="0041706F" w:rsidRDefault="00C91610" w:rsidP="00650A32">
      <w:pPr>
        <w:tabs>
          <w:tab w:val="left" w:pos="142"/>
        </w:tabs>
        <w:spacing w:after="0" w:line="240" w:lineRule="auto"/>
        <w:ind w:right="-1" w:firstLine="709"/>
        <w:contextualSpacing/>
        <w:jc w:val="both"/>
        <w:rPr>
          <w:rFonts w:ascii="Times New Roman" w:hAnsi="Times New Roman" w:cs="Times New Roman"/>
          <w:i/>
          <w:sz w:val="28"/>
          <w:szCs w:val="28"/>
          <w:u w:val="single"/>
        </w:rPr>
      </w:pPr>
      <w:r w:rsidRPr="0041706F">
        <w:rPr>
          <w:rFonts w:ascii="Times New Roman" w:hAnsi="Times New Roman" w:cs="Times New Roman"/>
          <w:i/>
          <w:sz w:val="28"/>
          <w:szCs w:val="28"/>
          <w:u w:val="single"/>
        </w:rPr>
        <w:t>На період будівництва</w:t>
      </w:r>
      <w:r w:rsidR="008C04F3" w:rsidRPr="0041706F">
        <w:rPr>
          <w:rFonts w:ascii="Times New Roman" w:hAnsi="Times New Roman" w:cs="Times New Roman"/>
          <w:i/>
          <w:sz w:val="28"/>
          <w:szCs w:val="28"/>
          <w:u w:val="single"/>
        </w:rPr>
        <w:t>:</w:t>
      </w:r>
    </w:p>
    <w:p w14:paraId="07C05909" w14:textId="77777777" w:rsidR="003C37B4" w:rsidRPr="0041706F" w:rsidRDefault="003C37B4" w:rsidP="003C37B4">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Джерелами впливу на повітряне середовище при проведені підготовчих та будівельних робіт</w:t>
      </w:r>
      <w:r w:rsidRPr="0041706F">
        <w:rPr>
          <w:rFonts w:ascii="Times New Roman" w:hAnsi="Times New Roman" w:cs="Times New Roman"/>
          <w:sz w:val="28"/>
          <w:szCs w:val="24"/>
          <w:lang w:val="ru-RU"/>
        </w:rPr>
        <w:t xml:space="preserve"> </w:t>
      </w:r>
      <w:r w:rsidRPr="0041706F">
        <w:rPr>
          <w:rFonts w:ascii="Times New Roman" w:hAnsi="Times New Roman" w:cs="Times New Roman"/>
          <w:sz w:val="28"/>
          <w:szCs w:val="24"/>
        </w:rPr>
        <w:t>з будівництва артезіанської свердловини є:</w:t>
      </w:r>
    </w:p>
    <w:p w14:paraId="79245C6C" w14:textId="77777777" w:rsidR="003C37B4" w:rsidRPr="0041706F" w:rsidRDefault="003C37B4" w:rsidP="003C37B4">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 робота двигунів внутрішнього згорання будівельної техніки та автотранспорту;</w:t>
      </w:r>
    </w:p>
    <w:p w14:paraId="02FA973F" w14:textId="77777777" w:rsidR="003C37B4" w:rsidRPr="0041706F" w:rsidRDefault="003C37B4" w:rsidP="003C37B4">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 проведення зварювальних робіт (зварювальний агрегат);</w:t>
      </w:r>
    </w:p>
    <w:p w14:paraId="6288F0AD" w14:textId="77777777" w:rsidR="003C37B4" w:rsidRPr="0041706F" w:rsidRDefault="003C37B4" w:rsidP="003C37B4">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 проведення робіт з грунтування та фарбування;</w:t>
      </w:r>
    </w:p>
    <w:p w14:paraId="3A85FDCF" w14:textId="77777777" w:rsidR="003C37B4" w:rsidRPr="0041706F" w:rsidRDefault="003C37B4" w:rsidP="003C37B4">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 проведення металорізальних робіт;</w:t>
      </w:r>
    </w:p>
    <w:p w14:paraId="4166BA54" w14:textId="77777777" w:rsidR="003C37B4" w:rsidRPr="0041706F" w:rsidRDefault="003C37B4" w:rsidP="003C37B4">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 робота бурової установки УБВ-600;</w:t>
      </w:r>
    </w:p>
    <w:p w14:paraId="51A503BB" w14:textId="77777777" w:rsidR="003C37B4" w:rsidRDefault="003C37B4" w:rsidP="003C37B4">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 робота бензинової електростанції SDMO SH 15000 ТЕ.</w:t>
      </w:r>
    </w:p>
    <w:p w14:paraId="7948553F" w14:textId="303A8FA2" w:rsidR="00027D1B" w:rsidRPr="00697DFF" w:rsidRDefault="00027D1B" w:rsidP="003C37B4">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 xml:space="preserve">Розрахунок викидів від будівельних робіт приведений </w:t>
      </w:r>
      <w:r w:rsidR="00A94343" w:rsidRPr="0041706F">
        <w:rPr>
          <w:rFonts w:ascii="Times New Roman" w:hAnsi="Times New Roman" w:cs="Times New Roman"/>
          <w:sz w:val="28"/>
          <w:szCs w:val="24"/>
        </w:rPr>
        <w:t xml:space="preserve">у додатку </w:t>
      </w:r>
      <w:r w:rsidR="006D24BD" w:rsidRPr="0041706F">
        <w:rPr>
          <w:rFonts w:ascii="Times New Roman" w:hAnsi="Times New Roman" w:cs="Times New Roman"/>
          <w:sz w:val="28"/>
          <w:szCs w:val="24"/>
        </w:rPr>
        <w:t>6</w:t>
      </w:r>
      <w:r w:rsidRPr="0041706F">
        <w:rPr>
          <w:rFonts w:ascii="Times New Roman" w:hAnsi="Times New Roman" w:cs="Times New Roman"/>
          <w:sz w:val="28"/>
          <w:szCs w:val="24"/>
        </w:rPr>
        <w:t>.</w:t>
      </w:r>
    </w:p>
    <w:p w14:paraId="66FB4845" w14:textId="4BAAA201" w:rsidR="00044961" w:rsidRPr="0041706F" w:rsidRDefault="00044961" w:rsidP="00650A32">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Викиди забруднюючих речовин на період будівництва представлені забруднюючими речовинами:</w:t>
      </w:r>
      <w:r w:rsidR="003B3DB7" w:rsidRPr="0041706F">
        <w:t xml:space="preserve"> </w:t>
      </w:r>
      <w:r w:rsidR="003B3DB7" w:rsidRPr="0041706F">
        <w:rPr>
          <w:rFonts w:ascii="Times New Roman" w:hAnsi="Times New Roman" w:cs="Times New Roman"/>
          <w:sz w:val="28"/>
          <w:szCs w:val="24"/>
        </w:rPr>
        <w:t>заліза оксид; марганець і його сполуки; азоту діоксид;</w:t>
      </w:r>
      <w:r w:rsidR="00027D1B" w:rsidRPr="0041706F">
        <w:rPr>
          <w:rFonts w:ascii="Times New Roman" w:hAnsi="Times New Roman" w:cs="Times New Roman"/>
          <w:sz w:val="28"/>
          <w:szCs w:val="24"/>
        </w:rPr>
        <w:t xml:space="preserve"> толуол</w:t>
      </w:r>
      <w:r w:rsidR="003B3DB7" w:rsidRPr="0041706F">
        <w:rPr>
          <w:rFonts w:ascii="Times New Roman" w:hAnsi="Times New Roman" w:cs="Times New Roman"/>
          <w:sz w:val="28"/>
          <w:szCs w:val="24"/>
        </w:rPr>
        <w:t>; кремнію діоксид аморфний;</w:t>
      </w:r>
      <w:r w:rsidR="00027D1B" w:rsidRPr="0041706F">
        <w:rPr>
          <w:rFonts w:ascii="Times New Roman" w:hAnsi="Times New Roman" w:cs="Times New Roman"/>
          <w:sz w:val="28"/>
          <w:szCs w:val="24"/>
        </w:rPr>
        <w:t xml:space="preserve"> фториди добре розчинні неорганічні; фториди погано розчинні неорганічні; водень хлористий;</w:t>
      </w:r>
      <w:r w:rsidR="003B3DB7" w:rsidRPr="0041706F">
        <w:rPr>
          <w:rFonts w:ascii="Times New Roman" w:hAnsi="Times New Roman" w:cs="Times New Roman"/>
          <w:sz w:val="28"/>
          <w:szCs w:val="24"/>
        </w:rPr>
        <w:t xml:space="preserve"> сажа; ангідрид сірчистий; вуглецю оксид; метан; бенз(а)пірен; аерозоль лакофарбових </w:t>
      </w:r>
      <w:r w:rsidR="003B3DB7" w:rsidRPr="0041706F">
        <w:rPr>
          <w:rFonts w:ascii="Times New Roman" w:hAnsi="Times New Roman" w:cs="Times New Roman"/>
          <w:sz w:val="28"/>
          <w:szCs w:val="24"/>
        </w:rPr>
        <w:lastRenderedPageBreak/>
        <w:t xml:space="preserve">матеріалів; </w:t>
      </w:r>
      <w:r w:rsidR="00027D1B" w:rsidRPr="0041706F">
        <w:rPr>
          <w:rFonts w:ascii="Times New Roman" w:hAnsi="Times New Roman" w:cs="Times New Roman"/>
          <w:sz w:val="28"/>
          <w:szCs w:val="24"/>
        </w:rPr>
        <w:t xml:space="preserve">бутилацетат; ацетон; </w:t>
      </w:r>
      <w:r w:rsidR="00410E36" w:rsidRPr="0041706F">
        <w:rPr>
          <w:rFonts w:ascii="Times New Roman" w:hAnsi="Times New Roman" w:cs="Times New Roman"/>
          <w:sz w:val="28"/>
          <w:szCs w:val="24"/>
        </w:rPr>
        <w:t xml:space="preserve">пил металевий (легуючих сталей); </w:t>
      </w:r>
      <w:r w:rsidR="00E1130D" w:rsidRPr="0041706F">
        <w:rPr>
          <w:rFonts w:ascii="Times New Roman" w:hAnsi="Times New Roman" w:cs="Times New Roman"/>
          <w:sz w:val="28"/>
          <w:szCs w:val="24"/>
        </w:rPr>
        <w:t xml:space="preserve">вуглеводні насичені С12-С19; хром шестивалентний (у перерахунку на триоксид хрому); </w:t>
      </w:r>
      <w:r w:rsidR="003B3DB7" w:rsidRPr="0041706F">
        <w:rPr>
          <w:rFonts w:ascii="Times New Roman" w:hAnsi="Times New Roman" w:cs="Times New Roman"/>
          <w:sz w:val="28"/>
          <w:szCs w:val="24"/>
        </w:rPr>
        <w:t>неметанові леткі органічні сполуки (</w:t>
      </w:r>
      <w:r w:rsidRPr="0041706F">
        <w:rPr>
          <w:rFonts w:ascii="Times New Roman" w:hAnsi="Times New Roman" w:cs="Times New Roman"/>
          <w:sz w:val="28"/>
          <w:szCs w:val="24"/>
        </w:rPr>
        <w:t>НМЛОС</w:t>
      </w:r>
      <w:r w:rsidR="003B3DB7" w:rsidRPr="0041706F">
        <w:rPr>
          <w:rFonts w:ascii="Times New Roman" w:hAnsi="Times New Roman" w:cs="Times New Roman"/>
          <w:sz w:val="28"/>
          <w:szCs w:val="24"/>
        </w:rPr>
        <w:t>)</w:t>
      </w:r>
      <w:r w:rsidRPr="0041706F">
        <w:rPr>
          <w:rFonts w:ascii="Times New Roman" w:hAnsi="Times New Roman" w:cs="Times New Roman"/>
          <w:sz w:val="28"/>
          <w:szCs w:val="24"/>
        </w:rPr>
        <w:t xml:space="preserve"> та парникові гази.</w:t>
      </w:r>
    </w:p>
    <w:p w14:paraId="51107EF8" w14:textId="774603EA" w:rsidR="00044961" w:rsidRPr="0041706F" w:rsidRDefault="00044961" w:rsidP="00650A32">
      <w:pPr>
        <w:autoSpaceDE w:val="0"/>
        <w:autoSpaceDN w:val="0"/>
        <w:adjustRightInd w:val="0"/>
        <w:spacing w:after="0" w:line="240" w:lineRule="auto"/>
        <w:ind w:right="-1" w:firstLine="709"/>
        <w:jc w:val="both"/>
        <w:rPr>
          <w:rFonts w:ascii="Times New Roman" w:hAnsi="Times New Roman" w:cs="Times New Roman"/>
          <w:sz w:val="28"/>
          <w:szCs w:val="24"/>
        </w:rPr>
      </w:pPr>
      <w:r w:rsidRPr="0041706F">
        <w:rPr>
          <w:rFonts w:ascii="Times New Roman" w:hAnsi="Times New Roman" w:cs="Times New Roman"/>
          <w:sz w:val="28"/>
          <w:szCs w:val="24"/>
        </w:rPr>
        <w:t xml:space="preserve">Загальний викид забруднюючих речовин складає </w:t>
      </w:r>
      <w:r w:rsidR="00E1130D" w:rsidRPr="0041706F">
        <w:rPr>
          <w:rFonts w:ascii="Times New Roman" w:hAnsi="Times New Roman" w:cs="Times New Roman"/>
          <w:iCs/>
          <w:sz w:val="28"/>
          <w:szCs w:val="28"/>
        </w:rPr>
        <w:t>2,197</w:t>
      </w:r>
      <w:r w:rsidR="00BE6818" w:rsidRPr="0041706F">
        <w:rPr>
          <w:rFonts w:ascii="Times New Roman" w:hAnsi="Times New Roman" w:cs="Times New Roman"/>
          <w:iCs/>
          <w:sz w:val="28"/>
          <w:szCs w:val="28"/>
        </w:rPr>
        <w:t xml:space="preserve"> т/період</w:t>
      </w:r>
      <w:r w:rsidR="00846030" w:rsidRPr="0041706F">
        <w:rPr>
          <w:rFonts w:ascii="Times New Roman" w:hAnsi="Times New Roman" w:cs="Times New Roman"/>
          <w:iCs/>
          <w:sz w:val="28"/>
          <w:szCs w:val="28"/>
        </w:rPr>
        <w:t xml:space="preserve"> будівництва</w:t>
      </w:r>
      <w:r w:rsidR="00BE6818" w:rsidRPr="0041706F">
        <w:rPr>
          <w:rFonts w:ascii="Times New Roman" w:hAnsi="Times New Roman" w:cs="Times New Roman"/>
          <w:iCs/>
          <w:sz w:val="28"/>
          <w:szCs w:val="28"/>
        </w:rPr>
        <w:t>.</w:t>
      </w:r>
      <w:r w:rsidR="00027D1B" w:rsidRPr="0041706F">
        <w:rPr>
          <w:rFonts w:ascii="Times New Roman" w:hAnsi="Times New Roman" w:cs="Times New Roman"/>
          <w:sz w:val="28"/>
          <w:szCs w:val="24"/>
        </w:rPr>
        <w:t xml:space="preserve"> Викиди НМЛОС складають </w:t>
      </w:r>
      <w:r w:rsidR="00E1130D" w:rsidRPr="0041706F">
        <w:rPr>
          <w:rFonts w:ascii="Times New Roman" w:hAnsi="Times New Roman" w:cs="Times New Roman"/>
          <w:sz w:val="28"/>
          <w:szCs w:val="24"/>
        </w:rPr>
        <w:t>0,090</w:t>
      </w:r>
      <w:r w:rsidR="00846030" w:rsidRPr="0041706F">
        <w:rPr>
          <w:rFonts w:ascii="Times New Roman" w:hAnsi="Times New Roman" w:cs="Times New Roman"/>
          <w:sz w:val="28"/>
          <w:szCs w:val="24"/>
        </w:rPr>
        <w:t xml:space="preserve"> т/період</w:t>
      </w:r>
      <w:r w:rsidR="00EE05CC" w:rsidRPr="0041706F">
        <w:rPr>
          <w:rFonts w:ascii="Times New Roman" w:hAnsi="Times New Roman" w:cs="Times New Roman"/>
          <w:sz w:val="28"/>
          <w:szCs w:val="24"/>
        </w:rPr>
        <w:t xml:space="preserve"> будівництва</w:t>
      </w:r>
      <w:r w:rsidRPr="0041706F">
        <w:rPr>
          <w:rFonts w:ascii="Times New Roman" w:hAnsi="Times New Roman" w:cs="Times New Roman"/>
          <w:sz w:val="28"/>
          <w:szCs w:val="24"/>
        </w:rPr>
        <w:t>, викид парников</w:t>
      </w:r>
      <w:r w:rsidR="00846030" w:rsidRPr="0041706F">
        <w:rPr>
          <w:rFonts w:ascii="Times New Roman" w:hAnsi="Times New Roman" w:cs="Times New Roman"/>
          <w:sz w:val="28"/>
          <w:szCs w:val="24"/>
        </w:rPr>
        <w:t xml:space="preserve">их газів: діоксид вуглецю </w:t>
      </w:r>
      <w:r w:rsidR="00E1130D" w:rsidRPr="0041706F">
        <w:rPr>
          <w:rFonts w:ascii="Times New Roman" w:hAnsi="Times New Roman" w:cs="Times New Roman"/>
          <w:sz w:val="28"/>
          <w:szCs w:val="24"/>
        </w:rPr>
        <w:t>31,505</w:t>
      </w:r>
      <w:r w:rsidR="00846030" w:rsidRPr="0041706F">
        <w:rPr>
          <w:rFonts w:ascii="Times New Roman" w:hAnsi="Times New Roman" w:cs="Times New Roman"/>
          <w:sz w:val="28"/>
          <w:szCs w:val="24"/>
        </w:rPr>
        <w:t xml:space="preserve"> т/період</w:t>
      </w:r>
      <w:r w:rsidR="00EE05CC" w:rsidRPr="0041706F">
        <w:rPr>
          <w:rFonts w:ascii="Times New Roman" w:hAnsi="Times New Roman" w:cs="Times New Roman"/>
          <w:sz w:val="28"/>
          <w:szCs w:val="24"/>
        </w:rPr>
        <w:t>, оксид діазоту 0,00</w:t>
      </w:r>
      <w:r w:rsidR="00E1130D" w:rsidRPr="0041706F">
        <w:rPr>
          <w:rFonts w:ascii="Times New Roman" w:hAnsi="Times New Roman" w:cs="Times New Roman"/>
          <w:sz w:val="28"/>
          <w:szCs w:val="24"/>
        </w:rPr>
        <w:t>2 т/період</w:t>
      </w:r>
      <w:r w:rsidRPr="0041706F">
        <w:rPr>
          <w:rFonts w:ascii="Times New Roman" w:hAnsi="Times New Roman" w:cs="Times New Roman"/>
          <w:sz w:val="28"/>
          <w:szCs w:val="24"/>
        </w:rPr>
        <w:t>.</w:t>
      </w:r>
    </w:p>
    <w:p w14:paraId="00E3CC42" w14:textId="77777777" w:rsidR="00BE3F2F" w:rsidRPr="00697DFF" w:rsidRDefault="00BE3F2F" w:rsidP="00650A32">
      <w:pPr>
        <w:tabs>
          <w:tab w:val="left" w:pos="142"/>
          <w:tab w:val="left" w:pos="8124"/>
        </w:tabs>
        <w:spacing w:after="0" w:line="240" w:lineRule="auto"/>
        <w:ind w:firstLine="709"/>
        <w:jc w:val="both"/>
        <w:rPr>
          <w:rFonts w:ascii="Times New Roman" w:hAnsi="Times New Roman" w:cs="Times New Roman"/>
          <w:sz w:val="28"/>
          <w:szCs w:val="28"/>
        </w:rPr>
      </w:pPr>
      <w:r w:rsidRPr="0041706F">
        <w:rPr>
          <w:rFonts w:ascii="Times New Roman" w:hAnsi="Times New Roman" w:cs="Times New Roman"/>
          <w:sz w:val="28"/>
          <w:szCs w:val="28"/>
        </w:rPr>
        <w:t>Характеристика викидів забруднюючих речовин приведена в Розділі 5.</w:t>
      </w:r>
    </w:p>
    <w:p w14:paraId="3E1FC37D" w14:textId="77777777" w:rsidR="00320082" w:rsidRPr="00697DFF" w:rsidRDefault="00320082" w:rsidP="00D7413C">
      <w:pPr>
        <w:autoSpaceDE w:val="0"/>
        <w:autoSpaceDN w:val="0"/>
        <w:adjustRightInd w:val="0"/>
        <w:spacing w:after="0"/>
        <w:ind w:right="-1" w:firstLine="709"/>
        <w:jc w:val="both"/>
        <w:rPr>
          <w:rFonts w:ascii="Times New Roman" w:hAnsi="Times New Roman" w:cs="Times New Roman"/>
          <w:i/>
          <w:sz w:val="16"/>
          <w:szCs w:val="16"/>
          <w:u w:val="single"/>
        </w:rPr>
      </w:pPr>
    </w:p>
    <w:p w14:paraId="639B5F23" w14:textId="77777777" w:rsidR="00C91610" w:rsidRPr="0041706F" w:rsidRDefault="00C91610" w:rsidP="00650A32">
      <w:pPr>
        <w:autoSpaceDE w:val="0"/>
        <w:autoSpaceDN w:val="0"/>
        <w:adjustRightInd w:val="0"/>
        <w:spacing w:after="0" w:line="240" w:lineRule="auto"/>
        <w:ind w:right="-1" w:firstLine="709"/>
        <w:jc w:val="both"/>
        <w:rPr>
          <w:rFonts w:ascii="Times New Roman" w:hAnsi="Times New Roman" w:cs="Times New Roman"/>
          <w:i/>
          <w:sz w:val="28"/>
          <w:szCs w:val="24"/>
          <w:u w:val="single"/>
        </w:rPr>
      </w:pPr>
      <w:r w:rsidRPr="0041706F">
        <w:rPr>
          <w:rFonts w:ascii="Times New Roman" w:hAnsi="Times New Roman" w:cs="Times New Roman"/>
          <w:i/>
          <w:sz w:val="28"/>
          <w:szCs w:val="24"/>
          <w:u w:val="single"/>
        </w:rPr>
        <w:t>На період експлуатації</w:t>
      </w:r>
      <w:r w:rsidR="008C04F3" w:rsidRPr="0041706F">
        <w:rPr>
          <w:rFonts w:ascii="Times New Roman" w:hAnsi="Times New Roman" w:cs="Times New Roman"/>
          <w:i/>
          <w:sz w:val="28"/>
          <w:szCs w:val="24"/>
          <w:u w:val="single"/>
        </w:rPr>
        <w:t>:</w:t>
      </w:r>
      <w:r w:rsidRPr="0041706F">
        <w:rPr>
          <w:rFonts w:ascii="Times New Roman" w:hAnsi="Times New Roman" w:cs="Times New Roman"/>
          <w:i/>
          <w:sz w:val="28"/>
          <w:szCs w:val="24"/>
          <w:u w:val="single"/>
        </w:rPr>
        <w:t xml:space="preserve"> </w:t>
      </w:r>
    </w:p>
    <w:p w14:paraId="1B95B7D8" w14:textId="77777777" w:rsidR="00E1130D" w:rsidRPr="0041706F" w:rsidRDefault="00E1130D" w:rsidP="00E1130D">
      <w:pPr>
        <w:pStyle w:val="2a"/>
        <w:ind w:firstLine="709"/>
        <w:jc w:val="both"/>
        <w:rPr>
          <w:color w:val="000000" w:themeColor="text1"/>
          <w:sz w:val="28"/>
          <w:szCs w:val="28"/>
          <w:lang w:val="uk-UA"/>
        </w:rPr>
      </w:pPr>
      <w:r w:rsidRPr="0041706F">
        <w:rPr>
          <w:color w:val="000000" w:themeColor="text1"/>
          <w:sz w:val="28"/>
          <w:szCs w:val="28"/>
          <w:lang w:val="uk-UA"/>
        </w:rPr>
        <w:t xml:space="preserve">Експлуатація свердловини не призводить до появи постійних джерел викидів в атмосферу. Викиди забруднюючих речовин можливі лише при роботі дизель-генератора (FOGO FDG 60 IS, потужністю 48 кВт), </w:t>
      </w:r>
      <w:r w:rsidRPr="0041706F">
        <w:rPr>
          <w:bCs/>
          <w:sz w:val="28"/>
          <w:szCs w:val="28"/>
          <w:lang w:val="uk-UA"/>
        </w:rPr>
        <w:t xml:space="preserve">як аварійного джерела електропостачання підземної насосної станції та при планових ремонтних роботах від процесів зварювання та фарбування. </w:t>
      </w:r>
    </w:p>
    <w:p w14:paraId="22601127" w14:textId="5D9C0F32" w:rsidR="00910A66" w:rsidRPr="0041706F" w:rsidRDefault="00BE3F2F" w:rsidP="00650A32">
      <w:pPr>
        <w:pStyle w:val="ac"/>
        <w:spacing w:after="0" w:line="240" w:lineRule="auto"/>
        <w:ind w:firstLine="709"/>
        <w:jc w:val="both"/>
        <w:rPr>
          <w:rFonts w:ascii="Times New Roman" w:hAnsi="Times New Roman" w:cs="Times New Roman"/>
          <w:sz w:val="28"/>
        </w:rPr>
      </w:pPr>
      <w:r w:rsidRPr="0041706F">
        <w:rPr>
          <w:rFonts w:ascii="Times New Roman" w:hAnsi="Times New Roman" w:cs="Times New Roman"/>
          <w:sz w:val="28"/>
          <w:szCs w:val="28"/>
        </w:rPr>
        <w:t xml:space="preserve">Викиди забруднюючих речовин </w:t>
      </w:r>
      <w:r w:rsidR="00C91610" w:rsidRPr="0041706F">
        <w:rPr>
          <w:rFonts w:ascii="Times New Roman" w:hAnsi="Times New Roman" w:cs="Times New Roman"/>
          <w:sz w:val="28"/>
          <w:szCs w:val="28"/>
        </w:rPr>
        <w:t>на період експлуатації представлені наступними забруднюючими речовинами</w:t>
      </w:r>
      <w:r w:rsidR="00662C0F" w:rsidRPr="0041706F">
        <w:rPr>
          <w:rFonts w:ascii="Times New Roman" w:hAnsi="Times New Roman" w:cs="Times New Roman"/>
          <w:sz w:val="28"/>
          <w:szCs w:val="28"/>
        </w:rPr>
        <w:t>:</w:t>
      </w:r>
      <w:r w:rsidR="00662C0F" w:rsidRPr="0041706F">
        <w:t xml:space="preserve"> </w:t>
      </w:r>
      <w:r w:rsidR="00662C0F" w:rsidRPr="0041706F">
        <w:rPr>
          <w:rFonts w:ascii="Times New Roman" w:hAnsi="Times New Roman" w:cs="Times New Roman"/>
          <w:sz w:val="28"/>
          <w:szCs w:val="28"/>
        </w:rPr>
        <w:t xml:space="preserve">азоту діоксид; сажа; ангідрид сірчистий; вуглецю оксид; </w:t>
      </w:r>
      <w:r w:rsidR="00B869FA" w:rsidRPr="0041706F">
        <w:rPr>
          <w:rFonts w:ascii="Times New Roman" w:hAnsi="Times New Roman" w:cs="Times New Roman"/>
          <w:sz w:val="28"/>
          <w:szCs w:val="28"/>
        </w:rPr>
        <w:t>бутилацетат</w:t>
      </w:r>
      <w:r w:rsidR="00FB0F07" w:rsidRPr="0041706F">
        <w:rPr>
          <w:rFonts w:ascii="Times New Roman" w:hAnsi="Times New Roman" w:cs="Times New Roman"/>
          <w:sz w:val="28"/>
          <w:szCs w:val="28"/>
        </w:rPr>
        <w:t xml:space="preserve">; </w:t>
      </w:r>
      <w:r w:rsidR="00B869FA" w:rsidRPr="0041706F">
        <w:rPr>
          <w:rFonts w:ascii="Times New Roman" w:hAnsi="Times New Roman" w:cs="Times New Roman"/>
          <w:sz w:val="28"/>
          <w:szCs w:val="28"/>
        </w:rPr>
        <w:t>ацетон</w:t>
      </w:r>
      <w:r w:rsidR="00FB0F07" w:rsidRPr="0041706F">
        <w:rPr>
          <w:rFonts w:ascii="Times New Roman" w:hAnsi="Times New Roman" w:cs="Times New Roman"/>
          <w:sz w:val="28"/>
          <w:szCs w:val="28"/>
        </w:rPr>
        <w:t>;</w:t>
      </w:r>
      <w:r w:rsidR="00B869FA" w:rsidRPr="0041706F">
        <w:rPr>
          <w:rFonts w:ascii="Times New Roman" w:hAnsi="Times New Roman" w:cs="Times New Roman"/>
          <w:sz w:val="28"/>
          <w:szCs w:val="28"/>
        </w:rPr>
        <w:t xml:space="preserve"> толуол; заліза оксид;</w:t>
      </w:r>
      <w:r w:rsidR="00FB0F07" w:rsidRPr="0041706F">
        <w:rPr>
          <w:rFonts w:ascii="Times New Roman" w:hAnsi="Times New Roman" w:cs="Times New Roman"/>
          <w:sz w:val="28"/>
          <w:szCs w:val="28"/>
        </w:rPr>
        <w:t xml:space="preserve"> </w:t>
      </w:r>
      <w:r w:rsidR="00B869FA" w:rsidRPr="0041706F">
        <w:rPr>
          <w:rFonts w:ascii="Times New Roman" w:hAnsi="Times New Roman" w:cs="Times New Roman"/>
          <w:sz w:val="28"/>
          <w:szCs w:val="28"/>
        </w:rPr>
        <w:t xml:space="preserve">марганець і його сполуки; кремнію діоксид аморфний; </w:t>
      </w:r>
      <w:r w:rsidR="00B869FA" w:rsidRPr="0041706F">
        <w:rPr>
          <w:rFonts w:ascii="Times New Roman" w:hAnsi="Times New Roman" w:cs="Times New Roman"/>
          <w:sz w:val="28"/>
          <w:szCs w:val="24"/>
        </w:rPr>
        <w:t xml:space="preserve">фториди добре розчинні неорганічні; фториди погано розчинні неорганічні; водень хлористий; </w:t>
      </w:r>
      <w:r w:rsidR="00662C0F" w:rsidRPr="0041706F">
        <w:rPr>
          <w:rFonts w:ascii="Times New Roman" w:hAnsi="Times New Roman" w:cs="Times New Roman"/>
          <w:sz w:val="28"/>
          <w:szCs w:val="28"/>
        </w:rPr>
        <w:t>вуглеводні насичені С12-С19;</w:t>
      </w:r>
      <w:r w:rsidR="00B869FA" w:rsidRPr="0041706F">
        <w:rPr>
          <w:rFonts w:ascii="Times New Roman" w:hAnsi="Times New Roman" w:cs="Times New Roman"/>
          <w:sz w:val="28"/>
          <w:szCs w:val="28"/>
        </w:rPr>
        <w:t xml:space="preserve"> </w:t>
      </w:r>
      <w:r w:rsidRPr="0041706F">
        <w:rPr>
          <w:rFonts w:ascii="Times New Roman" w:hAnsi="Times New Roman" w:cs="Times New Roman"/>
          <w:sz w:val="28"/>
          <w:szCs w:val="28"/>
        </w:rPr>
        <w:t>акролеїн;</w:t>
      </w:r>
      <w:r w:rsidR="00B869FA" w:rsidRPr="0041706F">
        <w:rPr>
          <w:rFonts w:ascii="Times New Roman" w:hAnsi="Times New Roman" w:cs="Times New Roman"/>
          <w:sz w:val="28"/>
          <w:szCs w:val="28"/>
        </w:rPr>
        <w:t xml:space="preserve"> </w:t>
      </w:r>
      <w:r w:rsidR="00C91610" w:rsidRPr="0041706F">
        <w:rPr>
          <w:rFonts w:ascii="Times New Roman" w:hAnsi="Times New Roman" w:cs="Times New Roman"/>
          <w:sz w:val="28"/>
        </w:rPr>
        <w:t xml:space="preserve">неметанові леткі органічні сполуки (НМЛОС). </w:t>
      </w:r>
    </w:p>
    <w:p w14:paraId="5A7ECA07" w14:textId="5FB5E3EA" w:rsidR="00C91610" w:rsidRPr="0041706F" w:rsidRDefault="00C91610" w:rsidP="00650A32">
      <w:pPr>
        <w:pStyle w:val="ac"/>
        <w:spacing w:after="0" w:line="240" w:lineRule="auto"/>
        <w:ind w:firstLine="709"/>
        <w:jc w:val="both"/>
        <w:rPr>
          <w:rFonts w:ascii="Times New Roman" w:hAnsi="Times New Roman" w:cs="Times New Roman"/>
          <w:sz w:val="28"/>
        </w:rPr>
      </w:pPr>
      <w:r w:rsidRPr="0041706F">
        <w:rPr>
          <w:rFonts w:ascii="Times New Roman" w:hAnsi="Times New Roman" w:cs="Times New Roman"/>
          <w:sz w:val="28"/>
        </w:rPr>
        <w:t>Загальний викид забр</w:t>
      </w:r>
      <w:r w:rsidR="005911E5" w:rsidRPr="0041706F">
        <w:rPr>
          <w:rFonts w:ascii="Times New Roman" w:hAnsi="Times New Roman" w:cs="Times New Roman"/>
          <w:sz w:val="28"/>
        </w:rPr>
        <w:t xml:space="preserve">уднюючих речовин складає – </w:t>
      </w:r>
      <w:r w:rsidR="00B869FA" w:rsidRPr="0041706F">
        <w:rPr>
          <w:rFonts w:ascii="Times New Roman" w:hAnsi="Times New Roman" w:cs="Times New Roman"/>
          <w:sz w:val="28"/>
        </w:rPr>
        <w:t>0,529 т/рік, в</w:t>
      </w:r>
      <w:r w:rsidR="00910A66" w:rsidRPr="0041706F">
        <w:rPr>
          <w:rFonts w:ascii="Times New Roman" w:hAnsi="Times New Roman" w:cs="Times New Roman"/>
          <w:sz w:val="28"/>
        </w:rPr>
        <w:t>икиди НМЛОС складають 0</w:t>
      </w:r>
      <w:r w:rsidR="005911E5" w:rsidRPr="0041706F">
        <w:rPr>
          <w:rFonts w:ascii="Times New Roman" w:hAnsi="Times New Roman" w:cs="Times New Roman"/>
          <w:sz w:val="28"/>
        </w:rPr>
        <w:t>,</w:t>
      </w:r>
      <w:r w:rsidR="00B869FA" w:rsidRPr="0041706F">
        <w:rPr>
          <w:rFonts w:ascii="Times New Roman" w:hAnsi="Times New Roman" w:cs="Times New Roman"/>
          <w:sz w:val="28"/>
        </w:rPr>
        <w:t>0013 т/рік.</w:t>
      </w:r>
    </w:p>
    <w:p w14:paraId="4D19459C" w14:textId="77777777" w:rsidR="00C91610" w:rsidRPr="0041706F" w:rsidRDefault="00C91610" w:rsidP="00650A32">
      <w:pPr>
        <w:tabs>
          <w:tab w:val="left" w:pos="142"/>
          <w:tab w:val="left" w:pos="8124"/>
        </w:tabs>
        <w:spacing w:after="0" w:line="240" w:lineRule="auto"/>
        <w:ind w:firstLine="709"/>
        <w:jc w:val="both"/>
        <w:rPr>
          <w:rFonts w:ascii="Times New Roman" w:hAnsi="Times New Roman" w:cs="Times New Roman"/>
          <w:sz w:val="28"/>
          <w:szCs w:val="28"/>
        </w:rPr>
      </w:pPr>
      <w:r w:rsidRPr="0041706F">
        <w:rPr>
          <w:rFonts w:ascii="Times New Roman" w:hAnsi="Times New Roman" w:cs="Times New Roman"/>
          <w:sz w:val="28"/>
          <w:szCs w:val="28"/>
        </w:rPr>
        <w:t>Характеристика викидів забруднюючих речовин приведена в Розділі 5.</w:t>
      </w:r>
    </w:p>
    <w:p w14:paraId="5D904E0F" w14:textId="23AEBD17" w:rsidR="00BE3F2F" w:rsidRPr="00697DFF" w:rsidRDefault="00BE3F2F" w:rsidP="00650A32">
      <w:pPr>
        <w:tabs>
          <w:tab w:val="left" w:pos="142"/>
          <w:tab w:val="left" w:pos="8124"/>
        </w:tabs>
        <w:spacing w:after="0" w:line="240" w:lineRule="auto"/>
        <w:ind w:right="-1" w:firstLine="709"/>
        <w:jc w:val="both"/>
        <w:rPr>
          <w:rFonts w:ascii="Times New Roman" w:hAnsi="Times New Roman" w:cs="Times New Roman"/>
          <w:b/>
          <w:sz w:val="28"/>
          <w:szCs w:val="28"/>
        </w:rPr>
      </w:pPr>
      <w:r w:rsidRPr="0041706F">
        <w:rPr>
          <w:rFonts w:ascii="Times New Roman" w:hAnsi="Times New Roman" w:cs="Times New Roman"/>
          <w:sz w:val="28"/>
          <w:szCs w:val="28"/>
        </w:rPr>
        <w:t xml:space="preserve">Розрахунок викидів під час експлуатації об’єкта приведений </w:t>
      </w:r>
      <w:r w:rsidR="009347D6" w:rsidRPr="0041706F">
        <w:rPr>
          <w:rFonts w:ascii="Times New Roman" w:hAnsi="Times New Roman" w:cs="Times New Roman"/>
          <w:sz w:val="28"/>
          <w:szCs w:val="28"/>
        </w:rPr>
        <w:t xml:space="preserve">у </w:t>
      </w:r>
      <w:r w:rsidR="006D24BD" w:rsidRPr="0041706F">
        <w:rPr>
          <w:rFonts w:ascii="Times New Roman" w:hAnsi="Times New Roman" w:cs="Times New Roman"/>
          <w:sz w:val="28"/>
          <w:szCs w:val="28"/>
        </w:rPr>
        <w:t>додатку 6</w:t>
      </w:r>
      <w:r w:rsidRPr="0041706F">
        <w:rPr>
          <w:rFonts w:ascii="Times New Roman" w:hAnsi="Times New Roman" w:cs="Times New Roman"/>
          <w:sz w:val="28"/>
          <w:szCs w:val="28"/>
        </w:rPr>
        <w:t>.</w:t>
      </w:r>
    </w:p>
    <w:p w14:paraId="040F6DDE" w14:textId="77777777" w:rsidR="00350602" w:rsidRPr="00697DFF" w:rsidRDefault="00350602" w:rsidP="00C43562">
      <w:pPr>
        <w:autoSpaceDE w:val="0"/>
        <w:autoSpaceDN w:val="0"/>
        <w:spacing w:after="0"/>
        <w:ind w:left="142" w:firstLine="567"/>
        <w:jc w:val="both"/>
        <w:rPr>
          <w:rFonts w:ascii="Times New Roman" w:hAnsi="Times New Roman" w:cs="Times New Roman"/>
          <w:sz w:val="28"/>
        </w:rPr>
      </w:pPr>
    </w:p>
    <w:p w14:paraId="5EF69E03" w14:textId="77777777" w:rsidR="00D50E86" w:rsidRPr="00697DFF" w:rsidRDefault="00D50E86" w:rsidP="00D50E86">
      <w:pPr>
        <w:tabs>
          <w:tab w:val="left" w:pos="142"/>
          <w:tab w:val="left" w:pos="8124"/>
        </w:tabs>
        <w:spacing w:after="0"/>
        <w:ind w:firstLine="709"/>
        <w:jc w:val="both"/>
        <w:rPr>
          <w:rFonts w:ascii="Times New Roman" w:hAnsi="Times New Roman" w:cs="Times New Roman"/>
          <w:b/>
          <w:sz w:val="28"/>
          <w:szCs w:val="28"/>
        </w:rPr>
      </w:pPr>
      <w:r w:rsidRPr="00697DFF">
        <w:rPr>
          <w:rFonts w:ascii="Times New Roman" w:hAnsi="Times New Roman" w:cs="Times New Roman"/>
          <w:b/>
          <w:sz w:val="28"/>
          <w:szCs w:val="28"/>
        </w:rPr>
        <w:t>1.5.3 Вплив на водне середовище</w:t>
      </w:r>
    </w:p>
    <w:p w14:paraId="3618B40E" w14:textId="77777777" w:rsidR="00D50E86" w:rsidRPr="003E354F" w:rsidRDefault="00D50E86" w:rsidP="00650A32">
      <w:pPr>
        <w:tabs>
          <w:tab w:val="left" w:pos="142"/>
          <w:tab w:val="left" w:pos="8124"/>
        </w:tabs>
        <w:spacing w:after="0" w:line="240" w:lineRule="auto"/>
        <w:ind w:firstLine="709"/>
        <w:jc w:val="both"/>
        <w:rPr>
          <w:rFonts w:ascii="Times New Roman" w:hAnsi="Times New Roman" w:cs="Times New Roman"/>
          <w:i/>
          <w:sz w:val="28"/>
          <w:szCs w:val="28"/>
          <w:u w:val="single"/>
        </w:rPr>
      </w:pPr>
      <w:r w:rsidRPr="003E354F">
        <w:rPr>
          <w:rFonts w:ascii="Times New Roman" w:hAnsi="Times New Roman" w:cs="Times New Roman"/>
          <w:i/>
          <w:sz w:val="28"/>
          <w:szCs w:val="28"/>
          <w:u w:val="single"/>
        </w:rPr>
        <w:t>На період будівництва</w:t>
      </w:r>
    </w:p>
    <w:p w14:paraId="7635EABA" w14:textId="0AFD865E" w:rsidR="008D4F20" w:rsidRPr="003E354F" w:rsidRDefault="008D4F20" w:rsidP="008D4F20">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 xml:space="preserve">На будівельний майданчик вода для буріння, а також для </w:t>
      </w:r>
      <w:r w:rsidR="001F2F5F" w:rsidRPr="003E354F">
        <w:rPr>
          <w:rFonts w:ascii="Times New Roman" w:hAnsi="Times New Roman" w:cs="Times New Roman"/>
          <w:color w:val="000000" w:themeColor="text1"/>
          <w:sz w:val="28"/>
          <w:szCs w:val="28"/>
        </w:rPr>
        <w:t>санітарно-</w:t>
      </w:r>
      <w:r w:rsidRPr="003E354F">
        <w:rPr>
          <w:rFonts w:ascii="Times New Roman" w:hAnsi="Times New Roman" w:cs="Times New Roman"/>
          <w:color w:val="000000" w:themeColor="text1"/>
          <w:sz w:val="28"/>
          <w:szCs w:val="28"/>
        </w:rPr>
        <w:t xml:space="preserve">побутового </w:t>
      </w:r>
      <w:r w:rsidR="00271658" w:rsidRPr="003E354F">
        <w:rPr>
          <w:rFonts w:ascii="Times New Roman" w:hAnsi="Times New Roman" w:cs="Times New Roman"/>
          <w:color w:val="000000" w:themeColor="text1"/>
          <w:sz w:val="28"/>
          <w:szCs w:val="28"/>
        </w:rPr>
        <w:t xml:space="preserve">та питного </w:t>
      </w:r>
      <w:r w:rsidRPr="003E354F">
        <w:rPr>
          <w:rFonts w:ascii="Times New Roman" w:hAnsi="Times New Roman" w:cs="Times New Roman"/>
          <w:color w:val="000000" w:themeColor="text1"/>
          <w:sz w:val="28"/>
          <w:szCs w:val="28"/>
        </w:rPr>
        <w:t>використання, подаватиметься тимчасовим водопроводом від існуючої артезіанської свердловини, яка розташована на відстані</w:t>
      </w:r>
      <w:r w:rsidR="001C10FD" w:rsidRPr="003E354F">
        <w:rPr>
          <w:rFonts w:ascii="Times New Roman" w:hAnsi="Times New Roman" w:cs="Times New Roman"/>
          <w:color w:val="000000" w:themeColor="text1"/>
          <w:sz w:val="28"/>
          <w:szCs w:val="28"/>
        </w:rPr>
        <w:t xml:space="preserve"> 15 м. від проектної свердловини</w:t>
      </w:r>
      <w:r w:rsidRPr="003E354F">
        <w:rPr>
          <w:rFonts w:ascii="Times New Roman" w:hAnsi="Times New Roman" w:cs="Times New Roman"/>
          <w:color w:val="000000" w:themeColor="text1"/>
          <w:sz w:val="28"/>
          <w:szCs w:val="28"/>
        </w:rPr>
        <w:t>. Діюча свердловина глибиною 110 м. пробурена на бучацький водоносний горизонт</w:t>
      </w:r>
      <w:r w:rsidRPr="003E354F">
        <w:rPr>
          <w:rFonts w:ascii="Times New Roman" w:hAnsi="Times New Roman" w:cs="Times New Roman"/>
          <w:sz w:val="28"/>
          <w:szCs w:val="28"/>
        </w:rPr>
        <w:t xml:space="preserve"> із експлуатаційним дебітом 16 м³/год.</w:t>
      </w:r>
      <w:r w:rsidRPr="003E354F">
        <w:rPr>
          <w:rFonts w:ascii="Times New Roman" w:hAnsi="Times New Roman" w:cs="Times New Roman"/>
          <w:color w:val="000000" w:themeColor="text1"/>
          <w:sz w:val="28"/>
          <w:szCs w:val="28"/>
        </w:rPr>
        <w:t xml:space="preserve"> </w:t>
      </w:r>
    </w:p>
    <w:p w14:paraId="0D7ADC62" w14:textId="533664D6" w:rsidR="008D4F20" w:rsidRDefault="008D4F20" w:rsidP="008D4F20">
      <w:pPr>
        <w:tabs>
          <w:tab w:val="left" w:pos="142"/>
          <w:tab w:val="left" w:pos="8124"/>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color w:val="000000" w:themeColor="text1"/>
          <w:sz w:val="28"/>
          <w:szCs w:val="28"/>
        </w:rPr>
        <w:t xml:space="preserve">При бурінні проектної свердловини глибиною 810 м. повинна використовуватись вода питної якості з метою запобігання забруднення водоносного горизонту. Буріння свердловини виконується роторним способом з прямою промивкою глиняними розчином та карбонатним саморозчином по інтервалах від 0,0 до 750,0 м. Буріння по водоносних сеноман-нижньокрейдяних відкладах в інтервалі 750,0 – 810 м. виконується зворотною промивкою з безперервним заливом води у свердловину. </w:t>
      </w:r>
      <w:r w:rsidRPr="003E354F">
        <w:rPr>
          <w:rFonts w:ascii="Times New Roman" w:hAnsi="Times New Roman" w:cs="Times New Roman"/>
          <w:sz w:val="28"/>
          <w:szCs w:val="28"/>
        </w:rPr>
        <w:t>Загальна кількість води на буріння свердловини складає 554,2 м</w:t>
      </w:r>
      <w:r w:rsidRPr="003E354F">
        <w:rPr>
          <w:rFonts w:ascii="Times New Roman" w:hAnsi="Times New Roman" w:cs="Times New Roman"/>
          <w:sz w:val="28"/>
          <w:szCs w:val="28"/>
          <w:vertAlign w:val="superscript"/>
        </w:rPr>
        <w:t>3</w:t>
      </w:r>
      <w:r w:rsidRPr="003E354F">
        <w:rPr>
          <w:rFonts w:ascii="Times New Roman" w:hAnsi="Times New Roman" w:cs="Times New Roman"/>
          <w:sz w:val="28"/>
          <w:szCs w:val="28"/>
        </w:rPr>
        <w:t xml:space="preserve"> з урахуванням води для виготовлення глиняного розчину та карбонатного саморозчину.</w:t>
      </w:r>
      <w:r w:rsidRPr="00886966">
        <w:rPr>
          <w:rFonts w:ascii="Times New Roman" w:hAnsi="Times New Roman" w:cs="Times New Roman"/>
          <w:sz w:val="28"/>
          <w:szCs w:val="28"/>
        </w:rPr>
        <w:t xml:space="preserve"> </w:t>
      </w:r>
      <w:r w:rsidRPr="006E268E">
        <w:rPr>
          <w:rFonts w:ascii="Times New Roman" w:hAnsi="Times New Roman" w:cs="Times New Roman"/>
          <w:sz w:val="28"/>
          <w:szCs w:val="28"/>
          <w:highlight w:val="cyan"/>
        </w:rPr>
        <w:t>Вивіз глиняного розчину відбуватиметься на полігон ТПВ</w:t>
      </w:r>
      <w:r w:rsidR="006E268E" w:rsidRPr="006E268E">
        <w:rPr>
          <w:rFonts w:ascii="Times New Roman" w:hAnsi="Times New Roman" w:cs="Times New Roman"/>
          <w:sz w:val="28"/>
          <w:szCs w:val="28"/>
          <w:highlight w:val="cyan"/>
        </w:rPr>
        <w:t>, додаток ???</w:t>
      </w:r>
      <w:r w:rsidRPr="006E268E">
        <w:rPr>
          <w:rFonts w:ascii="Times New Roman" w:hAnsi="Times New Roman" w:cs="Times New Roman"/>
          <w:sz w:val="28"/>
          <w:szCs w:val="28"/>
          <w:highlight w:val="cyan"/>
        </w:rPr>
        <w:t>.</w:t>
      </w:r>
      <w:r w:rsidRPr="00CA7D73">
        <w:rPr>
          <w:rFonts w:ascii="Times New Roman" w:hAnsi="Times New Roman" w:cs="Times New Roman"/>
          <w:sz w:val="28"/>
          <w:szCs w:val="28"/>
          <w:highlight w:val="yellow"/>
        </w:rPr>
        <w:t xml:space="preserve"> </w:t>
      </w:r>
    </w:p>
    <w:p w14:paraId="6F1B4CCA" w14:textId="0CF6A89B" w:rsidR="008B7A85" w:rsidRDefault="008D4F20" w:rsidP="008B7A85">
      <w:pPr>
        <w:pStyle w:val="3a"/>
        <w:spacing w:after="0" w:line="240" w:lineRule="auto"/>
        <w:ind w:left="0" w:firstLine="709"/>
        <w:jc w:val="both"/>
        <w:rPr>
          <w:rFonts w:ascii="Times New Roman" w:hAnsi="Times New Roman" w:cs="Times New Roman"/>
          <w:iCs/>
          <w:sz w:val="28"/>
          <w:szCs w:val="28"/>
          <w:lang w:eastAsia="uk-UA"/>
        </w:rPr>
      </w:pPr>
      <w:r w:rsidRPr="008B7A85">
        <w:rPr>
          <w:rFonts w:ascii="Times New Roman" w:hAnsi="Times New Roman" w:cs="Times New Roman"/>
          <w:sz w:val="28"/>
          <w:szCs w:val="28"/>
          <w:highlight w:val="cyan"/>
        </w:rPr>
        <w:lastRenderedPageBreak/>
        <w:t xml:space="preserve">Відповідно до ДСТУ Н Б В.2.5-68:2012, дод. А, перед здачею в експлуатацію свердловина і водовід повинні пройти дезінфекцію. </w:t>
      </w:r>
      <w:r w:rsidR="008B7A85" w:rsidRPr="008B7A85">
        <w:rPr>
          <w:rFonts w:ascii="Times New Roman" w:hAnsi="Times New Roman" w:cs="Times New Roman"/>
          <w:sz w:val="28"/>
          <w:szCs w:val="28"/>
          <w:highlight w:val="cyan"/>
        </w:rPr>
        <w:t xml:space="preserve">Вода від </w:t>
      </w:r>
      <w:r w:rsidR="008B7A85" w:rsidRPr="00FF109E">
        <w:rPr>
          <w:rFonts w:ascii="Times New Roman" w:hAnsi="Times New Roman" w:cs="Times New Roman"/>
          <w:sz w:val="28"/>
          <w:szCs w:val="28"/>
          <w:highlight w:val="cyan"/>
        </w:rPr>
        <w:t xml:space="preserve">дезінфекції свердловини та промивки промивочними розчинами перекачується трубопроводом до накопичувальної ємності </w:t>
      </w:r>
      <w:r w:rsidR="008B7A85" w:rsidRPr="00E052FD">
        <w:rPr>
          <w:rFonts w:ascii="Times New Roman" w:hAnsi="Times New Roman" w:cs="Times New Roman"/>
          <w:sz w:val="28"/>
          <w:szCs w:val="28"/>
          <w:highlight w:val="cyan"/>
        </w:rPr>
        <w:t xml:space="preserve">об’ємом </w:t>
      </w:r>
      <w:r w:rsidR="00E052FD" w:rsidRPr="00E052FD">
        <w:rPr>
          <w:rFonts w:ascii="Times New Roman" w:hAnsi="Times New Roman" w:cs="Times New Roman"/>
          <w:sz w:val="28"/>
          <w:szCs w:val="28"/>
          <w:highlight w:val="cyan"/>
        </w:rPr>
        <w:t>25</w:t>
      </w:r>
      <w:r w:rsidR="008B7A85" w:rsidRPr="00E052FD">
        <w:rPr>
          <w:rFonts w:ascii="Times New Roman" w:hAnsi="Times New Roman" w:cs="Times New Roman"/>
          <w:sz w:val="28"/>
          <w:szCs w:val="28"/>
          <w:highlight w:val="cyan"/>
        </w:rPr>
        <w:t xml:space="preserve"> м</w:t>
      </w:r>
      <w:r w:rsidR="008B7A85" w:rsidRPr="00E052FD">
        <w:rPr>
          <w:rFonts w:ascii="Times New Roman" w:hAnsi="Times New Roman" w:cs="Times New Roman"/>
          <w:sz w:val="28"/>
          <w:szCs w:val="28"/>
          <w:highlight w:val="cyan"/>
          <w:vertAlign w:val="superscript"/>
        </w:rPr>
        <w:t>3</w:t>
      </w:r>
      <w:r w:rsidR="008B7A85" w:rsidRPr="00E052FD">
        <w:rPr>
          <w:rFonts w:ascii="Times New Roman" w:hAnsi="Times New Roman" w:cs="Times New Roman"/>
          <w:sz w:val="28"/>
          <w:szCs w:val="28"/>
          <w:highlight w:val="cyan"/>
        </w:rPr>
        <w:t xml:space="preserve">, що </w:t>
      </w:r>
      <w:r w:rsidR="008B7A85" w:rsidRPr="00FF109E">
        <w:rPr>
          <w:rFonts w:ascii="Times New Roman" w:hAnsi="Times New Roman" w:cs="Times New Roman"/>
          <w:sz w:val="28"/>
          <w:szCs w:val="28"/>
          <w:highlight w:val="cyan"/>
        </w:rPr>
        <w:t xml:space="preserve">тимчасово розташовується на будівельному майданчику. </w:t>
      </w:r>
      <w:r w:rsidR="008B7A85" w:rsidRPr="00FF109E">
        <w:rPr>
          <w:rFonts w:ascii="Times New Roman" w:hAnsi="Times New Roman" w:cs="Times New Roman"/>
          <w:iCs/>
          <w:sz w:val="28"/>
          <w:szCs w:val="28"/>
          <w:highlight w:val="cyan"/>
          <w:lang w:eastAsia="uk-UA"/>
        </w:rPr>
        <w:t xml:space="preserve">Відкачування води з ємності виконується за допомогою асенізаційної машини з подальшим </w:t>
      </w:r>
      <w:r w:rsidR="008B7A85">
        <w:rPr>
          <w:rFonts w:ascii="Times New Roman" w:hAnsi="Times New Roman" w:cs="Times New Roman"/>
          <w:iCs/>
          <w:sz w:val="28"/>
          <w:szCs w:val="28"/>
          <w:highlight w:val="cyan"/>
          <w:lang w:eastAsia="uk-UA"/>
        </w:rPr>
        <w:t xml:space="preserve">відведенням на міські очисні споруди </w:t>
      </w:r>
      <w:r w:rsidR="008B7A85" w:rsidRPr="00104681">
        <w:rPr>
          <w:rFonts w:ascii="Times New Roman" w:hAnsi="Times New Roman" w:cs="Times New Roman"/>
          <w:iCs/>
          <w:sz w:val="28"/>
          <w:szCs w:val="28"/>
          <w:highlight w:val="yellow"/>
          <w:lang w:eastAsia="uk-UA"/>
        </w:rPr>
        <w:t xml:space="preserve">(додаток </w:t>
      </w:r>
      <w:r w:rsidR="008B7A85">
        <w:rPr>
          <w:rFonts w:ascii="Times New Roman" w:hAnsi="Times New Roman" w:cs="Times New Roman"/>
          <w:iCs/>
          <w:sz w:val="28"/>
          <w:szCs w:val="28"/>
          <w:highlight w:val="yellow"/>
          <w:lang w:eastAsia="uk-UA"/>
        </w:rPr>
        <w:t>???</w:t>
      </w:r>
      <w:r w:rsidR="008B7A85" w:rsidRPr="00104681">
        <w:rPr>
          <w:rFonts w:ascii="Times New Roman" w:hAnsi="Times New Roman" w:cs="Times New Roman"/>
          <w:iCs/>
          <w:sz w:val="28"/>
          <w:szCs w:val="28"/>
          <w:highlight w:val="yellow"/>
          <w:lang w:eastAsia="uk-UA"/>
        </w:rPr>
        <w:t>).</w:t>
      </w:r>
      <w:r w:rsidR="008B7A85">
        <w:rPr>
          <w:rFonts w:ascii="Times New Roman" w:hAnsi="Times New Roman" w:cs="Times New Roman"/>
          <w:iCs/>
          <w:sz w:val="28"/>
          <w:szCs w:val="28"/>
          <w:lang w:eastAsia="uk-UA"/>
        </w:rPr>
        <w:t xml:space="preserve">  </w:t>
      </w:r>
    </w:p>
    <w:p w14:paraId="439AE31B" w14:textId="45086BC5" w:rsidR="008B7A85" w:rsidRPr="00042954" w:rsidRDefault="008B7A85" w:rsidP="008B7A85">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A14110">
        <w:rPr>
          <w:rFonts w:ascii="Times New Roman" w:hAnsi="Times New Roman" w:cs="Times New Roman"/>
          <w:color w:val="000000" w:themeColor="text1"/>
          <w:sz w:val="28"/>
          <w:szCs w:val="28"/>
        </w:rPr>
        <w:t xml:space="preserve">Водовідведення при дослідній та експлуатаційній відкачці планується </w:t>
      </w:r>
      <w:r w:rsidRPr="00042954">
        <w:rPr>
          <w:rFonts w:ascii="Times New Roman" w:hAnsi="Times New Roman" w:cs="Times New Roman"/>
          <w:color w:val="000000" w:themeColor="text1"/>
          <w:sz w:val="28"/>
          <w:szCs w:val="28"/>
        </w:rPr>
        <w:t xml:space="preserve">за допомогою тимчасового трубопроводу у місця природного пониження рельєфу. </w:t>
      </w:r>
    </w:p>
    <w:p w14:paraId="28076D49" w14:textId="77777777" w:rsidR="008B7A85" w:rsidRPr="00697DFF" w:rsidRDefault="008B7A85" w:rsidP="008B7A85">
      <w:pPr>
        <w:spacing w:after="0" w:line="240" w:lineRule="auto"/>
        <w:ind w:firstLine="709"/>
        <w:jc w:val="both"/>
        <w:rPr>
          <w:rFonts w:ascii="Times New Roman" w:hAnsi="Times New Roman" w:cs="Times New Roman"/>
          <w:color w:val="000000" w:themeColor="text1"/>
          <w:sz w:val="28"/>
          <w:szCs w:val="28"/>
        </w:rPr>
      </w:pPr>
      <w:r w:rsidRPr="00042954">
        <w:rPr>
          <w:rFonts w:ascii="Times New Roman" w:hAnsi="Times New Roman" w:cs="Times New Roman"/>
          <w:color w:val="000000" w:themeColor="text1"/>
          <w:sz w:val="28"/>
          <w:szCs w:val="28"/>
        </w:rPr>
        <w:t>Відкачувана вода має питну якість і шкоди рослинам і ґрунтам не завдасть</w:t>
      </w:r>
      <w:r>
        <w:rPr>
          <w:rFonts w:ascii="Times New Roman" w:hAnsi="Times New Roman" w:cs="Times New Roman"/>
          <w:color w:val="000000" w:themeColor="text1"/>
          <w:sz w:val="28"/>
          <w:szCs w:val="28"/>
        </w:rPr>
        <w:t>.</w:t>
      </w:r>
    </w:p>
    <w:p w14:paraId="26863587" w14:textId="77777777" w:rsidR="00CA7D73" w:rsidRPr="003E354F" w:rsidRDefault="00CA7D73" w:rsidP="00CA7D73">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Санітарно-гігієнічне обслуговування працівників будівельного майданчика буде здійснено шляхом встановлення в межах території проведення робіт кабінки туалету. Стоки з рукомийника передбачено зливати (за допомогою переносної ємності) у бак мобільної туалетної кабіни (МТК).</w:t>
      </w:r>
    </w:p>
    <w:p w14:paraId="05C0343E" w14:textId="77777777" w:rsidR="00CA7D73" w:rsidRPr="003E354F" w:rsidRDefault="00CA7D73" w:rsidP="00CA7D73">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 xml:space="preserve"> Фекальні відходи та стоки з рукомийника зберігаються в баку МТК та по мірі заповнення баку мобільної туалетної кабіни вивозяться спеціалізованою службою. Дана схема очищення стічної води обумовлена невеликою кількістю стічної води і відповідає вимогам ДБН В.2.5-64-2012 «Внутрішній водопровід та каналізація».</w:t>
      </w:r>
    </w:p>
    <w:p w14:paraId="39A0EAD7" w14:textId="77777777" w:rsidR="00CA7D73" w:rsidRPr="003E354F" w:rsidRDefault="00CA7D73" w:rsidP="00CA7D73">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Для економії об’єму баку МТК та зниження екологічних ризиків при експлуатації кабіни, в рамках даного Звіту з ОВД рекомендовано використання ензимного біопрепарату для обробки стічних вод (наприклад препарату «Септонік» або аналога).</w:t>
      </w:r>
    </w:p>
    <w:p w14:paraId="6D5E1C69" w14:textId="77777777" w:rsidR="00CA7D73" w:rsidRPr="003E354F" w:rsidRDefault="00CA7D73" w:rsidP="00CA7D73">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Дана категорія препаратів є сучасними засобами</w:t>
      </w:r>
      <w:r w:rsidRPr="003E354F">
        <w:rPr>
          <w:color w:val="000000" w:themeColor="text1"/>
        </w:rPr>
        <w:t xml:space="preserve"> </w:t>
      </w:r>
      <w:r w:rsidRPr="003E354F">
        <w:rPr>
          <w:rFonts w:ascii="Times New Roman" w:hAnsi="Times New Roman" w:cs="Times New Roman"/>
          <w:color w:val="000000" w:themeColor="text1"/>
          <w:sz w:val="28"/>
          <w:szCs w:val="28"/>
        </w:rPr>
        <w:t xml:space="preserve">для нейтралізації стоків і вмісту збірників та накопичувачів стічних вод. </w:t>
      </w:r>
    </w:p>
    <w:p w14:paraId="4E74CDF9" w14:textId="77777777" w:rsidR="00CA7D73" w:rsidRPr="003E354F" w:rsidRDefault="00CA7D73" w:rsidP="00CA7D73">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 xml:space="preserve">Препарати ензимного типу прискорюють природні процеси розкладу органічних сполук (діє як каталізатор). Ці препарати покращують прохідність каналізаційних труб, запобігають попаданню в грунт і грунтові води отруйних та інфекційних субстанцій, які містяться в нечистотах та стоках. </w:t>
      </w:r>
    </w:p>
    <w:p w14:paraId="720E9D99" w14:textId="77777777" w:rsidR="00CA7D73" w:rsidRPr="003E354F" w:rsidRDefault="00CA7D73" w:rsidP="00CA7D73">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Препарати прискорюють процес розкладу нечистот в біохімічних очисниках, накопичувачах, збірниках стоків тощо.</w:t>
      </w:r>
    </w:p>
    <w:p w14:paraId="644D090E" w14:textId="77777777" w:rsidR="008D4F20" w:rsidRPr="003E354F" w:rsidRDefault="008D4F20" w:rsidP="008D4F2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Згідно Санітарних правил на одного працюючого повинно бути не менше 3 дм</w:t>
      </w:r>
      <w:r w:rsidRPr="003E354F">
        <w:rPr>
          <w:rFonts w:ascii="Times New Roman" w:hAnsi="Times New Roman" w:cs="Times New Roman"/>
          <w:color w:val="000000" w:themeColor="text1"/>
          <w:sz w:val="28"/>
          <w:vertAlign w:val="superscript"/>
        </w:rPr>
        <w:t>3</w:t>
      </w:r>
      <w:r w:rsidRPr="003E354F">
        <w:rPr>
          <w:rFonts w:ascii="Times New Roman" w:hAnsi="Times New Roman" w:cs="Times New Roman"/>
          <w:color w:val="000000" w:themeColor="text1"/>
          <w:sz w:val="28"/>
        </w:rPr>
        <w:t xml:space="preserve">/зміну питної води. </w:t>
      </w:r>
    </w:p>
    <w:p w14:paraId="7A61475B" w14:textId="092D1252" w:rsidR="008D4F20" w:rsidRPr="003E354F" w:rsidRDefault="008D4F20" w:rsidP="008D4F2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Орієнтовна кількість одночасно працюючих – 9</w:t>
      </w:r>
      <w:r w:rsidR="00CA7D73" w:rsidRPr="003E354F">
        <w:rPr>
          <w:rFonts w:ascii="Times New Roman" w:hAnsi="Times New Roman" w:cs="Times New Roman"/>
          <w:color w:val="000000" w:themeColor="text1"/>
          <w:sz w:val="28"/>
        </w:rPr>
        <w:t xml:space="preserve"> робітників</w:t>
      </w:r>
      <w:r w:rsidRPr="003E354F">
        <w:rPr>
          <w:rFonts w:ascii="Times New Roman" w:hAnsi="Times New Roman" w:cs="Times New Roman"/>
          <w:color w:val="000000" w:themeColor="text1"/>
          <w:sz w:val="28"/>
        </w:rPr>
        <w:t>.</w:t>
      </w:r>
    </w:p>
    <w:p w14:paraId="00FB7622" w14:textId="77777777" w:rsidR="008D4F20" w:rsidRPr="003E354F" w:rsidRDefault="008D4F20" w:rsidP="008D4F2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Строк будівництва – 105 діб (5 місяців) в одну зміну.</w:t>
      </w:r>
    </w:p>
    <w:p w14:paraId="49EFA46F" w14:textId="558BFA43" w:rsidR="008D4F20" w:rsidRPr="003E354F" w:rsidRDefault="008D4F20" w:rsidP="008D4F2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Qв.п.=3×9= 27 дм</w:t>
      </w:r>
      <w:r w:rsidRPr="003E354F">
        <w:rPr>
          <w:rFonts w:ascii="Times New Roman" w:hAnsi="Times New Roman" w:cs="Times New Roman"/>
          <w:color w:val="000000" w:themeColor="text1"/>
          <w:sz w:val="28"/>
          <w:vertAlign w:val="superscript"/>
        </w:rPr>
        <w:t>3</w:t>
      </w:r>
      <w:r w:rsidRPr="003E354F">
        <w:rPr>
          <w:rFonts w:ascii="Times New Roman" w:hAnsi="Times New Roman" w:cs="Times New Roman"/>
          <w:color w:val="000000" w:themeColor="text1"/>
          <w:sz w:val="28"/>
        </w:rPr>
        <w:t>/зміну або 0,027 м</w:t>
      </w:r>
      <w:r w:rsidRPr="003E354F">
        <w:rPr>
          <w:rFonts w:ascii="Times New Roman" w:hAnsi="Times New Roman" w:cs="Times New Roman"/>
          <w:color w:val="000000" w:themeColor="text1"/>
          <w:sz w:val="28"/>
          <w:vertAlign w:val="superscript"/>
        </w:rPr>
        <w:t>3</w:t>
      </w:r>
      <w:r w:rsidRPr="003E354F">
        <w:rPr>
          <w:rFonts w:ascii="Times New Roman" w:hAnsi="Times New Roman" w:cs="Times New Roman"/>
          <w:color w:val="000000" w:themeColor="text1"/>
          <w:sz w:val="28"/>
        </w:rPr>
        <w:t>/зміну.</w:t>
      </w:r>
    </w:p>
    <w:p w14:paraId="09840501" w14:textId="4501964B" w:rsidR="008D4F20" w:rsidRPr="003E354F" w:rsidRDefault="008D4F20" w:rsidP="008D4F20">
      <w:pPr>
        <w:widowControl w:val="0"/>
        <w:autoSpaceDE w:val="0"/>
        <w:autoSpaceDN w:val="0"/>
        <w:adjustRightInd w:val="0"/>
        <w:spacing w:after="0"/>
        <w:ind w:firstLine="709"/>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Qв.п.(період буд.) = 0,027 × 105 = 2,84 м</w:t>
      </w:r>
      <w:r w:rsidRPr="003E354F">
        <w:rPr>
          <w:rFonts w:ascii="Times New Roman" w:hAnsi="Times New Roman" w:cs="Times New Roman"/>
          <w:color w:val="000000" w:themeColor="text1"/>
          <w:sz w:val="28"/>
          <w:vertAlign w:val="superscript"/>
        </w:rPr>
        <w:t>3</w:t>
      </w:r>
      <w:r w:rsidRPr="003E354F">
        <w:rPr>
          <w:rFonts w:ascii="Times New Roman" w:hAnsi="Times New Roman" w:cs="Times New Roman"/>
          <w:color w:val="000000" w:themeColor="text1"/>
          <w:sz w:val="28"/>
        </w:rPr>
        <w:t>/період будівництва.</w:t>
      </w:r>
    </w:p>
    <w:p w14:paraId="28C0ABAA" w14:textId="77777777" w:rsidR="008D4F20" w:rsidRPr="003E354F" w:rsidRDefault="008D4F20" w:rsidP="008D4F2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Вода питна для працюючих повинна відповідати вимогам ДСанПіН 2.2.4-400-10 «Гігієнічні вимоги до питної води, призначеної для споживання людиною».</w:t>
      </w:r>
    </w:p>
    <w:p w14:paraId="02866A5C" w14:textId="77777777" w:rsidR="008D4F20" w:rsidRPr="003E354F" w:rsidRDefault="008D4F20" w:rsidP="008D4F20">
      <w:pPr>
        <w:widowControl w:val="0"/>
        <w:autoSpaceDE w:val="0"/>
        <w:autoSpaceDN w:val="0"/>
        <w:adjustRightInd w:val="0"/>
        <w:spacing w:after="0" w:line="240" w:lineRule="auto"/>
        <w:ind w:firstLine="709"/>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Розрахункові витрати води для санітарно-побутових потреб і кількості побутової стічної води наведені в таблиці 1.5.3.1.</w:t>
      </w:r>
    </w:p>
    <w:p w14:paraId="6FB359F0" w14:textId="64D73D43" w:rsidR="00CA7D73" w:rsidRDefault="00CA7D73" w:rsidP="008D4F20">
      <w:pPr>
        <w:widowControl w:val="0"/>
        <w:autoSpaceDE w:val="0"/>
        <w:autoSpaceDN w:val="0"/>
        <w:adjustRightInd w:val="0"/>
        <w:spacing w:after="0"/>
        <w:jc w:val="both"/>
        <w:rPr>
          <w:rFonts w:ascii="Times New Roman" w:hAnsi="Times New Roman" w:cs="Times New Roman"/>
          <w:b/>
          <w:color w:val="000000" w:themeColor="text1"/>
          <w:sz w:val="28"/>
        </w:rPr>
      </w:pPr>
    </w:p>
    <w:p w14:paraId="3056162C" w14:textId="22F794B3" w:rsidR="003E354F" w:rsidRDefault="003E354F" w:rsidP="008D4F20">
      <w:pPr>
        <w:widowControl w:val="0"/>
        <w:autoSpaceDE w:val="0"/>
        <w:autoSpaceDN w:val="0"/>
        <w:adjustRightInd w:val="0"/>
        <w:spacing w:after="0"/>
        <w:jc w:val="both"/>
        <w:rPr>
          <w:rFonts w:ascii="Times New Roman" w:hAnsi="Times New Roman" w:cs="Times New Roman"/>
          <w:b/>
          <w:color w:val="000000" w:themeColor="text1"/>
          <w:sz w:val="28"/>
        </w:rPr>
      </w:pPr>
    </w:p>
    <w:p w14:paraId="79AAF77A" w14:textId="3F5D0C72" w:rsidR="008D4F20" w:rsidRPr="003E354F" w:rsidRDefault="008D4F20" w:rsidP="008D4F20">
      <w:pPr>
        <w:widowControl w:val="0"/>
        <w:autoSpaceDE w:val="0"/>
        <w:autoSpaceDN w:val="0"/>
        <w:adjustRightInd w:val="0"/>
        <w:spacing w:after="0"/>
        <w:jc w:val="both"/>
        <w:rPr>
          <w:rFonts w:ascii="Times New Roman" w:hAnsi="Times New Roman" w:cs="Times New Roman"/>
          <w:color w:val="000000" w:themeColor="text1"/>
          <w:sz w:val="28"/>
        </w:rPr>
      </w:pPr>
      <w:r w:rsidRPr="003E354F">
        <w:rPr>
          <w:rFonts w:ascii="Times New Roman" w:hAnsi="Times New Roman" w:cs="Times New Roman"/>
          <w:b/>
          <w:color w:val="000000" w:themeColor="text1"/>
          <w:sz w:val="28"/>
        </w:rPr>
        <w:lastRenderedPageBreak/>
        <w:t>Таблиця 1.5.3.1.</w:t>
      </w:r>
      <w:r w:rsidRPr="003E354F">
        <w:rPr>
          <w:rFonts w:ascii="Times New Roman" w:hAnsi="Times New Roman" w:cs="Times New Roman"/>
          <w:color w:val="000000" w:themeColor="text1"/>
          <w:sz w:val="28"/>
        </w:rPr>
        <w:t xml:space="preserve"> - Розрахункові витрати води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961"/>
        <w:gridCol w:w="1016"/>
        <w:gridCol w:w="904"/>
        <w:gridCol w:w="1988"/>
        <w:gridCol w:w="999"/>
        <w:gridCol w:w="1179"/>
      </w:tblGrid>
      <w:tr w:rsidR="008D4F20" w:rsidRPr="003E354F" w14:paraId="0BFAC3B3" w14:textId="77777777" w:rsidTr="007777A0">
        <w:tc>
          <w:tcPr>
            <w:tcW w:w="1807" w:type="dxa"/>
            <w:vMerge w:val="restart"/>
          </w:tcPr>
          <w:p w14:paraId="2EE4FC09"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Водоспоживачі</w:t>
            </w:r>
          </w:p>
        </w:tc>
        <w:tc>
          <w:tcPr>
            <w:tcW w:w="1961" w:type="dxa"/>
            <w:vMerge w:val="restart"/>
          </w:tcPr>
          <w:p w14:paraId="21A5A14A"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Режими водопостачання</w:t>
            </w:r>
          </w:p>
        </w:tc>
        <w:tc>
          <w:tcPr>
            <w:tcW w:w="1920" w:type="dxa"/>
            <w:gridSpan w:val="2"/>
          </w:tcPr>
          <w:p w14:paraId="6A295A50"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Кількість споживачів</w:t>
            </w:r>
          </w:p>
        </w:tc>
        <w:tc>
          <w:tcPr>
            <w:tcW w:w="1988" w:type="dxa"/>
            <w:vMerge w:val="restart"/>
          </w:tcPr>
          <w:p w14:paraId="4F7AA560"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Норма водоспоживання, дм</w:t>
            </w:r>
            <w:r w:rsidRPr="003E354F">
              <w:rPr>
                <w:rFonts w:ascii="Times New Roman" w:hAnsi="Times New Roman" w:cs="Times New Roman"/>
                <w:color w:val="000000" w:themeColor="text1"/>
                <w:sz w:val="24"/>
                <w:vertAlign w:val="superscript"/>
              </w:rPr>
              <w:t>3</w:t>
            </w:r>
            <w:r w:rsidRPr="003E354F">
              <w:rPr>
                <w:rFonts w:ascii="Times New Roman" w:hAnsi="Times New Roman" w:cs="Times New Roman"/>
                <w:color w:val="000000" w:themeColor="text1"/>
                <w:sz w:val="24"/>
              </w:rPr>
              <w:t>/добу**</w:t>
            </w:r>
          </w:p>
        </w:tc>
        <w:tc>
          <w:tcPr>
            <w:tcW w:w="2178" w:type="dxa"/>
            <w:gridSpan w:val="2"/>
            <w:vAlign w:val="center"/>
          </w:tcPr>
          <w:p w14:paraId="2F272673"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Витрати води і кількість стічної води</w:t>
            </w:r>
          </w:p>
        </w:tc>
      </w:tr>
      <w:tr w:rsidR="008D4F20" w:rsidRPr="003E354F" w14:paraId="6038D4EA" w14:textId="77777777" w:rsidTr="007777A0">
        <w:tc>
          <w:tcPr>
            <w:tcW w:w="1807" w:type="dxa"/>
            <w:vMerge/>
          </w:tcPr>
          <w:p w14:paraId="2E326D2A"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p>
        </w:tc>
        <w:tc>
          <w:tcPr>
            <w:tcW w:w="1961" w:type="dxa"/>
            <w:vMerge/>
          </w:tcPr>
          <w:p w14:paraId="5F92B481"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p>
        </w:tc>
        <w:tc>
          <w:tcPr>
            <w:tcW w:w="1016" w:type="dxa"/>
            <w:vAlign w:val="center"/>
          </w:tcPr>
          <w:p w14:paraId="1A23A74F"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В макс. зміну</w:t>
            </w:r>
          </w:p>
        </w:tc>
        <w:tc>
          <w:tcPr>
            <w:tcW w:w="904" w:type="dxa"/>
            <w:vAlign w:val="center"/>
          </w:tcPr>
          <w:p w14:paraId="64D6517F"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За добу</w:t>
            </w:r>
          </w:p>
        </w:tc>
        <w:tc>
          <w:tcPr>
            <w:tcW w:w="1988" w:type="dxa"/>
            <w:vMerge/>
          </w:tcPr>
          <w:p w14:paraId="0D016023"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p>
        </w:tc>
        <w:tc>
          <w:tcPr>
            <w:tcW w:w="999" w:type="dxa"/>
            <w:vAlign w:val="center"/>
          </w:tcPr>
          <w:p w14:paraId="08D1E0E1"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м</w:t>
            </w:r>
            <w:r w:rsidRPr="003E354F">
              <w:rPr>
                <w:rFonts w:ascii="Times New Roman" w:hAnsi="Times New Roman" w:cs="Times New Roman"/>
                <w:color w:val="000000" w:themeColor="text1"/>
                <w:sz w:val="24"/>
                <w:vertAlign w:val="superscript"/>
              </w:rPr>
              <w:t>3</w:t>
            </w:r>
            <w:r w:rsidRPr="003E354F">
              <w:rPr>
                <w:rFonts w:ascii="Times New Roman" w:hAnsi="Times New Roman" w:cs="Times New Roman"/>
                <w:color w:val="000000" w:themeColor="text1"/>
                <w:sz w:val="24"/>
              </w:rPr>
              <w:t>/добу</w:t>
            </w:r>
          </w:p>
        </w:tc>
        <w:tc>
          <w:tcPr>
            <w:tcW w:w="1179" w:type="dxa"/>
            <w:vAlign w:val="center"/>
          </w:tcPr>
          <w:p w14:paraId="76ACDA1F"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м</w:t>
            </w:r>
            <w:r w:rsidRPr="003E354F">
              <w:rPr>
                <w:rFonts w:ascii="Times New Roman" w:hAnsi="Times New Roman" w:cs="Times New Roman"/>
                <w:color w:val="000000" w:themeColor="text1"/>
                <w:sz w:val="24"/>
                <w:vertAlign w:val="superscript"/>
              </w:rPr>
              <w:t>3</w:t>
            </w:r>
            <w:r w:rsidRPr="003E354F">
              <w:rPr>
                <w:rFonts w:ascii="Times New Roman" w:hAnsi="Times New Roman" w:cs="Times New Roman"/>
                <w:color w:val="000000" w:themeColor="text1"/>
                <w:sz w:val="24"/>
              </w:rPr>
              <w:t>/період</w:t>
            </w:r>
          </w:p>
        </w:tc>
      </w:tr>
      <w:tr w:rsidR="008D4F20" w:rsidRPr="003E354F" w14:paraId="4B214E82" w14:textId="77777777" w:rsidTr="007777A0">
        <w:tc>
          <w:tcPr>
            <w:tcW w:w="1807" w:type="dxa"/>
          </w:tcPr>
          <w:p w14:paraId="7F4D065F" w14:textId="77777777" w:rsidR="008D4F20" w:rsidRPr="003E354F" w:rsidRDefault="008D4F20" w:rsidP="00CA7D73">
            <w:pPr>
              <w:widowControl w:val="0"/>
              <w:autoSpaceDE w:val="0"/>
              <w:autoSpaceDN w:val="0"/>
              <w:adjustRightInd w:val="0"/>
              <w:spacing w:after="0"/>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Будівельники</w:t>
            </w:r>
          </w:p>
        </w:tc>
        <w:tc>
          <w:tcPr>
            <w:tcW w:w="1961" w:type="dxa"/>
          </w:tcPr>
          <w:p w14:paraId="48FA63E5" w14:textId="77777777" w:rsidR="008D4F20" w:rsidRPr="003E354F" w:rsidRDefault="008D4F20" w:rsidP="00CA7D73">
            <w:pPr>
              <w:widowControl w:val="0"/>
              <w:autoSpaceDE w:val="0"/>
              <w:autoSpaceDN w:val="0"/>
              <w:adjustRightInd w:val="0"/>
              <w:spacing w:after="0" w:line="240" w:lineRule="auto"/>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105</w:t>
            </w:r>
          </w:p>
        </w:tc>
        <w:tc>
          <w:tcPr>
            <w:tcW w:w="1016" w:type="dxa"/>
          </w:tcPr>
          <w:p w14:paraId="48D72BEC" w14:textId="77777777" w:rsidR="008D4F20" w:rsidRPr="003E354F" w:rsidRDefault="008D4F20" w:rsidP="00CA7D73">
            <w:pPr>
              <w:widowControl w:val="0"/>
              <w:autoSpaceDE w:val="0"/>
              <w:autoSpaceDN w:val="0"/>
              <w:adjustRightInd w:val="0"/>
              <w:spacing w:after="0" w:line="240" w:lineRule="auto"/>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9</w:t>
            </w:r>
          </w:p>
        </w:tc>
        <w:tc>
          <w:tcPr>
            <w:tcW w:w="904" w:type="dxa"/>
          </w:tcPr>
          <w:p w14:paraId="01BCCD83" w14:textId="77777777" w:rsidR="008D4F20" w:rsidRPr="003E354F" w:rsidRDefault="008D4F20" w:rsidP="00CA7D73">
            <w:pPr>
              <w:widowControl w:val="0"/>
              <w:autoSpaceDE w:val="0"/>
              <w:autoSpaceDN w:val="0"/>
              <w:adjustRightInd w:val="0"/>
              <w:spacing w:after="0" w:line="240" w:lineRule="auto"/>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9</w:t>
            </w:r>
          </w:p>
        </w:tc>
        <w:tc>
          <w:tcPr>
            <w:tcW w:w="1988" w:type="dxa"/>
          </w:tcPr>
          <w:p w14:paraId="4324C6B9" w14:textId="77777777" w:rsidR="008D4F20" w:rsidRPr="003E354F" w:rsidRDefault="008D4F20" w:rsidP="00CA7D73">
            <w:pPr>
              <w:widowControl w:val="0"/>
              <w:autoSpaceDE w:val="0"/>
              <w:autoSpaceDN w:val="0"/>
              <w:adjustRightInd w:val="0"/>
              <w:spacing w:after="0" w:line="240" w:lineRule="auto"/>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25,0</w:t>
            </w:r>
          </w:p>
        </w:tc>
        <w:tc>
          <w:tcPr>
            <w:tcW w:w="999" w:type="dxa"/>
          </w:tcPr>
          <w:p w14:paraId="74E88085" w14:textId="77777777" w:rsidR="008D4F20" w:rsidRPr="003E354F" w:rsidRDefault="008D4F20" w:rsidP="00CA7D73">
            <w:pPr>
              <w:widowControl w:val="0"/>
              <w:autoSpaceDE w:val="0"/>
              <w:autoSpaceDN w:val="0"/>
              <w:adjustRightInd w:val="0"/>
              <w:spacing w:after="0" w:line="240" w:lineRule="auto"/>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0,225</w:t>
            </w:r>
          </w:p>
        </w:tc>
        <w:tc>
          <w:tcPr>
            <w:tcW w:w="1179" w:type="dxa"/>
          </w:tcPr>
          <w:p w14:paraId="169772F1" w14:textId="77777777" w:rsidR="008D4F20" w:rsidRPr="003E354F" w:rsidRDefault="008D4F20" w:rsidP="00CA7D73">
            <w:pPr>
              <w:widowControl w:val="0"/>
              <w:autoSpaceDE w:val="0"/>
              <w:autoSpaceDN w:val="0"/>
              <w:adjustRightInd w:val="0"/>
              <w:spacing w:after="0" w:line="240" w:lineRule="auto"/>
              <w:jc w:val="center"/>
              <w:rPr>
                <w:rFonts w:ascii="Times New Roman" w:hAnsi="Times New Roman" w:cs="Times New Roman"/>
                <w:color w:val="000000" w:themeColor="text1"/>
                <w:sz w:val="24"/>
              </w:rPr>
            </w:pPr>
            <w:r w:rsidRPr="003E354F">
              <w:rPr>
                <w:rFonts w:ascii="Times New Roman" w:hAnsi="Times New Roman" w:cs="Times New Roman"/>
                <w:color w:val="000000" w:themeColor="text1"/>
                <w:sz w:val="24"/>
              </w:rPr>
              <w:t>23,63</w:t>
            </w:r>
          </w:p>
        </w:tc>
      </w:tr>
    </w:tbl>
    <w:p w14:paraId="57CDAB97" w14:textId="77777777" w:rsidR="008D4F20" w:rsidRPr="003E354F" w:rsidRDefault="008D4F20" w:rsidP="008D4F20">
      <w:pPr>
        <w:widowControl w:val="0"/>
        <w:autoSpaceDE w:val="0"/>
        <w:autoSpaceDN w:val="0"/>
        <w:adjustRightInd w:val="0"/>
        <w:spacing w:after="0"/>
        <w:ind w:firstLine="567"/>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 ДБН В.2.5-64:2012.</w:t>
      </w:r>
    </w:p>
    <w:p w14:paraId="083C9BF2" w14:textId="77777777" w:rsidR="008D4F20" w:rsidRPr="003E354F" w:rsidRDefault="008D4F20" w:rsidP="008D4F20">
      <w:pPr>
        <w:widowControl w:val="0"/>
        <w:autoSpaceDE w:val="0"/>
        <w:autoSpaceDN w:val="0"/>
        <w:adjustRightInd w:val="0"/>
        <w:spacing w:after="0"/>
        <w:ind w:firstLine="567"/>
        <w:jc w:val="both"/>
        <w:rPr>
          <w:rFonts w:ascii="Times New Roman" w:hAnsi="Times New Roman" w:cs="Times New Roman"/>
          <w:color w:val="000000" w:themeColor="text1"/>
          <w:sz w:val="16"/>
          <w:szCs w:val="16"/>
        </w:rPr>
      </w:pPr>
    </w:p>
    <w:p w14:paraId="18374F75" w14:textId="77777777" w:rsidR="008D4F20" w:rsidRPr="003E354F" w:rsidRDefault="008D4F20" w:rsidP="008D4F20">
      <w:pPr>
        <w:widowControl w:val="0"/>
        <w:autoSpaceDE w:val="0"/>
        <w:autoSpaceDN w:val="0"/>
        <w:adjustRightInd w:val="0"/>
        <w:spacing w:after="0"/>
        <w:ind w:firstLine="567"/>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Загальне водоспоживання становить:</w:t>
      </w:r>
    </w:p>
    <w:p w14:paraId="1CF00C5B" w14:textId="77777777" w:rsidR="008D4F20" w:rsidRPr="003E354F" w:rsidRDefault="008D4F20" w:rsidP="008D4F20">
      <w:pPr>
        <w:widowControl w:val="0"/>
        <w:autoSpaceDE w:val="0"/>
        <w:autoSpaceDN w:val="0"/>
        <w:adjustRightInd w:val="0"/>
        <w:spacing w:after="0"/>
        <w:ind w:firstLine="567"/>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Q загальне = 2,84 + 23,63 = 26,47 м</w:t>
      </w:r>
      <w:r w:rsidRPr="003E354F">
        <w:rPr>
          <w:rFonts w:ascii="Times New Roman" w:hAnsi="Times New Roman" w:cs="Times New Roman"/>
          <w:color w:val="000000" w:themeColor="text1"/>
          <w:sz w:val="28"/>
          <w:vertAlign w:val="superscript"/>
        </w:rPr>
        <w:t>3</w:t>
      </w:r>
      <w:r w:rsidRPr="003E354F">
        <w:rPr>
          <w:rFonts w:ascii="Times New Roman" w:hAnsi="Times New Roman" w:cs="Times New Roman"/>
          <w:color w:val="000000" w:themeColor="text1"/>
          <w:sz w:val="28"/>
        </w:rPr>
        <w:t>/період будівництва.</w:t>
      </w:r>
    </w:p>
    <w:p w14:paraId="4016B229" w14:textId="77777777" w:rsidR="008D4F20" w:rsidRPr="00697DFF" w:rsidRDefault="008D4F20" w:rsidP="008D4F20">
      <w:pPr>
        <w:tabs>
          <w:tab w:val="left" w:pos="142"/>
        </w:tabs>
        <w:spacing w:after="0"/>
        <w:ind w:firstLine="567"/>
        <w:jc w:val="both"/>
        <w:rPr>
          <w:rFonts w:ascii="Times New Roman" w:hAnsi="Times New Roman" w:cs="Times New Roman"/>
          <w:color w:val="000000" w:themeColor="text1"/>
          <w:sz w:val="28"/>
          <w:szCs w:val="28"/>
        </w:rPr>
      </w:pPr>
      <w:r w:rsidRPr="003E354F">
        <w:rPr>
          <w:rFonts w:ascii="Times New Roman" w:eastAsia="Times New Roman" w:hAnsi="Times New Roman" w:cs="Times New Roman"/>
          <w:sz w:val="28"/>
          <w:szCs w:val="24"/>
          <w:lang w:eastAsia="ru-RU"/>
        </w:rPr>
        <w:t>Скид стоків до водних об’єктів відсутній.</w:t>
      </w:r>
    </w:p>
    <w:p w14:paraId="5E973810" w14:textId="77777777" w:rsidR="00546CB8" w:rsidRDefault="00546CB8" w:rsidP="00650A32">
      <w:pPr>
        <w:tabs>
          <w:tab w:val="left" w:pos="142"/>
          <w:tab w:val="left" w:pos="8124"/>
        </w:tabs>
        <w:spacing w:after="0" w:line="240" w:lineRule="auto"/>
        <w:ind w:right="-1" w:firstLine="709"/>
        <w:jc w:val="both"/>
        <w:rPr>
          <w:rFonts w:ascii="Times New Roman" w:hAnsi="Times New Roman" w:cs="Times New Roman"/>
          <w:i/>
          <w:sz w:val="28"/>
          <w:szCs w:val="28"/>
          <w:u w:val="single"/>
        </w:rPr>
      </w:pPr>
    </w:p>
    <w:p w14:paraId="4332D8FD" w14:textId="2EF74177" w:rsidR="00D50E86" w:rsidRPr="003E354F" w:rsidRDefault="00D50E86" w:rsidP="00E6313C">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3E354F">
        <w:rPr>
          <w:rFonts w:ascii="Times New Roman" w:hAnsi="Times New Roman" w:cs="Times New Roman"/>
          <w:i/>
          <w:sz w:val="28"/>
          <w:szCs w:val="28"/>
          <w:u w:val="single"/>
        </w:rPr>
        <w:t>На період експлуатації</w:t>
      </w:r>
    </w:p>
    <w:p w14:paraId="775F5E45" w14:textId="77777777" w:rsidR="006F3D5D" w:rsidRPr="003E354F" w:rsidRDefault="006F3D5D" w:rsidP="006F3D5D">
      <w:pPr>
        <w:pStyle w:val="Default"/>
        <w:ind w:firstLine="709"/>
        <w:jc w:val="both"/>
        <w:rPr>
          <w:sz w:val="28"/>
          <w:szCs w:val="28"/>
          <w:lang w:val="ru-RU"/>
        </w:rPr>
      </w:pPr>
      <w:r w:rsidRPr="003E354F">
        <w:rPr>
          <w:sz w:val="28"/>
          <w:szCs w:val="28"/>
          <w:lang w:val="ru-RU"/>
        </w:rPr>
        <w:t xml:space="preserve">Відповідно до технічних умов вода із проектованої свердловини насосом по одному проектованому водоводу – В-1 подається в існуючий водовід ПНД-160х9,1. Водовід запроектований в одну лінію із труб ПЕ100SDR21-110х5,3 питна 8 бар ДСТУ EN 12201-2:2018. </w:t>
      </w:r>
    </w:p>
    <w:p w14:paraId="523019E8" w14:textId="125FAC33" w:rsidR="006F3D5D" w:rsidRDefault="006F3D5D" w:rsidP="006F3D5D">
      <w:pPr>
        <w:pStyle w:val="Default"/>
        <w:ind w:firstLine="709"/>
        <w:jc w:val="both"/>
        <w:rPr>
          <w:sz w:val="28"/>
          <w:szCs w:val="28"/>
        </w:rPr>
      </w:pPr>
      <w:r w:rsidRPr="003E354F">
        <w:rPr>
          <w:color w:val="000000" w:themeColor="text1"/>
          <w:sz w:val="28"/>
          <w:szCs w:val="28"/>
          <w:lang w:val="ru-RU"/>
        </w:rPr>
        <w:t>Розрахунковий дебіт проектної свердловини 60,0 м³/год., водоспоживання 1260 м³</w:t>
      </w:r>
      <w:r w:rsidR="005B6F5C" w:rsidRPr="003E354F">
        <w:rPr>
          <w:color w:val="000000" w:themeColor="text1"/>
          <w:sz w:val="28"/>
          <w:szCs w:val="28"/>
          <w:lang w:val="ru-RU"/>
        </w:rPr>
        <w:t>/добу (</w:t>
      </w:r>
      <w:r w:rsidRPr="003E354F">
        <w:rPr>
          <w:color w:val="000000" w:themeColor="text1"/>
          <w:sz w:val="28"/>
          <w:szCs w:val="28"/>
          <w:lang w:val="ru-RU"/>
        </w:rPr>
        <w:t>460 тис. м</w:t>
      </w:r>
      <w:r w:rsidRPr="003E354F">
        <w:rPr>
          <w:color w:val="000000" w:themeColor="text1"/>
          <w:sz w:val="28"/>
          <w:szCs w:val="28"/>
          <w:vertAlign w:val="superscript"/>
          <w:lang w:val="ru-RU"/>
        </w:rPr>
        <w:t>3</w:t>
      </w:r>
      <w:r w:rsidRPr="003E354F">
        <w:rPr>
          <w:color w:val="000000" w:themeColor="text1"/>
          <w:sz w:val="28"/>
          <w:szCs w:val="28"/>
          <w:lang w:val="ru-RU"/>
        </w:rPr>
        <w:t>/рік</w:t>
      </w:r>
      <w:r w:rsidR="005B6F5C" w:rsidRPr="003E354F">
        <w:rPr>
          <w:color w:val="000000" w:themeColor="text1"/>
          <w:sz w:val="28"/>
          <w:szCs w:val="28"/>
          <w:lang w:val="ru-RU"/>
        </w:rPr>
        <w:t>).</w:t>
      </w:r>
      <w:r w:rsidRPr="003E354F">
        <w:rPr>
          <w:color w:val="000000" w:themeColor="text1"/>
          <w:sz w:val="28"/>
          <w:szCs w:val="28"/>
          <w:lang w:val="ru-RU"/>
        </w:rPr>
        <w:t xml:space="preserve"> </w:t>
      </w:r>
    </w:p>
    <w:p w14:paraId="73B76405" w14:textId="035F9C8F" w:rsidR="007777A0" w:rsidRPr="003E354F" w:rsidRDefault="00653793" w:rsidP="00E6313C">
      <w:pPr>
        <w:pStyle w:val="Default"/>
        <w:ind w:firstLine="709"/>
        <w:jc w:val="both"/>
        <w:rPr>
          <w:sz w:val="28"/>
          <w:szCs w:val="28"/>
        </w:rPr>
      </w:pPr>
      <w:r w:rsidRPr="003E354F">
        <w:rPr>
          <w:sz w:val="28"/>
          <w:szCs w:val="28"/>
        </w:rPr>
        <w:t xml:space="preserve">Відповідно до довідки Тростянецької міської ради №2223 від 13.12.2021 р. приведеної у </w:t>
      </w:r>
      <w:r w:rsidR="003E354F" w:rsidRPr="003E354F">
        <w:rPr>
          <w:sz w:val="28"/>
          <w:szCs w:val="28"/>
        </w:rPr>
        <w:t>додатку 4</w:t>
      </w:r>
      <w:r w:rsidR="006F3D5D" w:rsidRPr="003E354F">
        <w:rPr>
          <w:sz w:val="28"/>
          <w:szCs w:val="28"/>
        </w:rPr>
        <w:t>, п</w:t>
      </w:r>
      <w:r w:rsidR="007777A0" w:rsidRPr="003E354F">
        <w:rPr>
          <w:sz w:val="28"/>
          <w:szCs w:val="28"/>
        </w:rPr>
        <w:t>роектна свердловина забезпечить якісною питною водою 11 200 тис.чол.</w:t>
      </w:r>
      <w:r w:rsidR="006F3D5D" w:rsidRPr="003E354F">
        <w:rPr>
          <w:sz w:val="28"/>
          <w:szCs w:val="28"/>
        </w:rPr>
        <w:t xml:space="preserve"> </w:t>
      </w:r>
      <w:r w:rsidR="007777A0" w:rsidRPr="003E354F">
        <w:rPr>
          <w:sz w:val="28"/>
          <w:szCs w:val="28"/>
        </w:rPr>
        <w:t xml:space="preserve"> </w:t>
      </w:r>
    </w:p>
    <w:p w14:paraId="0B9C2513" w14:textId="77777777" w:rsidR="00E6313C" w:rsidRPr="00632863" w:rsidRDefault="00E6313C" w:rsidP="00E31279">
      <w:pPr>
        <w:tabs>
          <w:tab w:val="left" w:pos="142"/>
          <w:tab w:val="left" w:pos="8124"/>
        </w:tabs>
        <w:spacing w:after="0" w:line="240" w:lineRule="auto"/>
        <w:ind w:right="141" w:firstLine="567"/>
        <w:jc w:val="both"/>
        <w:rPr>
          <w:rFonts w:ascii="Times New Roman" w:hAnsi="Times New Roman" w:cs="Times New Roman"/>
          <w:color w:val="000000" w:themeColor="text1"/>
          <w:sz w:val="28"/>
          <w:szCs w:val="28"/>
        </w:rPr>
      </w:pPr>
      <w:r w:rsidRPr="003E354F">
        <w:rPr>
          <w:rFonts w:ascii="Times New Roman" w:hAnsi="Times New Roman" w:cs="Times New Roman"/>
          <w:sz w:val="28"/>
          <w:szCs w:val="28"/>
        </w:rPr>
        <w:t>У межах майданчика відсутні джерела та поверхневі водні об’єкти, тому вплив на поверхневі води від спорудження і експлуатації свер</w:t>
      </w:r>
      <w:r w:rsidRPr="003E354F">
        <w:rPr>
          <w:rFonts w:ascii="Times New Roman" w:hAnsi="Times New Roman" w:cs="Times New Roman"/>
          <w:color w:val="000000" w:themeColor="text1"/>
          <w:sz w:val="28"/>
          <w:szCs w:val="28"/>
        </w:rPr>
        <w:t>дловини виключається.</w:t>
      </w:r>
    </w:p>
    <w:p w14:paraId="2E9D5AB6" w14:textId="77777777" w:rsidR="001341A8" w:rsidRPr="00E6313C" w:rsidRDefault="001341A8" w:rsidP="00565E6E">
      <w:pPr>
        <w:tabs>
          <w:tab w:val="left" w:pos="142"/>
          <w:tab w:val="left" w:pos="8124"/>
        </w:tabs>
        <w:spacing w:after="0" w:line="240" w:lineRule="auto"/>
        <w:ind w:right="142" w:firstLine="709"/>
        <w:jc w:val="both"/>
        <w:rPr>
          <w:rFonts w:ascii="Times New Roman" w:hAnsi="Times New Roman" w:cs="Times New Roman"/>
          <w:b/>
          <w:sz w:val="28"/>
          <w:szCs w:val="28"/>
        </w:rPr>
      </w:pPr>
    </w:p>
    <w:p w14:paraId="65ADB9FA" w14:textId="77777777" w:rsidR="00D50E86" w:rsidRPr="003E354F" w:rsidRDefault="00D50E86" w:rsidP="00B164CF">
      <w:pPr>
        <w:tabs>
          <w:tab w:val="left" w:pos="142"/>
          <w:tab w:val="left" w:pos="8124"/>
        </w:tabs>
        <w:spacing w:after="0" w:line="240" w:lineRule="auto"/>
        <w:ind w:right="142" w:firstLine="709"/>
        <w:jc w:val="both"/>
        <w:rPr>
          <w:rFonts w:ascii="Times New Roman" w:hAnsi="Times New Roman" w:cs="Times New Roman"/>
          <w:b/>
          <w:sz w:val="28"/>
          <w:szCs w:val="28"/>
        </w:rPr>
      </w:pPr>
      <w:r w:rsidRPr="003E354F">
        <w:rPr>
          <w:rFonts w:ascii="Times New Roman" w:hAnsi="Times New Roman" w:cs="Times New Roman"/>
          <w:b/>
          <w:sz w:val="28"/>
          <w:szCs w:val="28"/>
        </w:rPr>
        <w:t>1.5.4 Вплив на грунти та надра</w:t>
      </w:r>
    </w:p>
    <w:p w14:paraId="54C49F0F" w14:textId="77777777" w:rsidR="00D50E86" w:rsidRPr="003E354F" w:rsidRDefault="00D50E86" w:rsidP="00B164CF">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3E354F">
        <w:rPr>
          <w:rFonts w:ascii="Times New Roman" w:hAnsi="Times New Roman" w:cs="Times New Roman"/>
          <w:i/>
          <w:sz w:val="28"/>
          <w:szCs w:val="28"/>
          <w:u w:val="single"/>
        </w:rPr>
        <w:t>На період будівництва</w:t>
      </w:r>
    </w:p>
    <w:p w14:paraId="1665FED5" w14:textId="77777777" w:rsidR="006F3D5D" w:rsidRPr="003E354F" w:rsidRDefault="006F3D5D" w:rsidP="006F3D5D">
      <w:pPr>
        <w:spacing w:after="0" w:line="240" w:lineRule="auto"/>
        <w:ind w:right="-1" w:firstLine="709"/>
        <w:contextualSpacing/>
        <w:jc w:val="both"/>
        <w:rPr>
          <w:rFonts w:ascii="Times New Roman" w:hAnsi="Times New Roman" w:cs="Times New Roman"/>
          <w:sz w:val="28"/>
          <w:szCs w:val="28"/>
        </w:rPr>
      </w:pPr>
      <w:r w:rsidRPr="003E354F">
        <w:rPr>
          <w:rFonts w:ascii="Times New Roman" w:hAnsi="Times New Roman" w:cs="Times New Roman"/>
          <w:sz w:val="28"/>
          <w:szCs w:val="28"/>
        </w:rPr>
        <w:t>Відповідно до геологічної будови майданчика, до проектної глибини свердловини залягають наступні чотири водоносні горизонти і комплекси:</w:t>
      </w:r>
    </w:p>
    <w:p w14:paraId="61EE01A0" w14:textId="77777777" w:rsidR="006F3D5D" w:rsidRPr="003E354F" w:rsidRDefault="006F3D5D" w:rsidP="006F3D5D">
      <w:pPr>
        <w:spacing w:after="0" w:line="240" w:lineRule="auto"/>
        <w:ind w:right="-1" w:firstLine="709"/>
        <w:contextualSpacing/>
        <w:jc w:val="both"/>
        <w:rPr>
          <w:rFonts w:ascii="Times New Roman" w:hAnsi="Times New Roman" w:cs="Times New Roman"/>
          <w:sz w:val="28"/>
          <w:szCs w:val="28"/>
        </w:rPr>
      </w:pPr>
      <w:r w:rsidRPr="003E354F">
        <w:rPr>
          <w:rFonts w:ascii="Times New Roman" w:hAnsi="Times New Roman" w:cs="Times New Roman"/>
          <w:sz w:val="28"/>
          <w:szCs w:val="28"/>
        </w:rPr>
        <w:t>1) Водоносний горизонт у четвертинних відкладах – є горизонтом грунтових вод у районі будівництва свердловини. Глибина залягання грунтових вод від 12,0 до 15,0 м. і залежить від гіпсометричного положення рельєфу. Живлення за рахунок атмосферних опадів, дренування річки Боромля, а також її притоків. Нижнім водотривом для грунтового горизонту слугують щільні глини, ізолюють від водоносного комплексу в палеогенових відкладах, але від поверхневих забруднень горизонт не захищений;</w:t>
      </w:r>
    </w:p>
    <w:p w14:paraId="02C14593" w14:textId="77777777" w:rsidR="006F3D5D" w:rsidRPr="003E354F" w:rsidRDefault="006F3D5D" w:rsidP="006F3D5D">
      <w:pPr>
        <w:spacing w:after="0" w:line="240" w:lineRule="auto"/>
        <w:ind w:right="-1" w:firstLine="709"/>
        <w:contextualSpacing/>
        <w:jc w:val="both"/>
        <w:rPr>
          <w:rFonts w:ascii="Times New Roman" w:hAnsi="Times New Roman" w:cs="Times New Roman"/>
          <w:sz w:val="28"/>
          <w:szCs w:val="28"/>
        </w:rPr>
      </w:pPr>
      <w:r w:rsidRPr="003E354F">
        <w:rPr>
          <w:rFonts w:ascii="Times New Roman" w:hAnsi="Times New Roman" w:cs="Times New Roman"/>
          <w:sz w:val="28"/>
          <w:szCs w:val="28"/>
        </w:rPr>
        <w:t xml:space="preserve">2) Водоносний комплекс у палеогенових відкладах має повсюдне розповсюдження. Водовміщуючими породами – є піски з прошарками алевритів і глин харківської, київської, бучацької і каневської серій палеогену. Глибина залягання водоносного комплексу – від 22,0 до 48,0 м. Потужність водовмісних порід – 90,0 - 110,0 м., живлення комплексу – інфільтрація атмосферних опадів та перетоку вод із вищезалягаючого чертвентинного горизонту в місцях їх виходу на денну поверхню, або близького залягання до </w:t>
      </w:r>
      <w:r w:rsidRPr="003E354F">
        <w:rPr>
          <w:rFonts w:ascii="Times New Roman" w:hAnsi="Times New Roman" w:cs="Times New Roman"/>
          <w:sz w:val="28"/>
          <w:szCs w:val="28"/>
        </w:rPr>
        <w:lastRenderedPageBreak/>
        <w:t>поверхні. Дренується водоносний комплекс долиною річки Боромля, а також річки Ворскла. Недоліком водоносного комплексу є невитриманість водовмісних порід як по глибині, так і по площі, а також завищений вміст сполук заліза;</w:t>
      </w:r>
    </w:p>
    <w:p w14:paraId="4B96C1D6" w14:textId="77777777" w:rsidR="006F3D5D" w:rsidRPr="003E354F" w:rsidRDefault="006F3D5D" w:rsidP="006F3D5D">
      <w:pPr>
        <w:spacing w:after="0" w:line="240" w:lineRule="auto"/>
        <w:ind w:right="-1" w:firstLine="709"/>
        <w:contextualSpacing/>
        <w:jc w:val="both"/>
        <w:rPr>
          <w:rFonts w:ascii="Times New Roman" w:hAnsi="Times New Roman" w:cs="Times New Roman"/>
          <w:sz w:val="28"/>
          <w:szCs w:val="28"/>
        </w:rPr>
      </w:pPr>
      <w:r w:rsidRPr="003E354F">
        <w:rPr>
          <w:rFonts w:ascii="Times New Roman" w:hAnsi="Times New Roman" w:cs="Times New Roman"/>
          <w:sz w:val="28"/>
          <w:szCs w:val="28"/>
        </w:rPr>
        <w:t>3) Водоносний горизонт мергельно-крейдяних відкладень верхньої крейди. Цей горизонт має повсюдне розташування. Водовміщуючими породами є тріщинувата зона мергельно-крейдяних відкладів. Нижні водотриви – щільні монолітні мергелі і крейда. Верхні водотриви – алеврити, глини, пісковики й опоки палеогену. Глибина залягання покрівлі мергельно-крейдяних відкладів 150,0 - 160,0 м., водонасиченість горизонту не рівномірна. Із-за низької водонасиченості водовмісних порід, даний горизонт для водопостачання в межах вододілу і пліоценових терас використовується обмежено. Широко горизонт використовується в межах долини річки Боромля, де водонасиченість порід висока;</w:t>
      </w:r>
    </w:p>
    <w:p w14:paraId="719719BD" w14:textId="77777777" w:rsidR="006F3D5D" w:rsidRPr="003E354F" w:rsidRDefault="006F3D5D" w:rsidP="006F3D5D">
      <w:pPr>
        <w:spacing w:after="0" w:line="240" w:lineRule="auto"/>
        <w:ind w:right="-1" w:firstLine="709"/>
        <w:contextualSpacing/>
        <w:jc w:val="both"/>
        <w:rPr>
          <w:rFonts w:ascii="Times New Roman" w:hAnsi="Times New Roman" w:cs="Times New Roman"/>
          <w:sz w:val="28"/>
          <w:szCs w:val="28"/>
        </w:rPr>
      </w:pPr>
      <w:r w:rsidRPr="003E354F">
        <w:rPr>
          <w:rFonts w:ascii="Times New Roman" w:hAnsi="Times New Roman" w:cs="Times New Roman"/>
          <w:sz w:val="28"/>
          <w:szCs w:val="28"/>
        </w:rPr>
        <w:t>4) Водоносний комплекс сеноман-нижньокрейдяних відкладів – повсюдне розміщення. Водовміщуючими породами є дрібні та середні піски з прошарками глини пісковиків і алевритів сеноманської серії верхньої крейди, відкладів нижньої крейди. Потужність водонасиченості порід від 50,0 до 70,0 м. у районі майданчика біля 50,0 м., на глибині залягання комплексу 730,0-740,0 м. нижчим водотривом слугує глина юрських відкладів. Водоносний комплекс напірний, п’єзометричні рівні у свердловинах встановлюються на глибині 90,0 - 100,0 м. від поверхні землі. Фільтраційні властивості порід високі. Дренується комплекс долиною річки Дніпро. Напрямок потоку підземних вод із північного сходу на південний захід у сторону Дніпровсько-Донецької западини.</w:t>
      </w:r>
    </w:p>
    <w:p w14:paraId="4CC36730"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Геологічні данні ділянки під місцем влаштування проектної свердловини в розрізі порід від 0,0 м. до 810,0 м.:</w:t>
      </w:r>
    </w:p>
    <w:p w14:paraId="7F5A7C44"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0,0 м. - 22,0 м. - глина жовто-бура щільна, до низу піщана;</w:t>
      </w:r>
    </w:p>
    <w:p w14:paraId="4D5E491E"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22,0 м. - 36,0 м. - пісок крупний жовто-сірий кварцевий;</w:t>
      </w:r>
    </w:p>
    <w:p w14:paraId="3527ED06"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36,0 м. - 84,0 м. – глина зелена в’язка, піщана, щільна;</w:t>
      </w:r>
    </w:p>
    <w:p w14:paraId="57BCD2F3"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84,0 м. - 96,0 м. – пісок сірий, мілкий водонасичений;</w:t>
      </w:r>
    </w:p>
    <w:p w14:paraId="01F590F8"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96,0 м. - 122,0 м. – глина зелена, щільна з прощарками піску в підошві пісковик;</w:t>
      </w:r>
    </w:p>
    <w:p w14:paraId="44C721A8"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122,0 м. - 127,5 м. – глина чорна, в’язка;</w:t>
      </w:r>
    </w:p>
    <w:p w14:paraId="26630047"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127,5 м. – 149,0 м. – опока темно-сіра, щільна;</w:t>
      </w:r>
    </w:p>
    <w:p w14:paraId="3F0E70E5"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149,0 м. – 160,0 м. – мергель блакитний;</w:t>
      </w:r>
    </w:p>
    <w:p w14:paraId="280DD783"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160,0 м. – 520,0 м. – крейда біла до глибини 180 метрів слаботрещінувата, нижче щільна, монолітна;</w:t>
      </w:r>
    </w:p>
    <w:p w14:paraId="361179A8"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520,0 м. – 649,0 м. – мергель блакитний, щільний, монолітний;</w:t>
      </w:r>
    </w:p>
    <w:p w14:paraId="5774FD4B"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649,0 м. – 739,0 м. – крейда біла щільна (в інтервалі 689-700,5 м. прошарок піску сірого);</w:t>
      </w:r>
    </w:p>
    <w:p w14:paraId="3E26093A"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739,0 м. – 747,0 м. – пісковик;</w:t>
      </w:r>
    </w:p>
    <w:p w14:paraId="543CCDE3"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747,0 м. – 750,0 м. – глина піщана;</w:t>
      </w:r>
    </w:p>
    <w:p w14:paraId="3BB352CF"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750,0 м. – 775,0 м. – пісок світло-зелений від крупного до дрібного;</w:t>
      </w:r>
    </w:p>
    <w:p w14:paraId="697CA4C4"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775,0 м. – 780,0 м. – глина темна, піщана;</w:t>
      </w:r>
    </w:p>
    <w:p w14:paraId="6DC9DDAC"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780,0 м. – 784,0 м. - пісок крупний;</w:t>
      </w:r>
    </w:p>
    <w:p w14:paraId="744A13F4"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lastRenderedPageBreak/>
        <w:t>784,0 м. – 789,0 м. – глина сланцева;</w:t>
      </w:r>
    </w:p>
    <w:p w14:paraId="58EC7D3D" w14:textId="77777777"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789,0 м. – 800,0 м. – пісок сірий кварцевий;</w:t>
      </w:r>
    </w:p>
    <w:p w14:paraId="038D61E8" w14:textId="4B26FF04" w:rsidR="006F3D5D" w:rsidRPr="003E354F" w:rsidRDefault="006F3D5D" w:rsidP="006F3D5D">
      <w:pPr>
        <w:tabs>
          <w:tab w:val="left" w:pos="993"/>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800,0 м. – 810,0 м. – глина з прошарками піску.</w:t>
      </w:r>
    </w:p>
    <w:p w14:paraId="304195C2" w14:textId="70EF2140" w:rsidR="006F3D5D" w:rsidRPr="003E354F" w:rsidRDefault="00CC0ECB" w:rsidP="00CC0ECB">
      <w:pPr>
        <w:tabs>
          <w:tab w:val="left" w:pos="142"/>
          <w:tab w:val="left" w:pos="8124"/>
        </w:tabs>
        <w:spacing w:after="0" w:line="240" w:lineRule="auto"/>
        <w:ind w:right="141" w:firstLine="709"/>
        <w:jc w:val="both"/>
        <w:rPr>
          <w:rFonts w:ascii="Times New Roman" w:hAnsi="Times New Roman" w:cs="Times New Roman"/>
          <w:sz w:val="28"/>
          <w:szCs w:val="28"/>
        </w:rPr>
      </w:pPr>
      <w:r w:rsidRPr="003E354F">
        <w:rPr>
          <w:rFonts w:ascii="Times New Roman" w:hAnsi="Times New Roman" w:cs="Times New Roman"/>
          <w:sz w:val="28"/>
          <w:szCs w:val="28"/>
        </w:rPr>
        <w:t>Г</w:t>
      </w:r>
      <w:r w:rsidR="006F3D5D" w:rsidRPr="003E354F">
        <w:rPr>
          <w:rFonts w:ascii="Times New Roman" w:hAnsi="Times New Roman" w:cs="Times New Roman"/>
          <w:sz w:val="28"/>
          <w:szCs w:val="28"/>
        </w:rPr>
        <w:t>рунт та надра в процесі спорудження свердловини зазнають впливу від землерийної і транспортної техніки, яка використовується при підготовчих та монтажних роботах, у вигляді порушення природнього стану геологічного розрізу в процесі риття амбарів, буріння свердловини, влаштування водопровідної мережі.</w:t>
      </w:r>
    </w:p>
    <w:p w14:paraId="5F1B0380" w14:textId="3A27E541" w:rsidR="006F3D5D" w:rsidRPr="003E354F" w:rsidRDefault="006F3D5D" w:rsidP="00CC0ECB">
      <w:pPr>
        <w:tabs>
          <w:tab w:val="left" w:pos="142"/>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 xml:space="preserve">Проведення земляних робіт з утворенням нестачі грунту не передбачається, тому завезення та використання мінерального і </w:t>
      </w:r>
      <w:r w:rsidR="00CC0ECB" w:rsidRPr="003E354F">
        <w:rPr>
          <w:rFonts w:ascii="Times New Roman" w:hAnsi="Times New Roman" w:cs="Times New Roman"/>
          <w:color w:val="000000" w:themeColor="text1"/>
          <w:sz w:val="28"/>
          <w:szCs w:val="28"/>
        </w:rPr>
        <w:t>родючого шару г</w:t>
      </w:r>
      <w:r w:rsidRPr="003E354F">
        <w:rPr>
          <w:rFonts w:ascii="Times New Roman" w:hAnsi="Times New Roman" w:cs="Times New Roman"/>
          <w:color w:val="000000" w:themeColor="text1"/>
          <w:sz w:val="28"/>
          <w:szCs w:val="28"/>
        </w:rPr>
        <w:t>рунту під час будівельних робіт та експлуатації не планується.</w:t>
      </w:r>
      <w:r w:rsidRPr="003E354F">
        <w:rPr>
          <w:color w:val="000000" w:themeColor="text1"/>
        </w:rPr>
        <w:t xml:space="preserve"> </w:t>
      </w:r>
      <w:r w:rsidRPr="003E354F">
        <w:rPr>
          <w:rFonts w:ascii="Times New Roman" w:hAnsi="Times New Roman" w:cs="Times New Roman"/>
          <w:color w:val="000000" w:themeColor="text1"/>
          <w:sz w:val="28"/>
          <w:szCs w:val="28"/>
        </w:rPr>
        <w:t>Вийнята порода не є токсичним матеріалом і може бути складована для по</w:t>
      </w:r>
      <w:r w:rsidR="00CC0ECB" w:rsidRPr="003E354F">
        <w:rPr>
          <w:rFonts w:ascii="Times New Roman" w:hAnsi="Times New Roman" w:cs="Times New Roman"/>
          <w:color w:val="000000" w:themeColor="text1"/>
          <w:sz w:val="28"/>
          <w:szCs w:val="28"/>
        </w:rPr>
        <w:t>дальшої рекультивації території</w:t>
      </w:r>
      <w:r w:rsidRPr="003E354F">
        <w:rPr>
          <w:rFonts w:ascii="Times New Roman" w:hAnsi="Times New Roman" w:cs="Times New Roman"/>
          <w:color w:val="000000" w:themeColor="text1"/>
          <w:sz w:val="28"/>
          <w:szCs w:val="28"/>
        </w:rPr>
        <w:t xml:space="preserve">. </w:t>
      </w:r>
    </w:p>
    <w:p w14:paraId="2A621F0A" w14:textId="0950F75C" w:rsidR="006F3D5D" w:rsidRPr="003E354F" w:rsidRDefault="006F3D5D" w:rsidP="00CC0ECB">
      <w:pPr>
        <w:tabs>
          <w:tab w:val="left" w:pos="142"/>
        </w:tabs>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Планований о</w:t>
      </w:r>
      <w:r w:rsidR="00CC0ECB" w:rsidRPr="003E354F">
        <w:rPr>
          <w:rFonts w:ascii="Times New Roman" w:hAnsi="Times New Roman" w:cs="Times New Roman"/>
          <w:color w:val="000000" w:themeColor="text1"/>
          <w:sz w:val="28"/>
          <w:szCs w:val="28"/>
        </w:rPr>
        <w:t>б’єм земляних робіт складе 662</w:t>
      </w:r>
      <w:r w:rsidRPr="003E354F">
        <w:rPr>
          <w:rFonts w:ascii="Times New Roman" w:hAnsi="Times New Roman" w:cs="Times New Roman"/>
          <w:color w:val="000000" w:themeColor="text1"/>
          <w:sz w:val="28"/>
          <w:szCs w:val="28"/>
        </w:rPr>
        <w:t xml:space="preserve"> м</w:t>
      </w:r>
      <w:r w:rsidRPr="003E354F">
        <w:rPr>
          <w:rFonts w:ascii="Times New Roman" w:hAnsi="Times New Roman" w:cs="Times New Roman"/>
          <w:color w:val="000000" w:themeColor="text1"/>
          <w:sz w:val="28"/>
          <w:szCs w:val="28"/>
          <w:vertAlign w:val="superscript"/>
        </w:rPr>
        <w:t>3</w:t>
      </w:r>
      <w:r w:rsidRPr="003E354F">
        <w:rPr>
          <w:rFonts w:ascii="Times New Roman" w:hAnsi="Times New Roman" w:cs="Times New Roman"/>
          <w:color w:val="000000" w:themeColor="text1"/>
          <w:sz w:val="28"/>
          <w:szCs w:val="28"/>
        </w:rPr>
        <w:t>.</w:t>
      </w:r>
    </w:p>
    <w:p w14:paraId="12E371E4" w14:textId="2887A307" w:rsidR="00CC0ECB" w:rsidRPr="003E354F" w:rsidRDefault="00CC0ECB" w:rsidP="00CC0ECB">
      <w:pPr>
        <w:tabs>
          <w:tab w:val="left" w:pos="142"/>
        </w:tabs>
        <w:spacing w:after="0" w:line="240" w:lineRule="auto"/>
        <w:ind w:firstLine="709"/>
        <w:jc w:val="both"/>
        <w:rPr>
          <w:rFonts w:ascii="Times New Roman" w:hAnsi="Times New Roman" w:cs="Times New Roman"/>
          <w:sz w:val="28"/>
          <w:szCs w:val="28"/>
        </w:rPr>
      </w:pPr>
      <w:r w:rsidRPr="003E354F">
        <w:rPr>
          <w:rFonts w:ascii="Times New Roman" w:hAnsi="Times New Roman" w:cs="Times New Roman"/>
          <w:sz w:val="28"/>
          <w:szCs w:val="28"/>
        </w:rPr>
        <w:t>На ділянках, де виконувались роботи з  порушенням  грунтового покриття, виконується  рекультивація з посівом  багаторічних трав. Площа озеленення 690 м</w:t>
      </w:r>
      <w:r w:rsidRPr="003E354F">
        <w:rPr>
          <w:rFonts w:ascii="Times New Roman" w:hAnsi="Times New Roman" w:cs="Times New Roman"/>
          <w:sz w:val="28"/>
          <w:szCs w:val="28"/>
          <w:vertAlign w:val="superscript"/>
        </w:rPr>
        <w:t>2</w:t>
      </w:r>
      <w:r w:rsidRPr="003E354F">
        <w:rPr>
          <w:rFonts w:ascii="Times New Roman" w:hAnsi="Times New Roman" w:cs="Times New Roman"/>
          <w:sz w:val="28"/>
          <w:szCs w:val="28"/>
        </w:rPr>
        <w:t>.</w:t>
      </w:r>
    </w:p>
    <w:p w14:paraId="114D9ECC" w14:textId="5A64ED22" w:rsidR="006F3D5D" w:rsidRPr="0082663D" w:rsidRDefault="00CC0ECB" w:rsidP="00CC0ECB">
      <w:pPr>
        <w:tabs>
          <w:tab w:val="left" w:pos="142"/>
          <w:tab w:val="left" w:pos="8124"/>
        </w:tabs>
        <w:spacing w:line="240" w:lineRule="auto"/>
        <w:ind w:right="141" w:firstLine="709"/>
        <w:jc w:val="both"/>
        <w:rPr>
          <w:rFonts w:ascii="Times New Roman" w:hAnsi="Times New Roman" w:cs="Times New Roman"/>
          <w:sz w:val="28"/>
          <w:szCs w:val="28"/>
        </w:rPr>
      </w:pPr>
      <w:r w:rsidRPr="003E354F">
        <w:rPr>
          <w:rFonts w:ascii="Times New Roman" w:hAnsi="Times New Roman" w:cs="Times New Roman"/>
          <w:sz w:val="28"/>
          <w:szCs w:val="28"/>
        </w:rPr>
        <w:t>Забруднення г</w:t>
      </w:r>
      <w:r w:rsidR="006F3D5D" w:rsidRPr="003E354F">
        <w:rPr>
          <w:rFonts w:ascii="Times New Roman" w:hAnsi="Times New Roman" w:cs="Times New Roman"/>
          <w:sz w:val="28"/>
          <w:szCs w:val="28"/>
        </w:rPr>
        <w:t>рунту та надр при дотриманні технології спорудження свердловини не очікується.</w:t>
      </w:r>
    </w:p>
    <w:p w14:paraId="219EB629" w14:textId="77777777" w:rsidR="00653793" w:rsidRPr="00697DFF" w:rsidRDefault="00653793" w:rsidP="002849C8">
      <w:pPr>
        <w:tabs>
          <w:tab w:val="left" w:pos="993"/>
        </w:tabs>
        <w:spacing w:after="0" w:line="240" w:lineRule="auto"/>
        <w:ind w:firstLine="709"/>
        <w:jc w:val="both"/>
        <w:rPr>
          <w:rFonts w:ascii="Times New Roman" w:hAnsi="Times New Roman" w:cs="Times New Roman"/>
          <w:sz w:val="16"/>
          <w:szCs w:val="16"/>
        </w:rPr>
      </w:pPr>
    </w:p>
    <w:p w14:paraId="4A110D11" w14:textId="1BD9F592" w:rsidR="00D50E86" w:rsidRPr="003E354F" w:rsidRDefault="00D50E86" w:rsidP="007777A0">
      <w:pPr>
        <w:tabs>
          <w:tab w:val="left" w:pos="993"/>
        </w:tabs>
        <w:spacing w:after="0" w:line="240" w:lineRule="auto"/>
        <w:ind w:firstLine="709"/>
        <w:jc w:val="both"/>
        <w:rPr>
          <w:rFonts w:ascii="Times New Roman" w:hAnsi="Times New Roman" w:cs="Times New Roman"/>
          <w:i/>
          <w:sz w:val="28"/>
          <w:szCs w:val="28"/>
          <w:u w:val="single"/>
        </w:rPr>
      </w:pPr>
      <w:r w:rsidRPr="003E354F">
        <w:rPr>
          <w:rFonts w:ascii="Times New Roman" w:hAnsi="Times New Roman" w:cs="Times New Roman"/>
          <w:i/>
          <w:sz w:val="28"/>
          <w:szCs w:val="28"/>
          <w:u w:val="single"/>
        </w:rPr>
        <w:t>На період експлуатації</w:t>
      </w:r>
    </w:p>
    <w:p w14:paraId="1CD65C0D" w14:textId="7EFEB712" w:rsidR="007777A0" w:rsidRPr="003E354F" w:rsidRDefault="00D50E86" w:rsidP="007777A0">
      <w:pPr>
        <w:tabs>
          <w:tab w:val="left" w:pos="142"/>
          <w:tab w:val="left" w:pos="8124"/>
        </w:tabs>
        <w:spacing w:after="0"/>
        <w:ind w:right="141" w:firstLine="709"/>
        <w:jc w:val="both"/>
        <w:rPr>
          <w:rFonts w:ascii="Times New Roman" w:hAnsi="Times New Roman" w:cs="Times New Roman"/>
          <w:sz w:val="28"/>
          <w:szCs w:val="28"/>
        </w:rPr>
      </w:pPr>
      <w:r w:rsidRPr="003E354F">
        <w:rPr>
          <w:rFonts w:ascii="Times New Roman" w:hAnsi="Times New Roman" w:cs="Times New Roman"/>
          <w:color w:val="000000" w:themeColor="text1"/>
          <w:sz w:val="28"/>
        </w:rPr>
        <w:t xml:space="preserve">При експлуатації об’єкта </w:t>
      </w:r>
      <w:r w:rsidR="007777A0" w:rsidRPr="003E354F">
        <w:rPr>
          <w:rFonts w:ascii="Times New Roman" w:hAnsi="Times New Roman" w:cs="Times New Roman"/>
          <w:sz w:val="28"/>
          <w:szCs w:val="28"/>
        </w:rPr>
        <w:t>вплив полягає у вилученні підземних вод з місця природнього їх утворення та розміщення.</w:t>
      </w:r>
    </w:p>
    <w:p w14:paraId="66961CC3" w14:textId="3502109D" w:rsidR="007777A0" w:rsidRDefault="007777A0" w:rsidP="007777A0">
      <w:pPr>
        <w:tabs>
          <w:tab w:val="left" w:pos="142"/>
          <w:tab w:val="left" w:pos="8124"/>
        </w:tabs>
        <w:spacing w:after="0"/>
        <w:ind w:right="141" w:firstLine="709"/>
        <w:jc w:val="both"/>
        <w:rPr>
          <w:rFonts w:ascii="Times New Roman" w:hAnsi="Times New Roman" w:cs="Times New Roman"/>
          <w:iCs/>
          <w:color w:val="000000" w:themeColor="text1"/>
          <w:sz w:val="28"/>
          <w:szCs w:val="28"/>
        </w:rPr>
      </w:pPr>
      <w:r w:rsidRPr="003E354F">
        <w:rPr>
          <w:rFonts w:ascii="Times New Roman" w:hAnsi="Times New Roman" w:cs="Times New Roman"/>
          <w:iCs/>
          <w:color w:val="000000" w:themeColor="text1"/>
          <w:sz w:val="28"/>
          <w:szCs w:val="28"/>
        </w:rPr>
        <w:t>Виходячи з результатів роз</w:t>
      </w:r>
      <w:r w:rsidR="00653793" w:rsidRPr="003E354F">
        <w:rPr>
          <w:rFonts w:ascii="Times New Roman" w:hAnsi="Times New Roman" w:cs="Times New Roman"/>
          <w:iCs/>
          <w:color w:val="000000" w:themeColor="text1"/>
          <w:sz w:val="28"/>
          <w:szCs w:val="28"/>
        </w:rPr>
        <w:t>рахунку представленого в пункті</w:t>
      </w:r>
      <w:r w:rsidRPr="003E354F">
        <w:rPr>
          <w:rFonts w:ascii="Times New Roman" w:hAnsi="Times New Roman" w:cs="Times New Roman"/>
          <w:iCs/>
          <w:color w:val="000000" w:themeColor="text1"/>
          <w:sz w:val="28"/>
          <w:szCs w:val="28"/>
        </w:rPr>
        <w:t xml:space="preserve"> 5.5</w:t>
      </w:r>
      <w:r w:rsidR="00653793" w:rsidRPr="003E354F">
        <w:rPr>
          <w:rFonts w:ascii="Times New Roman" w:hAnsi="Times New Roman" w:cs="Times New Roman"/>
          <w:iCs/>
          <w:color w:val="000000" w:themeColor="text1"/>
          <w:sz w:val="28"/>
          <w:szCs w:val="28"/>
        </w:rPr>
        <w:t xml:space="preserve"> розділу 5 данного Звіту</w:t>
      </w:r>
      <w:r w:rsidRPr="003E354F">
        <w:rPr>
          <w:rFonts w:ascii="Times New Roman" w:hAnsi="Times New Roman" w:cs="Times New Roman"/>
          <w:iCs/>
          <w:color w:val="000000" w:themeColor="text1"/>
          <w:sz w:val="28"/>
          <w:szCs w:val="28"/>
        </w:rPr>
        <w:t>, вплив на рівень води у водоносному комплексі є допустимим та не призведе до безповоротних втрат природних ресурсів.</w:t>
      </w:r>
    </w:p>
    <w:p w14:paraId="28727D63" w14:textId="3A79C243" w:rsidR="003D6F78" w:rsidRPr="003E354F" w:rsidRDefault="003D6F78" w:rsidP="00B164CF">
      <w:pPr>
        <w:tabs>
          <w:tab w:val="left" w:pos="142"/>
          <w:tab w:val="left" w:pos="8124"/>
        </w:tabs>
        <w:spacing w:before="240" w:after="0" w:line="240" w:lineRule="auto"/>
        <w:ind w:right="-1" w:firstLine="709"/>
        <w:jc w:val="both"/>
        <w:rPr>
          <w:rFonts w:ascii="Times New Roman" w:hAnsi="Times New Roman" w:cs="Times New Roman"/>
          <w:b/>
          <w:sz w:val="28"/>
          <w:szCs w:val="28"/>
        </w:rPr>
      </w:pPr>
      <w:r w:rsidRPr="003E354F">
        <w:rPr>
          <w:rFonts w:ascii="Times New Roman" w:hAnsi="Times New Roman" w:cs="Times New Roman"/>
          <w:b/>
          <w:sz w:val="28"/>
          <w:szCs w:val="28"/>
        </w:rPr>
        <w:t>1.5.5 Шумове навантаження</w:t>
      </w:r>
    </w:p>
    <w:p w14:paraId="4B410BEA" w14:textId="77777777" w:rsidR="003D6F78" w:rsidRPr="003E354F" w:rsidRDefault="003D6F78" w:rsidP="00B164CF">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3E354F">
        <w:rPr>
          <w:rFonts w:ascii="Times New Roman" w:hAnsi="Times New Roman" w:cs="Times New Roman"/>
          <w:i/>
          <w:sz w:val="28"/>
          <w:szCs w:val="28"/>
          <w:u w:val="single"/>
        </w:rPr>
        <w:t>На період будівництва</w:t>
      </w:r>
    </w:p>
    <w:p w14:paraId="231DC0B5" w14:textId="77777777" w:rsidR="002336BB" w:rsidRPr="003E354F" w:rsidRDefault="002336BB" w:rsidP="002336BB">
      <w:pPr>
        <w:pStyle w:val="ac"/>
        <w:spacing w:after="0" w:line="240" w:lineRule="auto"/>
        <w:ind w:firstLine="709"/>
        <w:jc w:val="both"/>
        <w:rPr>
          <w:rFonts w:ascii="Times New Roman" w:hAnsi="Times New Roman" w:cs="Times New Roman"/>
          <w:color w:val="000000" w:themeColor="text1"/>
          <w:sz w:val="28"/>
        </w:rPr>
      </w:pPr>
      <w:r w:rsidRPr="003E354F">
        <w:rPr>
          <w:rFonts w:ascii="Times New Roman" w:hAnsi="Times New Roman" w:cs="Times New Roman"/>
          <w:color w:val="000000" w:themeColor="text1"/>
          <w:sz w:val="28"/>
        </w:rPr>
        <w:t xml:space="preserve">Джерелами шуму на будівельному майданчику є будівельна техніка що використовується для будівельно-монтажних робіт, а саме: </w:t>
      </w:r>
    </w:p>
    <w:p w14:paraId="4776B04D"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sz w:val="28"/>
        </w:rPr>
        <w:t>- буровий верстат УБВ-600 – 1 од.;</w:t>
      </w:r>
    </w:p>
    <w:p w14:paraId="2F565DEE"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sz w:val="28"/>
        </w:rPr>
        <w:t>- екскаватор – 1 од;</w:t>
      </w:r>
    </w:p>
    <w:p w14:paraId="1F5E32C7"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sz w:val="28"/>
        </w:rPr>
        <w:t>- бульдозер – 1 од.;</w:t>
      </w:r>
    </w:p>
    <w:p w14:paraId="7BCEC26C"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sz w:val="28"/>
        </w:rPr>
        <w:t>- автосамоскид – 1 од.</w:t>
      </w:r>
    </w:p>
    <w:p w14:paraId="4605AA09"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sz w:val="28"/>
        </w:rPr>
        <w:t>- бортовий автомобіль – 1 од;</w:t>
      </w:r>
    </w:p>
    <w:p w14:paraId="6258FE66"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sz w:val="28"/>
        </w:rPr>
        <w:t>- кран – 1 од;</w:t>
      </w:r>
    </w:p>
    <w:p w14:paraId="0B2474D0"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sz w:val="28"/>
        </w:rPr>
        <w:t xml:space="preserve">- </w:t>
      </w:r>
      <w:r w:rsidRPr="003E354F">
        <w:rPr>
          <w:rFonts w:ascii="Times New Roman" w:eastAsia="Times New Roman" w:hAnsi="Times New Roman" w:cs="Times New Roman"/>
          <w:bCs/>
          <w:iCs/>
          <w:sz w:val="28"/>
          <w:szCs w:val="28"/>
          <w:lang w:eastAsia="ru-RU"/>
        </w:rPr>
        <w:t xml:space="preserve">електростанція - </w:t>
      </w:r>
      <w:r w:rsidRPr="003E354F">
        <w:rPr>
          <w:rFonts w:ascii="Times New Roman" w:hAnsi="Times New Roman" w:cs="Times New Roman"/>
          <w:sz w:val="28"/>
        </w:rPr>
        <w:t>1 од.</w:t>
      </w:r>
    </w:p>
    <w:p w14:paraId="10A1F64E" w14:textId="77777777" w:rsidR="002336BB" w:rsidRPr="003E354F" w:rsidRDefault="002336BB" w:rsidP="002336BB">
      <w:pPr>
        <w:spacing w:after="0" w:line="240" w:lineRule="auto"/>
        <w:ind w:firstLine="709"/>
        <w:jc w:val="both"/>
        <w:rPr>
          <w:rFonts w:ascii="Times New Roman" w:eastAsia="Calibri" w:hAnsi="Times New Roman"/>
          <w:sz w:val="28"/>
          <w:szCs w:val="28"/>
        </w:rPr>
      </w:pPr>
      <w:r w:rsidRPr="003E354F">
        <w:rPr>
          <w:rFonts w:ascii="Times New Roman" w:eastAsia="Calibri" w:hAnsi="Times New Roman"/>
          <w:sz w:val="28"/>
          <w:szCs w:val="28"/>
        </w:rPr>
        <w:t>Для розрахунку рівнів шуму приймається, що одночасно працює 4 одиниці техніки.</w:t>
      </w:r>
    </w:p>
    <w:p w14:paraId="3072BE4B" w14:textId="77777777" w:rsidR="002336BB" w:rsidRPr="00697DFF" w:rsidRDefault="002336BB" w:rsidP="002336BB">
      <w:pPr>
        <w:spacing w:after="0" w:line="240" w:lineRule="auto"/>
        <w:ind w:right="-1" w:firstLine="709"/>
        <w:jc w:val="both"/>
        <w:rPr>
          <w:rFonts w:ascii="Times New Roman" w:hAnsi="Times New Roman" w:cs="Times New Roman"/>
          <w:sz w:val="28"/>
        </w:rPr>
      </w:pPr>
      <w:r w:rsidRPr="003E354F">
        <w:rPr>
          <w:rFonts w:ascii="Times New Roman" w:hAnsi="Times New Roman" w:cs="Times New Roman"/>
          <w:sz w:val="28"/>
        </w:rPr>
        <w:t>Відстань від майданчика будівництва до найближчих житлових забудов складає 42 м. в північному напрямку та 42 м. в південному напрямку.</w:t>
      </w:r>
      <w:r w:rsidRPr="00697DFF">
        <w:rPr>
          <w:rFonts w:ascii="Times New Roman" w:hAnsi="Times New Roman" w:cs="Times New Roman"/>
          <w:sz w:val="28"/>
        </w:rPr>
        <w:t xml:space="preserve"> </w:t>
      </w:r>
    </w:p>
    <w:p w14:paraId="3CDC8CA6"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color w:val="000000" w:themeColor="text1"/>
          <w:sz w:val="28"/>
          <w:szCs w:val="28"/>
        </w:rPr>
        <w:t xml:space="preserve">Результати </w:t>
      </w:r>
      <w:r w:rsidRPr="003E354F">
        <w:rPr>
          <w:rFonts w:ascii="Times New Roman" w:hAnsi="Times New Roman" w:cs="Times New Roman"/>
          <w:sz w:val="28"/>
          <w:szCs w:val="28"/>
        </w:rPr>
        <w:t xml:space="preserve">розрахунків (наведені у додатку 7) </w:t>
      </w:r>
      <w:r w:rsidRPr="003E354F">
        <w:rPr>
          <w:rFonts w:ascii="Times New Roman" w:hAnsi="Times New Roman" w:cs="Times New Roman"/>
          <w:color w:val="000000" w:themeColor="text1"/>
          <w:sz w:val="28"/>
          <w:szCs w:val="28"/>
        </w:rPr>
        <w:t>показують, що</w:t>
      </w:r>
      <w:r w:rsidRPr="003E354F">
        <w:rPr>
          <w:rFonts w:ascii="Times New Roman" w:hAnsi="Times New Roman" w:cs="Times New Roman"/>
          <w:sz w:val="28"/>
        </w:rPr>
        <w:t xml:space="preserve"> сумарні рівні звукового тиску (Дб) в октавних смугах з середньогеометричними </w:t>
      </w:r>
      <w:r w:rsidRPr="003E354F">
        <w:rPr>
          <w:rFonts w:ascii="Times New Roman" w:hAnsi="Times New Roman" w:cs="Times New Roman"/>
          <w:sz w:val="28"/>
        </w:rPr>
        <w:lastRenderedPageBreak/>
        <w:t>частотами (Гц) нижчі від норм та відповідають ДБН В В.1.1-31:2013 (табл. 1) для територій, які безпосередньо прилягають до житлових будівель.</w:t>
      </w:r>
    </w:p>
    <w:p w14:paraId="740C9864" w14:textId="77777777" w:rsidR="002336BB" w:rsidRPr="003E354F" w:rsidRDefault="002336BB" w:rsidP="002336BB">
      <w:pPr>
        <w:spacing w:after="0" w:line="240" w:lineRule="auto"/>
        <w:ind w:firstLine="709"/>
        <w:jc w:val="both"/>
        <w:rPr>
          <w:rFonts w:ascii="Times New Roman" w:hAnsi="Times New Roman" w:cs="Times New Roman"/>
          <w:sz w:val="28"/>
        </w:rPr>
      </w:pPr>
      <w:r w:rsidRPr="003E354F">
        <w:rPr>
          <w:rFonts w:ascii="Times New Roman" w:hAnsi="Times New Roman" w:cs="Times New Roman"/>
          <w:sz w:val="28"/>
        </w:rPr>
        <w:t>Отже, перевищення нормативів шуму на межі найближчих житлових забудов (42 м.) відсутні. Вимоги ДСТУ-Н Б В.1.1-35:2013, щодо розміщення об’єкту, дотримуються.</w:t>
      </w:r>
    </w:p>
    <w:p w14:paraId="223F173C" w14:textId="77777777" w:rsidR="002336BB" w:rsidRPr="00697DFF" w:rsidRDefault="002336BB" w:rsidP="002336BB">
      <w:pPr>
        <w:spacing w:after="0" w:line="240" w:lineRule="auto"/>
        <w:ind w:firstLine="709"/>
        <w:jc w:val="both"/>
        <w:rPr>
          <w:rFonts w:ascii="Times New Roman" w:hAnsi="Times New Roman" w:cs="Times New Roman"/>
          <w:color w:val="000000" w:themeColor="text1"/>
          <w:sz w:val="28"/>
          <w:szCs w:val="28"/>
        </w:rPr>
      </w:pPr>
      <w:r w:rsidRPr="003E354F">
        <w:rPr>
          <w:rFonts w:ascii="Times New Roman" w:hAnsi="Times New Roman" w:cs="Times New Roman"/>
          <w:color w:val="000000" w:themeColor="text1"/>
          <w:sz w:val="28"/>
          <w:szCs w:val="28"/>
        </w:rPr>
        <w:t>Рівні шуму не перевищують нормативів для виробничої зони згідно ДСН 3.3.6.037-99.</w:t>
      </w:r>
      <w:r w:rsidRPr="00697DFF">
        <w:rPr>
          <w:rFonts w:ascii="Times New Roman" w:hAnsi="Times New Roman" w:cs="Times New Roman"/>
          <w:color w:val="000000" w:themeColor="text1"/>
          <w:sz w:val="28"/>
          <w:szCs w:val="28"/>
        </w:rPr>
        <w:t xml:space="preserve"> </w:t>
      </w:r>
    </w:p>
    <w:p w14:paraId="1CD6E0B0" w14:textId="77777777" w:rsidR="003D6F78" w:rsidRPr="00697DFF" w:rsidRDefault="003D6F78" w:rsidP="00B164CF">
      <w:pPr>
        <w:spacing w:after="0" w:line="240" w:lineRule="auto"/>
        <w:ind w:firstLine="709"/>
        <w:jc w:val="both"/>
        <w:rPr>
          <w:rFonts w:ascii="Times New Roman" w:hAnsi="Times New Roman" w:cs="Times New Roman"/>
          <w:sz w:val="16"/>
          <w:szCs w:val="16"/>
        </w:rPr>
      </w:pPr>
    </w:p>
    <w:p w14:paraId="7A767EF3" w14:textId="77777777" w:rsidR="003D6F78" w:rsidRPr="00997B9E" w:rsidRDefault="003D6F78" w:rsidP="00B164CF">
      <w:pPr>
        <w:tabs>
          <w:tab w:val="left" w:pos="142"/>
          <w:tab w:val="left" w:pos="8124"/>
        </w:tabs>
        <w:spacing w:after="0" w:line="240" w:lineRule="auto"/>
        <w:ind w:right="141" w:firstLine="709"/>
        <w:jc w:val="both"/>
        <w:rPr>
          <w:rFonts w:ascii="Times New Roman" w:hAnsi="Times New Roman" w:cs="Times New Roman"/>
          <w:i/>
          <w:sz w:val="28"/>
          <w:szCs w:val="28"/>
          <w:u w:val="single"/>
        </w:rPr>
      </w:pPr>
      <w:r w:rsidRPr="00997B9E">
        <w:rPr>
          <w:rFonts w:ascii="Times New Roman" w:hAnsi="Times New Roman" w:cs="Times New Roman"/>
          <w:i/>
          <w:sz w:val="28"/>
          <w:szCs w:val="28"/>
          <w:u w:val="single"/>
        </w:rPr>
        <w:t>На період експлуатації</w:t>
      </w:r>
    </w:p>
    <w:p w14:paraId="1FE9B8A9" w14:textId="77777777" w:rsidR="002336BB" w:rsidRPr="00997B9E" w:rsidRDefault="002336BB" w:rsidP="002336BB">
      <w:pPr>
        <w:spacing w:after="0" w:line="240" w:lineRule="auto"/>
        <w:ind w:firstLine="709"/>
        <w:jc w:val="both"/>
        <w:rPr>
          <w:rFonts w:ascii="Times New Roman" w:hAnsi="Times New Roman" w:cs="Times New Roman"/>
          <w:sz w:val="28"/>
          <w:szCs w:val="28"/>
        </w:rPr>
      </w:pPr>
      <w:r w:rsidRPr="00997B9E">
        <w:rPr>
          <w:rFonts w:ascii="Times New Roman" w:hAnsi="Times New Roman" w:cs="Times New Roman"/>
          <w:sz w:val="28"/>
          <w:szCs w:val="28"/>
        </w:rPr>
        <w:t xml:space="preserve">Джерелами шуму під час експлуатації об’єкта є: насос та дизель-генератор (FOGO FDG 60 IS, потужністю 48 кВт), що використовується як аварійне джерело електроенергії. Оцінка впливу виконувалась на межі найближчої житлової забудови, що розташована в північному напрямку від джерел шуму на відстані 42 м. </w:t>
      </w:r>
    </w:p>
    <w:p w14:paraId="645DF80B" w14:textId="77777777" w:rsidR="002336BB" w:rsidRPr="00997B9E" w:rsidRDefault="002336BB" w:rsidP="002336BB">
      <w:pPr>
        <w:spacing w:after="0" w:line="240" w:lineRule="auto"/>
        <w:ind w:firstLine="709"/>
        <w:jc w:val="both"/>
        <w:rPr>
          <w:rFonts w:ascii="Times New Roman" w:hAnsi="Times New Roman" w:cs="Times New Roman"/>
          <w:sz w:val="28"/>
          <w:szCs w:val="28"/>
        </w:rPr>
      </w:pPr>
      <w:r w:rsidRPr="00997B9E">
        <w:rPr>
          <w:rFonts w:ascii="Times New Roman" w:hAnsi="Times New Roman" w:cs="Times New Roman"/>
          <w:sz w:val="28"/>
          <w:szCs w:val="28"/>
        </w:rPr>
        <w:t>Розрахунок шуму проводиться за умови одночасної роботи:</w:t>
      </w:r>
    </w:p>
    <w:p w14:paraId="0401B73C" w14:textId="77777777" w:rsidR="002336BB" w:rsidRPr="00997B9E" w:rsidRDefault="002336BB" w:rsidP="002336BB">
      <w:pPr>
        <w:spacing w:after="0" w:line="240" w:lineRule="auto"/>
        <w:ind w:firstLine="709"/>
        <w:jc w:val="both"/>
        <w:rPr>
          <w:rFonts w:ascii="Times New Roman" w:hAnsi="Times New Roman" w:cs="Times New Roman"/>
          <w:sz w:val="28"/>
          <w:szCs w:val="28"/>
        </w:rPr>
      </w:pPr>
      <w:r w:rsidRPr="00997B9E">
        <w:rPr>
          <w:rFonts w:ascii="Times New Roman" w:hAnsi="Times New Roman" w:cs="Times New Roman"/>
          <w:sz w:val="28"/>
          <w:szCs w:val="28"/>
        </w:rPr>
        <w:t>- насос – 1 од.;</w:t>
      </w:r>
    </w:p>
    <w:p w14:paraId="50DF283A" w14:textId="77777777" w:rsidR="002336BB" w:rsidRPr="003051EC" w:rsidRDefault="002336BB" w:rsidP="002336BB">
      <w:pPr>
        <w:spacing w:after="0" w:line="240" w:lineRule="auto"/>
        <w:ind w:firstLine="709"/>
        <w:jc w:val="both"/>
        <w:rPr>
          <w:rFonts w:ascii="Times New Roman" w:hAnsi="Times New Roman" w:cs="Times New Roman"/>
          <w:sz w:val="28"/>
          <w:szCs w:val="28"/>
        </w:rPr>
      </w:pPr>
      <w:r w:rsidRPr="00997B9E">
        <w:rPr>
          <w:rFonts w:ascii="Times New Roman" w:hAnsi="Times New Roman" w:cs="Times New Roman"/>
          <w:sz w:val="28"/>
          <w:szCs w:val="28"/>
        </w:rPr>
        <w:t>- дизель-генератор – 1 од.</w:t>
      </w:r>
    </w:p>
    <w:p w14:paraId="1C171216" w14:textId="77777777" w:rsidR="002336BB" w:rsidRPr="00997B9E" w:rsidRDefault="002336BB" w:rsidP="002336BB">
      <w:pPr>
        <w:spacing w:after="0" w:line="240" w:lineRule="auto"/>
        <w:ind w:firstLine="709"/>
        <w:contextualSpacing/>
        <w:jc w:val="both"/>
        <w:rPr>
          <w:rFonts w:ascii="Times New Roman" w:hAnsi="Times New Roman" w:cs="Times New Roman"/>
          <w:sz w:val="28"/>
          <w:szCs w:val="28"/>
        </w:rPr>
      </w:pPr>
      <w:r w:rsidRPr="00997B9E">
        <w:rPr>
          <w:rFonts w:ascii="Times New Roman" w:hAnsi="Times New Roman" w:cs="Times New Roman"/>
          <w:color w:val="000000" w:themeColor="text1"/>
          <w:sz w:val="28"/>
          <w:szCs w:val="28"/>
        </w:rPr>
        <w:t xml:space="preserve">Результати </w:t>
      </w:r>
      <w:r w:rsidRPr="00997B9E">
        <w:rPr>
          <w:rFonts w:ascii="Times New Roman" w:hAnsi="Times New Roman" w:cs="Times New Roman"/>
          <w:sz w:val="28"/>
          <w:szCs w:val="28"/>
        </w:rPr>
        <w:t xml:space="preserve">розрахунків (наведені у додатку 7) </w:t>
      </w:r>
      <w:r w:rsidRPr="00997B9E">
        <w:rPr>
          <w:rFonts w:ascii="Times New Roman" w:hAnsi="Times New Roman" w:cs="Times New Roman"/>
          <w:color w:val="000000" w:themeColor="text1"/>
          <w:sz w:val="28"/>
          <w:szCs w:val="28"/>
        </w:rPr>
        <w:t>показують, що перевищення нормативів шуму на межі найближчої житлової забудови (42 м) відсутні</w:t>
      </w:r>
      <w:r w:rsidRPr="00997B9E">
        <w:rPr>
          <w:rFonts w:ascii="Times New Roman" w:eastAsia="Calibri" w:hAnsi="Times New Roman" w:cs="Times New Roman"/>
          <w:sz w:val="28"/>
          <w:szCs w:val="28"/>
        </w:rPr>
        <w:t xml:space="preserve">. </w:t>
      </w:r>
      <w:r w:rsidRPr="00997B9E">
        <w:rPr>
          <w:rFonts w:ascii="Times New Roman" w:hAnsi="Times New Roman" w:cs="Times New Roman"/>
          <w:color w:val="000000" w:themeColor="text1"/>
          <w:sz w:val="28"/>
          <w:szCs w:val="28"/>
        </w:rPr>
        <w:t xml:space="preserve">Вимоги </w:t>
      </w:r>
      <w:r w:rsidRPr="00997B9E">
        <w:rPr>
          <w:rFonts w:ascii="Times New Roman" w:hAnsi="Times New Roman" w:cs="Times New Roman"/>
          <w:sz w:val="28"/>
        </w:rPr>
        <w:t xml:space="preserve">ДБН В В.1.1-31:2013 (табл. 1) </w:t>
      </w:r>
      <w:r w:rsidRPr="00997B9E">
        <w:rPr>
          <w:rFonts w:ascii="Times New Roman" w:eastAsia="Times New Roman" w:hAnsi="Times New Roman" w:cs="Times New Roman"/>
          <w:color w:val="000000" w:themeColor="text1"/>
          <w:sz w:val="28"/>
          <w:szCs w:val="28"/>
          <w:lang w:eastAsia="ru-RU"/>
        </w:rPr>
        <w:t xml:space="preserve"> дотримуються. </w:t>
      </w:r>
    </w:p>
    <w:p w14:paraId="3C1DA7BD" w14:textId="77777777" w:rsidR="002336BB" w:rsidRPr="00697DFF" w:rsidRDefault="002336BB" w:rsidP="002336BB">
      <w:pPr>
        <w:spacing w:after="0" w:line="240" w:lineRule="auto"/>
        <w:ind w:firstLine="709"/>
        <w:contextualSpacing/>
        <w:jc w:val="both"/>
        <w:rPr>
          <w:rFonts w:ascii="Times New Roman" w:hAnsi="Times New Roman" w:cs="Times New Roman"/>
          <w:color w:val="000000" w:themeColor="text1"/>
          <w:sz w:val="28"/>
          <w:szCs w:val="28"/>
        </w:rPr>
      </w:pPr>
      <w:r w:rsidRPr="00997B9E">
        <w:rPr>
          <w:rFonts w:ascii="Times New Roman" w:eastAsia="Times New Roman" w:hAnsi="Times New Roman" w:cs="Times New Roman"/>
          <w:color w:val="000000" w:themeColor="text1"/>
          <w:sz w:val="28"/>
          <w:szCs w:val="28"/>
          <w:lang w:eastAsia="ru-RU"/>
        </w:rPr>
        <w:t xml:space="preserve"> </w:t>
      </w:r>
      <w:r w:rsidRPr="00997B9E">
        <w:rPr>
          <w:rFonts w:ascii="Times New Roman" w:hAnsi="Times New Roman" w:cs="Times New Roman"/>
          <w:color w:val="000000" w:themeColor="text1"/>
          <w:sz w:val="28"/>
          <w:szCs w:val="28"/>
        </w:rPr>
        <w:t>Рівні шуму не перевищують нормативів для виробничої зони згідно ДСН 3.3.6.037-99. Вплив від джерел шуму проектованого об’єкту визначається як прийнятний.</w:t>
      </w:r>
    </w:p>
    <w:p w14:paraId="5EC34A91" w14:textId="722A5D1F" w:rsidR="003D6F78" w:rsidRPr="00997B9E" w:rsidRDefault="003D6F78" w:rsidP="00B164CF">
      <w:pPr>
        <w:tabs>
          <w:tab w:val="left" w:pos="142"/>
          <w:tab w:val="left" w:pos="8124"/>
        </w:tabs>
        <w:spacing w:before="240" w:after="0" w:line="240" w:lineRule="auto"/>
        <w:ind w:right="-1" w:firstLine="709"/>
        <w:jc w:val="both"/>
        <w:rPr>
          <w:rFonts w:ascii="Times New Roman" w:hAnsi="Times New Roman" w:cs="Times New Roman"/>
          <w:b/>
          <w:sz w:val="28"/>
          <w:szCs w:val="28"/>
        </w:rPr>
      </w:pPr>
      <w:r w:rsidRPr="00997B9E">
        <w:rPr>
          <w:rFonts w:ascii="Times New Roman" w:hAnsi="Times New Roman" w:cs="Times New Roman"/>
          <w:b/>
          <w:sz w:val="28"/>
          <w:szCs w:val="28"/>
        </w:rPr>
        <w:t>1.5.6 Радіаційне забруднення та випромінювання</w:t>
      </w:r>
    </w:p>
    <w:p w14:paraId="05108461" w14:textId="77777777" w:rsidR="003D6F78" w:rsidRPr="00997B9E" w:rsidRDefault="003D6F78" w:rsidP="00B164CF">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997B9E">
        <w:rPr>
          <w:rFonts w:ascii="Times New Roman" w:hAnsi="Times New Roman" w:cs="Times New Roman"/>
          <w:i/>
          <w:sz w:val="28"/>
          <w:szCs w:val="28"/>
          <w:u w:val="single"/>
        </w:rPr>
        <w:t>На період будівництва</w:t>
      </w:r>
    </w:p>
    <w:p w14:paraId="75CF6316" w14:textId="77777777" w:rsidR="00DF03BC" w:rsidRPr="00997B9E" w:rsidRDefault="00DF03BC" w:rsidP="00DF03BC">
      <w:pPr>
        <w:tabs>
          <w:tab w:val="left" w:pos="142"/>
          <w:tab w:val="left" w:pos="8124"/>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У процесі здійснення запланованої діяльності існує ризик впливу іонізуючого випромінювання на виробничий персонал, що обумовлений природними радіонуклідами.</w:t>
      </w:r>
    </w:p>
    <w:p w14:paraId="30194A04" w14:textId="77777777" w:rsidR="00DF03BC" w:rsidRPr="00997B9E" w:rsidRDefault="00DF03BC" w:rsidP="00DF03BC">
      <w:pPr>
        <w:tabs>
          <w:tab w:val="left" w:pos="142"/>
          <w:tab w:val="left" w:pos="8124"/>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Основним фактором, що забезпечує радіаційну безпеку, є радіаційний контроль. Для забезпечення радіаційної безпеки при виконанні будівельних робіт необхідний обов’язковий вхідний радіаційний контроль (ВРК) сировини і будівельних матеріалів при закінченні будівництва об’єкта обов’язковий остаточний радіаційний контроль об’єкта (ОРКО).</w:t>
      </w:r>
    </w:p>
    <w:p w14:paraId="55393B37" w14:textId="77777777" w:rsidR="00DF03BC" w:rsidRPr="00997B9E" w:rsidRDefault="00DF03BC" w:rsidP="00DF03BC">
      <w:pPr>
        <w:tabs>
          <w:tab w:val="left" w:pos="142"/>
          <w:tab w:val="left" w:pos="8124"/>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 xml:space="preserve">Підрядна організація з </w:t>
      </w:r>
      <w:r w:rsidRPr="00997B9E">
        <w:rPr>
          <w:rFonts w:ascii="Times New Roman" w:hAnsi="Times New Roman" w:cs="Times New Roman"/>
          <w:color w:val="000000" w:themeColor="text1"/>
          <w:sz w:val="28"/>
          <w:szCs w:val="28"/>
        </w:rPr>
        <w:t xml:space="preserve">будівництва свердловини </w:t>
      </w:r>
      <w:r w:rsidRPr="00997B9E">
        <w:rPr>
          <w:rFonts w:ascii="Times New Roman" w:hAnsi="Times New Roman" w:cs="Times New Roman"/>
          <w:sz w:val="28"/>
          <w:szCs w:val="28"/>
        </w:rPr>
        <w:t xml:space="preserve">організовує службу радіаційного контролю, схему його реалізації та у випадку виявлення сировини та матеріалів, радіаційні параметри яких перевищують нормативні можуть відмовитися від них та отримати від постачальника повну компенсацію збитків. Будівельна організація, яка організовує будівництво та здає об’єкт замовнику, зобов’язана виконати остаточний радіаційний контроль об’єкта. </w:t>
      </w:r>
    </w:p>
    <w:p w14:paraId="0FA19CED" w14:textId="77777777" w:rsidR="00DF03BC" w:rsidRPr="00997B9E" w:rsidRDefault="00DF03BC" w:rsidP="00DF03BC">
      <w:pPr>
        <w:tabs>
          <w:tab w:val="left" w:pos="142"/>
          <w:tab w:val="left" w:pos="8124"/>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 xml:space="preserve">Радіаційний вплив на навколишнє природне середовище та здоров’я населення не очікується. </w:t>
      </w:r>
    </w:p>
    <w:p w14:paraId="0840F6E7" w14:textId="77777777" w:rsidR="003D6F78" w:rsidRPr="00997B9E" w:rsidRDefault="003D6F78" w:rsidP="00565E6E">
      <w:pPr>
        <w:tabs>
          <w:tab w:val="left" w:pos="142"/>
          <w:tab w:val="left" w:pos="8124"/>
        </w:tabs>
        <w:spacing w:after="0" w:line="240" w:lineRule="auto"/>
        <w:ind w:right="-1" w:firstLine="709"/>
        <w:jc w:val="both"/>
        <w:rPr>
          <w:rFonts w:ascii="Times New Roman" w:hAnsi="Times New Roman" w:cs="Times New Roman"/>
          <w:sz w:val="16"/>
          <w:szCs w:val="16"/>
          <w:u w:val="single"/>
        </w:rPr>
      </w:pPr>
    </w:p>
    <w:p w14:paraId="3F4CB7B6" w14:textId="77777777" w:rsidR="003D6F78" w:rsidRPr="00997B9E" w:rsidRDefault="003D6F78" w:rsidP="00B164CF">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997B9E">
        <w:rPr>
          <w:rFonts w:ascii="Times New Roman" w:hAnsi="Times New Roman" w:cs="Times New Roman"/>
          <w:i/>
          <w:sz w:val="28"/>
          <w:szCs w:val="28"/>
          <w:u w:val="single"/>
        </w:rPr>
        <w:t>На період експлуатації</w:t>
      </w:r>
    </w:p>
    <w:p w14:paraId="43EB511E" w14:textId="77777777" w:rsidR="00211643" w:rsidRPr="00697DFF" w:rsidRDefault="00211643" w:rsidP="00211643">
      <w:pPr>
        <w:tabs>
          <w:tab w:val="left" w:pos="142"/>
          <w:tab w:val="left" w:pos="8124"/>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 xml:space="preserve">Експлуатація свердловини не спричиняє радіаційного забруднення чи опромінення. Всі матеріали, які використовуються при експлуатації, повинні </w:t>
      </w:r>
      <w:r w:rsidRPr="00997B9E">
        <w:rPr>
          <w:rFonts w:ascii="Times New Roman" w:hAnsi="Times New Roman" w:cs="Times New Roman"/>
          <w:sz w:val="28"/>
          <w:szCs w:val="28"/>
        </w:rPr>
        <w:lastRenderedPageBreak/>
        <w:t>мати документи про радіаційний контроль, що надаються постачальниками та відповідати НРБУ-97, додатку 23 ДСП 173-96.</w:t>
      </w:r>
    </w:p>
    <w:p w14:paraId="4C6ABE0A" w14:textId="77777777" w:rsidR="003D6F78" w:rsidRPr="00697DFF" w:rsidRDefault="003D6F78" w:rsidP="00565E6E">
      <w:pPr>
        <w:tabs>
          <w:tab w:val="left" w:pos="142"/>
          <w:tab w:val="left" w:pos="8124"/>
        </w:tabs>
        <w:spacing w:after="0" w:line="240" w:lineRule="auto"/>
        <w:ind w:right="-1" w:firstLine="709"/>
        <w:jc w:val="both"/>
        <w:rPr>
          <w:rFonts w:ascii="Times New Roman" w:hAnsi="Times New Roman" w:cs="Times New Roman"/>
          <w:sz w:val="28"/>
          <w:szCs w:val="28"/>
        </w:rPr>
      </w:pPr>
    </w:p>
    <w:p w14:paraId="36095715" w14:textId="77777777" w:rsidR="003D6F78" w:rsidRPr="00997B9E" w:rsidRDefault="003D6F78" w:rsidP="00B164CF">
      <w:pPr>
        <w:tabs>
          <w:tab w:val="left" w:pos="142"/>
          <w:tab w:val="left" w:pos="8124"/>
        </w:tabs>
        <w:spacing w:after="0" w:line="240" w:lineRule="auto"/>
        <w:ind w:right="-1" w:firstLine="709"/>
        <w:jc w:val="both"/>
        <w:rPr>
          <w:rFonts w:ascii="Times New Roman" w:hAnsi="Times New Roman" w:cs="Times New Roman"/>
          <w:b/>
          <w:sz w:val="28"/>
          <w:szCs w:val="28"/>
        </w:rPr>
      </w:pPr>
      <w:r w:rsidRPr="00997B9E">
        <w:rPr>
          <w:rFonts w:ascii="Times New Roman" w:hAnsi="Times New Roman" w:cs="Times New Roman"/>
          <w:b/>
          <w:sz w:val="28"/>
          <w:szCs w:val="28"/>
        </w:rPr>
        <w:t>1.5.7 Вібраційне, світлове, теплове забруднення</w:t>
      </w:r>
    </w:p>
    <w:p w14:paraId="1F5E851E" w14:textId="77777777" w:rsidR="003D6F78" w:rsidRPr="00997B9E" w:rsidRDefault="003D6F78" w:rsidP="00B164CF">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997B9E">
        <w:rPr>
          <w:rFonts w:ascii="Times New Roman" w:hAnsi="Times New Roman" w:cs="Times New Roman"/>
          <w:i/>
          <w:sz w:val="28"/>
          <w:szCs w:val="28"/>
          <w:u w:val="single"/>
        </w:rPr>
        <w:t>На період будівництва</w:t>
      </w:r>
    </w:p>
    <w:p w14:paraId="4846AF41" w14:textId="77777777" w:rsidR="002336BB" w:rsidRPr="00997B9E" w:rsidRDefault="002336BB" w:rsidP="002336BB">
      <w:pPr>
        <w:spacing w:after="0" w:line="240" w:lineRule="auto"/>
        <w:ind w:right="-1" w:firstLine="709"/>
        <w:jc w:val="both"/>
        <w:rPr>
          <w:rFonts w:ascii="Times New Roman" w:hAnsi="Times New Roman" w:cs="Times New Roman"/>
          <w:color w:val="000000" w:themeColor="text1"/>
          <w:sz w:val="28"/>
          <w:szCs w:val="28"/>
        </w:rPr>
      </w:pPr>
      <w:r w:rsidRPr="00997B9E">
        <w:rPr>
          <w:rFonts w:ascii="Times New Roman" w:hAnsi="Times New Roman" w:cs="Times New Roman"/>
          <w:color w:val="000000" w:themeColor="text1"/>
          <w:sz w:val="28"/>
          <w:szCs w:val="28"/>
        </w:rPr>
        <w:t xml:space="preserve">При проведенні загальнобудівельних робіт з будівництва свердловини джерелами вібрації є будівельні машини та механізми. </w:t>
      </w:r>
      <w:r w:rsidRPr="00997B9E">
        <w:rPr>
          <w:rFonts w:ascii="Times New Roman" w:eastAsia="Calibri" w:hAnsi="Times New Roman"/>
          <w:sz w:val="28"/>
          <w:szCs w:val="28"/>
        </w:rPr>
        <w:t>Величини віброприскорень від будівельної техніки в усіх октавах становлять 0,04...0,1 м/с</w:t>
      </w:r>
      <w:r w:rsidRPr="00997B9E">
        <w:rPr>
          <w:rFonts w:ascii="Times New Roman" w:eastAsia="Calibri" w:hAnsi="Times New Roman"/>
          <w:sz w:val="28"/>
          <w:szCs w:val="28"/>
          <w:vertAlign w:val="superscript"/>
        </w:rPr>
        <w:t>2</w:t>
      </w:r>
      <w:r w:rsidRPr="00997B9E">
        <w:rPr>
          <w:rFonts w:ascii="Times New Roman" w:eastAsia="Calibri" w:hAnsi="Times New Roman"/>
          <w:sz w:val="28"/>
          <w:szCs w:val="28"/>
        </w:rPr>
        <w:t xml:space="preserve"> – менше 1 % від прискорення вільного падіння. La.о = 3×10</w:t>
      </w:r>
      <w:r w:rsidRPr="00997B9E">
        <w:rPr>
          <w:rFonts w:ascii="Times New Roman" w:eastAsia="Calibri" w:hAnsi="Times New Roman"/>
          <w:sz w:val="28"/>
          <w:szCs w:val="28"/>
          <w:vertAlign w:val="superscript"/>
        </w:rPr>
        <w:t>-4</w:t>
      </w:r>
      <w:r w:rsidRPr="00997B9E">
        <w:rPr>
          <w:rFonts w:ascii="Times New Roman" w:eastAsia="Calibri" w:hAnsi="Times New Roman"/>
          <w:sz w:val="28"/>
          <w:szCs w:val="28"/>
        </w:rPr>
        <w:t xml:space="preserve"> м/с</w:t>
      </w:r>
      <w:r w:rsidRPr="00997B9E">
        <w:rPr>
          <w:rFonts w:ascii="Times New Roman" w:eastAsia="Calibri" w:hAnsi="Times New Roman"/>
          <w:sz w:val="28"/>
          <w:szCs w:val="28"/>
          <w:vertAlign w:val="superscript"/>
        </w:rPr>
        <w:t>2</w:t>
      </w:r>
      <w:r w:rsidRPr="00997B9E">
        <w:rPr>
          <w:rFonts w:ascii="Times New Roman" w:eastAsia="Calibri" w:hAnsi="Times New Roman"/>
          <w:sz w:val="28"/>
          <w:szCs w:val="28"/>
        </w:rPr>
        <w:t>. Таким чином, будівельна техніка створює коливання з рівнем віброприскорення в діапазоні La.V = 42,5...50,5 дБV.</w:t>
      </w:r>
    </w:p>
    <w:p w14:paraId="5ABE2F19" w14:textId="77777777" w:rsidR="002336BB" w:rsidRPr="00997B9E" w:rsidRDefault="002336BB" w:rsidP="002336BB">
      <w:pPr>
        <w:spacing w:after="0" w:line="240" w:lineRule="auto"/>
        <w:ind w:firstLine="709"/>
        <w:jc w:val="both"/>
        <w:rPr>
          <w:rFonts w:ascii="Times New Roman" w:eastAsia="Calibri" w:hAnsi="Times New Roman"/>
          <w:sz w:val="28"/>
          <w:szCs w:val="28"/>
        </w:rPr>
      </w:pPr>
      <w:r w:rsidRPr="00997B9E">
        <w:rPr>
          <w:rFonts w:ascii="Times New Roman" w:eastAsia="Calibri" w:hAnsi="Times New Roman"/>
          <w:sz w:val="28"/>
          <w:szCs w:val="28"/>
        </w:rPr>
        <w:t xml:space="preserve">Щодо населення, непостійна тимчасова вібрація від будівельних робіт в денний час оцінюється допустимим коригованим рівнем віброприскорення ГДР.а.V = 40 дБV. В існуючих геологічних і гідрологічних умовах зона впливу будівельної техніки на населення становить 5...25 м. Середній коригуючий коефіцієнт зниження рівня віброприскорення при переході з грунту до фундаменту 0,56 або 20 lg 0,56 = - 5 дБV, що зменшує вібраційний вплив до рівня L.а.V.фунд = 40...45 дБА. Зниження віброприскорення ( е </w:t>
      </w:r>
      <w:r w:rsidRPr="00997B9E">
        <w:rPr>
          <w:rFonts w:ascii="Times New Roman" w:eastAsia="Calibri" w:hAnsi="Times New Roman"/>
          <w:sz w:val="28"/>
          <w:szCs w:val="28"/>
          <w:vertAlign w:val="superscript"/>
        </w:rPr>
        <w:t xml:space="preserve">– 0,023 R </w:t>
      </w:r>
      <w:r w:rsidRPr="00997B9E">
        <w:rPr>
          <w:rFonts w:ascii="Times New Roman" w:eastAsia="Calibri" w:hAnsi="Times New Roman"/>
          <w:sz w:val="28"/>
          <w:szCs w:val="28"/>
        </w:rPr>
        <w:t>) до рівня ГДР.а.V = 40 дБV має місце на відстані 5,1...5,5 м від джерела.</w:t>
      </w:r>
    </w:p>
    <w:p w14:paraId="4D21ADCB" w14:textId="77777777" w:rsidR="002336BB" w:rsidRPr="00997B9E" w:rsidRDefault="002336BB" w:rsidP="002336BB">
      <w:pPr>
        <w:spacing w:after="0" w:line="240" w:lineRule="auto"/>
        <w:ind w:firstLine="709"/>
        <w:jc w:val="both"/>
        <w:rPr>
          <w:rFonts w:ascii="Times New Roman" w:eastAsia="Calibri" w:hAnsi="Times New Roman"/>
          <w:sz w:val="28"/>
          <w:szCs w:val="28"/>
        </w:rPr>
      </w:pPr>
      <w:r w:rsidRPr="00997B9E">
        <w:rPr>
          <w:rFonts w:ascii="Times New Roman" w:eastAsia="Calibri" w:hAnsi="Times New Roman"/>
          <w:sz w:val="28"/>
          <w:szCs w:val="28"/>
        </w:rPr>
        <w:t xml:space="preserve">Таким чином, під час будівельних робіт санітарні норми для населення щодо віброзміщення виконуються вже безпосередньо на межі будмайданчика. </w:t>
      </w:r>
    </w:p>
    <w:p w14:paraId="20152B2D" w14:textId="77777777" w:rsidR="002336BB" w:rsidRPr="00997B9E" w:rsidRDefault="002336BB" w:rsidP="002336BB">
      <w:pPr>
        <w:spacing w:after="0" w:line="240" w:lineRule="auto"/>
        <w:ind w:right="-1" w:firstLine="709"/>
        <w:jc w:val="both"/>
        <w:rPr>
          <w:rFonts w:ascii="Times New Roman" w:hAnsi="Times New Roman" w:cs="Times New Roman"/>
          <w:color w:val="000000" w:themeColor="text1"/>
          <w:sz w:val="28"/>
          <w:szCs w:val="28"/>
        </w:rPr>
      </w:pPr>
      <w:r w:rsidRPr="00997B9E">
        <w:rPr>
          <w:rFonts w:ascii="Times New Roman" w:hAnsi="Times New Roman" w:cs="Times New Roman"/>
          <w:color w:val="000000" w:themeColor="text1"/>
          <w:sz w:val="28"/>
          <w:szCs w:val="28"/>
        </w:rPr>
        <w:t xml:space="preserve">За умов дотримання правил вібробезпеки праці на підприємстві (ДСН 3.3.6-039-99 «Державні санітарні норми виробничої загальної та локальної вібрації») вібраційний вплив не розповсюджуватиметься за межі будівельного майданчику. </w:t>
      </w:r>
    </w:p>
    <w:p w14:paraId="67261C6F" w14:textId="77777777" w:rsidR="002336BB" w:rsidRPr="00997B9E" w:rsidRDefault="002336BB" w:rsidP="002336BB">
      <w:pPr>
        <w:tabs>
          <w:tab w:val="left" w:pos="142"/>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Організація праці і профілактичних заходів по зменшенню шкідливого впливу вібрації повинні бути обумовлені регламентом вібробезпечного ведення робіт.</w:t>
      </w:r>
    </w:p>
    <w:p w14:paraId="3C1DCC47" w14:textId="77777777" w:rsidR="002336BB" w:rsidRPr="00997B9E" w:rsidRDefault="002336BB" w:rsidP="002336BB">
      <w:pPr>
        <w:tabs>
          <w:tab w:val="left" w:pos="142"/>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Вібробезпека праці повинна забезпечуватись за рахунок:</w:t>
      </w:r>
    </w:p>
    <w:p w14:paraId="5E32A698" w14:textId="77777777" w:rsidR="002336BB" w:rsidRPr="00997B9E" w:rsidRDefault="002336BB" w:rsidP="002336BB">
      <w:pPr>
        <w:tabs>
          <w:tab w:val="left" w:pos="142"/>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 дотримання правил і умов експлуатації обладнання, використання його тільки у відповідності до призначення, передбаченим нормативно-технічним документом;</w:t>
      </w:r>
    </w:p>
    <w:p w14:paraId="582DF726" w14:textId="77777777" w:rsidR="002336BB" w:rsidRPr="00997B9E" w:rsidRDefault="002336BB" w:rsidP="002336BB">
      <w:pPr>
        <w:tabs>
          <w:tab w:val="left" w:pos="142"/>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 підтримки справного технічного стану машин, параметрів технічного процесу передбачених нормативно-технічними документами;</w:t>
      </w:r>
    </w:p>
    <w:p w14:paraId="766F5627" w14:textId="77777777" w:rsidR="002336BB" w:rsidRPr="00997B9E" w:rsidRDefault="002336BB" w:rsidP="002336BB">
      <w:pPr>
        <w:tabs>
          <w:tab w:val="left" w:pos="142"/>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 удосконалення режимів роботи обладнання, виключення контактів працівників з вібруючими поверхнями за межами робочого місця введенням загороджень, попереджувальних знаків, написів, систем сигналізації і блокування.</w:t>
      </w:r>
    </w:p>
    <w:p w14:paraId="2848FED8" w14:textId="77777777" w:rsidR="002336BB" w:rsidRPr="00997B9E" w:rsidRDefault="002336BB" w:rsidP="002336BB">
      <w:pPr>
        <w:tabs>
          <w:tab w:val="left" w:pos="142"/>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В нормативно-технічному документі на обладнання, розробником повинна бути встановлена норма вібрацій, а також методи контролю вібраційних характеристик.</w:t>
      </w:r>
    </w:p>
    <w:p w14:paraId="136574DF" w14:textId="77777777" w:rsidR="002336BB" w:rsidRPr="00997B9E" w:rsidRDefault="002336BB" w:rsidP="002336BB">
      <w:pPr>
        <w:spacing w:after="0" w:line="240" w:lineRule="auto"/>
        <w:ind w:right="-1" w:firstLine="709"/>
        <w:jc w:val="both"/>
        <w:rPr>
          <w:rFonts w:ascii="Times New Roman" w:hAnsi="Times New Roman" w:cs="Times New Roman"/>
          <w:color w:val="000000" w:themeColor="text1"/>
          <w:sz w:val="28"/>
          <w:szCs w:val="28"/>
        </w:rPr>
      </w:pPr>
      <w:r w:rsidRPr="00997B9E">
        <w:rPr>
          <w:rFonts w:ascii="Times New Roman" w:hAnsi="Times New Roman" w:cs="Times New Roman"/>
          <w:color w:val="000000" w:themeColor="text1"/>
          <w:sz w:val="28"/>
          <w:szCs w:val="28"/>
        </w:rPr>
        <w:t>Вібраційний вплив на навколишнє середовище має локальний характер та є короткостроковим.</w:t>
      </w:r>
    </w:p>
    <w:p w14:paraId="1BEA7134" w14:textId="77777777" w:rsidR="003D6F78" w:rsidRPr="00997B9E" w:rsidRDefault="003D6F78" w:rsidP="00B164CF">
      <w:pPr>
        <w:tabs>
          <w:tab w:val="left" w:pos="142"/>
          <w:tab w:val="left" w:pos="8124"/>
        </w:tabs>
        <w:spacing w:after="0" w:line="240" w:lineRule="auto"/>
        <w:ind w:right="-1" w:firstLine="709"/>
        <w:jc w:val="both"/>
        <w:rPr>
          <w:rFonts w:ascii="Times New Roman" w:hAnsi="Times New Roman" w:cs="Times New Roman"/>
          <w:color w:val="000000" w:themeColor="text1"/>
          <w:sz w:val="28"/>
          <w:szCs w:val="28"/>
        </w:rPr>
      </w:pPr>
      <w:r w:rsidRPr="00997B9E">
        <w:rPr>
          <w:rFonts w:ascii="Times New Roman" w:hAnsi="Times New Roman" w:cs="Times New Roman"/>
          <w:color w:val="000000" w:themeColor="text1"/>
          <w:sz w:val="28"/>
          <w:szCs w:val="28"/>
        </w:rPr>
        <w:lastRenderedPageBreak/>
        <w:t>Під час проведення будівельних робіт відсутні тепловиділення в кількостях, що можуть призвести до змін клімату та мікроклімату оточуючого середовища.</w:t>
      </w:r>
    </w:p>
    <w:p w14:paraId="0C059C74" w14:textId="758E7270" w:rsidR="00E1332F" w:rsidRPr="00997B9E" w:rsidRDefault="00735C0D" w:rsidP="00B164CF">
      <w:pPr>
        <w:tabs>
          <w:tab w:val="left" w:pos="142"/>
          <w:tab w:val="left" w:pos="8124"/>
        </w:tabs>
        <w:spacing w:after="0" w:line="240" w:lineRule="auto"/>
        <w:ind w:right="-1" w:firstLine="709"/>
        <w:jc w:val="both"/>
        <w:rPr>
          <w:rFonts w:ascii="Times New Roman" w:hAnsi="Times New Roman" w:cs="Times New Roman"/>
          <w:color w:val="000000" w:themeColor="text1"/>
          <w:sz w:val="28"/>
          <w:szCs w:val="28"/>
        </w:rPr>
      </w:pPr>
      <w:r w:rsidRPr="00997B9E">
        <w:rPr>
          <w:rFonts w:ascii="Times New Roman" w:hAnsi="Times New Roman" w:cs="Times New Roman"/>
          <w:color w:val="000000" w:themeColor="text1"/>
          <w:sz w:val="28"/>
          <w:szCs w:val="28"/>
        </w:rPr>
        <w:t xml:space="preserve">Будівництво </w:t>
      </w:r>
      <w:r w:rsidR="002336BB" w:rsidRPr="00997B9E">
        <w:rPr>
          <w:rFonts w:ascii="Times New Roman" w:hAnsi="Times New Roman" w:cs="Times New Roman"/>
          <w:color w:val="000000" w:themeColor="text1"/>
          <w:sz w:val="28"/>
          <w:szCs w:val="28"/>
        </w:rPr>
        <w:t xml:space="preserve">свердловини </w:t>
      </w:r>
      <w:r w:rsidR="003D6F78" w:rsidRPr="00997B9E">
        <w:rPr>
          <w:rFonts w:ascii="Times New Roman" w:hAnsi="Times New Roman" w:cs="Times New Roman"/>
          <w:color w:val="000000" w:themeColor="text1"/>
          <w:sz w:val="28"/>
          <w:szCs w:val="28"/>
        </w:rPr>
        <w:t>у відповіднос</w:t>
      </w:r>
      <w:r w:rsidR="00440D90" w:rsidRPr="00997B9E">
        <w:rPr>
          <w:rFonts w:ascii="Times New Roman" w:hAnsi="Times New Roman" w:cs="Times New Roman"/>
          <w:color w:val="000000" w:themeColor="text1"/>
          <w:sz w:val="28"/>
          <w:szCs w:val="28"/>
        </w:rPr>
        <w:t xml:space="preserve">ті з технологічними режимами </w:t>
      </w:r>
      <w:r w:rsidR="00E1332F" w:rsidRPr="00997B9E">
        <w:rPr>
          <w:rFonts w:ascii="Times New Roman" w:hAnsi="Times New Roman" w:cs="Times New Roman"/>
          <w:color w:val="000000" w:themeColor="text1"/>
          <w:sz w:val="28"/>
          <w:szCs w:val="28"/>
        </w:rPr>
        <w:t>та здійснення на промислових майданчиках виробничої діяльності у відповідності до проектних робіт не призводить до світлового забруднення довкілля.</w:t>
      </w:r>
    </w:p>
    <w:p w14:paraId="4E4FC955" w14:textId="77777777" w:rsidR="00CC23F6" w:rsidRPr="00997B9E" w:rsidRDefault="00CC23F6" w:rsidP="00B164CF">
      <w:pPr>
        <w:tabs>
          <w:tab w:val="left" w:pos="142"/>
          <w:tab w:val="left" w:pos="8124"/>
        </w:tabs>
        <w:spacing w:after="0" w:line="240" w:lineRule="auto"/>
        <w:ind w:right="-1" w:firstLine="709"/>
        <w:jc w:val="both"/>
        <w:rPr>
          <w:rFonts w:ascii="Times New Roman" w:hAnsi="Times New Roman" w:cs="Times New Roman"/>
          <w:i/>
          <w:sz w:val="16"/>
          <w:szCs w:val="16"/>
          <w:u w:val="single"/>
        </w:rPr>
      </w:pPr>
    </w:p>
    <w:p w14:paraId="65EBAEBF" w14:textId="77777777" w:rsidR="003D6F78" w:rsidRPr="00997B9E" w:rsidRDefault="003D6F78" w:rsidP="00B164CF">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997B9E">
        <w:rPr>
          <w:rFonts w:ascii="Times New Roman" w:hAnsi="Times New Roman" w:cs="Times New Roman"/>
          <w:i/>
          <w:sz w:val="28"/>
          <w:szCs w:val="28"/>
          <w:u w:val="single"/>
        </w:rPr>
        <w:t>На період експлуатації</w:t>
      </w:r>
    </w:p>
    <w:p w14:paraId="3B85076E" w14:textId="3340E866" w:rsidR="002336BB" w:rsidRPr="00697DFF" w:rsidRDefault="002336BB" w:rsidP="002336BB">
      <w:pPr>
        <w:tabs>
          <w:tab w:val="left" w:pos="142"/>
          <w:tab w:val="left" w:pos="8124"/>
        </w:tabs>
        <w:spacing w:after="0" w:line="240" w:lineRule="auto"/>
        <w:ind w:right="-1" w:firstLine="709"/>
        <w:jc w:val="both"/>
        <w:rPr>
          <w:rFonts w:ascii="Times New Roman" w:hAnsi="Times New Roman" w:cs="Times New Roman"/>
          <w:sz w:val="28"/>
          <w:szCs w:val="28"/>
        </w:rPr>
      </w:pPr>
      <w:r w:rsidRPr="00997B9E">
        <w:rPr>
          <w:rFonts w:ascii="Times New Roman" w:hAnsi="Times New Roman" w:cs="Times New Roman"/>
          <w:sz w:val="28"/>
          <w:szCs w:val="28"/>
        </w:rPr>
        <w:t>Експлуатація свердловини не спричиняє вібраційного</w:t>
      </w:r>
      <w:r w:rsidR="00DF03BC" w:rsidRPr="00997B9E">
        <w:rPr>
          <w:rFonts w:ascii="Times New Roman" w:hAnsi="Times New Roman" w:cs="Times New Roman"/>
          <w:sz w:val="28"/>
          <w:szCs w:val="28"/>
        </w:rPr>
        <w:t xml:space="preserve"> та світлового </w:t>
      </w:r>
      <w:r w:rsidRPr="00997B9E">
        <w:rPr>
          <w:rFonts w:ascii="Times New Roman" w:hAnsi="Times New Roman" w:cs="Times New Roman"/>
          <w:sz w:val="28"/>
          <w:szCs w:val="28"/>
        </w:rPr>
        <w:t xml:space="preserve"> забруднення. В</w:t>
      </w:r>
      <w:r w:rsidRPr="00997B9E">
        <w:rPr>
          <w:rFonts w:ascii="Times New Roman" w:eastAsia="Calibri" w:hAnsi="Times New Roman"/>
          <w:sz w:val="28"/>
          <w:szCs w:val="28"/>
        </w:rPr>
        <w:t xml:space="preserve"> процесі експлуатації для зменшення шуму і вібрації проводиться регулярне змащування вузлів і центрування обертових частин механізмів.</w:t>
      </w:r>
    </w:p>
    <w:p w14:paraId="7DEDB891" w14:textId="77777777" w:rsidR="00C506AB" w:rsidRPr="00EB1A00" w:rsidRDefault="00C506AB" w:rsidP="007314C6">
      <w:pPr>
        <w:pStyle w:val="Default"/>
        <w:ind w:left="-426" w:firstLine="852"/>
        <w:jc w:val="center"/>
        <w:rPr>
          <w:b/>
        </w:rPr>
      </w:pPr>
    </w:p>
    <w:p w14:paraId="23CE99B3" w14:textId="77777777" w:rsidR="00932F13" w:rsidRPr="00EB1A00" w:rsidRDefault="00932F13" w:rsidP="0081337E">
      <w:pPr>
        <w:pStyle w:val="Default"/>
        <w:ind w:firstLine="709"/>
        <w:jc w:val="both"/>
        <w:rPr>
          <w:sz w:val="28"/>
          <w:szCs w:val="28"/>
        </w:rPr>
        <w:sectPr w:rsidR="00932F13" w:rsidRPr="00EB1A00" w:rsidSect="00F70CB6">
          <w:pgSz w:w="11906" w:h="16838"/>
          <w:pgMar w:top="1134" w:right="850" w:bottom="1134" w:left="1418" w:header="708" w:footer="708" w:gutter="0"/>
          <w:cols w:space="708"/>
          <w:docGrid w:linePitch="360"/>
        </w:sectPr>
      </w:pPr>
    </w:p>
    <w:p w14:paraId="47EB27CB" w14:textId="77777777" w:rsidR="00117188" w:rsidRPr="00997B9E" w:rsidRDefault="00117188" w:rsidP="00117188">
      <w:pPr>
        <w:tabs>
          <w:tab w:val="left" w:pos="142"/>
        </w:tabs>
        <w:spacing w:after="0"/>
        <w:ind w:firstLine="567"/>
        <w:jc w:val="center"/>
        <w:rPr>
          <w:rFonts w:ascii="Times New Roman" w:hAnsi="Times New Roman" w:cs="Times New Roman"/>
          <w:b/>
          <w:sz w:val="28"/>
          <w:szCs w:val="28"/>
        </w:rPr>
      </w:pPr>
      <w:r w:rsidRPr="00997B9E">
        <w:rPr>
          <w:rFonts w:ascii="Times New Roman" w:hAnsi="Times New Roman" w:cs="Times New Roman"/>
          <w:b/>
          <w:sz w:val="28"/>
          <w:szCs w:val="28"/>
        </w:rPr>
        <w:lastRenderedPageBreak/>
        <w:t>2. ОПИС ВИПРАВДАНИХ АЛЬТЕРНАТИВ ПЛАНОВАНОЇ ДІЯЛЬНОСТІ, ОСНОВНИХ ПРИЧИН ОБРАННЯ ЗАПРОПОНОВАНОГО ВАРІАНТА З УРАХУВАННЯМ ЕКОЛОГІЧНИХ НАСЛІДКІВ</w:t>
      </w:r>
    </w:p>
    <w:p w14:paraId="23626054" w14:textId="77777777" w:rsidR="00117188" w:rsidRPr="00997B9E" w:rsidRDefault="00117188" w:rsidP="00117188">
      <w:pPr>
        <w:tabs>
          <w:tab w:val="left" w:pos="142"/>
          <w:tab w:val="left" w:pos="8124"/>
        </w:tabs>
        <w:spacing w:before="240"/>
        <w:ind w:right="-1" w:firstLine="709"/>
        <w:jc w:val="both"/>
        <w:rPr>
          <w:rFonts w:ascii="Times New Roman" w:hAnsi="Times New Roman" w:cs="Times New Roman"/>
          <w:b/>
          <w:sz w:val="28"/>
          <w:szCs w:val="28"/>
        </w:rPr>
      </w:pPr>
      <w:r w:rsidRPr="00997B9E">
        <w:rPr>
          <w:rFonts w:ascii="Times New Roman" w:hAnsi="Times New Roman" w:cs="Times New Roman"/>
          <w:b/>
          <w:sz w:val="28"/>
          <w:szCs w:val="28"/>
        </w:rPr>
        <w:t>2.1 Територіальна альтернатива</w:t>
      </w:r>
    </w:p>
    <w:p w14:paraId="1016383B" w14:textId="77777777" w:rsidR="00117188" w:rsidRPr="00997B9E" w:rsidRDefault="00117188" w:rsidP="00B164CF">
      <w:pPr>
        <w:tabs>
          <w:tab w:val="left" w:pos="142"/>
          <w:tab w:val="left" w:pos="8124"/>
        </w:tabs>
        <w:spacing w:after="0" w:line="240" w:lineRule="auto"/>
        <w:ind w:right="-1" w:firstLine="709"/>
        <w:jc w:val="both"/>
        <w:rPr>
          <w:rFonts w:ascii="Times New Roman" w:hAnsi="Times New Roman" w:cs="Times New Roman"/>
          <w:b/>
          <w:i/>
          <w:sz w:val="28"/>
          <w:szCs w:val="28"/>
        </w:rPr>
      </w:pPr>
      <w:r w:rsidRPr="00997B9E">
        <w:rPr>
          <w:rFonts w:ascii="Times New Roman" w:hAnsi="Times New Roman" w:cs="Times New Roman"/>
          <w:b/>
          <w:i/>
          <w:sz w:val="28"/>
          <w:szCs w:val="28"/>
        </w:rPr>
        <w:t>Територіальна альтернатива 1</w:t>
      </w:r>
    </w:p>
    <w:p w14:paraId="0808AC3E" w14:textId="77777777" w:rsidR="00CB1448" w:rsidRPr="00997B9E" w:rsidRDefault="008778D3" w:rsidP="00223DFA">
      <w:pPr>
        <w:pStyle w:val="affb"/>
        <w:ind w:firstLine="709"/>
        <w:jc w:val="both"/>
        <w:rPr>
          <w:rFonts w:ascii="Times New Roman" w:hAnsi="Times New Roman" w:cs="Times New Roman"/>
          <w:sz w:val="28"/>
          <w:szCs w:val="28"/>
        </w:rPr>
      </w:pPr>
      <w:r w:rsidRPr="00997B9E">
        <w:rPr>
          <w:rFonts w:ascii="Times New Roman" w:hAnsi="Times New Roman" w:cs="Times New Roman"/>
          <w:sz w:val="28"/>
          <w:szCs w:val="28"/>
        </w:rPr>
        <w:t>Будівництво артезіанської свердловини по вулиці Академіка Погребняка (виселок Нескучне) в міс</w:t>
      </w:r>
      <w:r w:rsidR="00223DFA" w:rsidRPr="00997B9E">
        <w:rPr>
          <w:rFonts w:ascii="Times New Roman" w:hAnsi="Times New Roman" w:cs="Times New Roman"/>
          <w:sz w:val="28"/>
          <w:szCs w:val="28"/>
        </w:rPr>
        <w:t>ті Тростянець Сумської області</w:t>
      </w:r>
      <w:r w:rsidRPr="00997B9E">
        <w:rPr>
          <w:rFonts w:ascii="Times New Roman" w:hAnsi="Times New Roman" w:cs="Times New Roman"/>
          <w:sz w:val="28"/>
          <w:szCs w:val="28"/>
        </w:rPr>
        <w:t xml:space="preserve"> планується </w:t>
      </w:r>
      <w:r w:rsidR="00223DFA" w:rsidRPr="00997B9E">
        <w:rPr>
          <w:rFonts w:ascii="Times New Roman" w:hAnsi="Times New Roman" w:cs="Times New Roman"/>
          <w:sz w:val="28"/>
          <w:szCs w:val="28"/>
        </w:rPr>
        <w:t xml:space="preserve">до реалізації </w:t>
      </w:r>
      <w:r w:rsidR="00CB1448" w:rsidRPr="00997B9E">
        <w:rPr>
          <w:rFonts w:ascii="Times New Roman" w:hAnsi="Times New Roman" w:cs="Times New Roman"/>
          <w:sz w:val="28"/>
          <w:szCs w:val="28"/>
        </w:rPr>
        <w:t xml:space="preserve">на земельній ділянці комунальної власності Тростянецької міської ради, загальною площею 0,12 га. </w:t>
      </w:r>
    </w:p>
    <w:p w14:paraId="035C4C62" w14:textId="028E7DD4" w:rsidR="00CB1448" w:rsidRPr="00997B9E" w:rsidRDefault="00CB1448" w:rsidP="00CB1448">
      <w:pPr>
        <w:pStyle w:val="affb"/>
        <w:ind w:firstLine="709"/>
        <w:jc w:val="both"/>
        <w:rPr>
          <w:rFonts w:ascii="Times New Roman" w:hAnsi="Times New Roman" w:cs="Times New Roman"/>
          <w:sz w:val="28"/>
          <w:szCs w:val="28"/>
        </w:rPr>
      </w:pPr>
      <w:r w:rsidRPr="00997B9E">
        <w:rPr>
          <w:rFonts w:ascii="Times New Roman" w:hAnsi="Times New Roman" w:cs="Times New Roman"/>
          <w:sz w:val="28"/>
          <w:szCs w:val="28"/>
        </w:rPr>
        <w:t>Майданчик, відведений під будівництво свердловини розташований на західній околиці м. Тростянець у межах зони санітарної охорони суворого режиму існуючої водозабірної свердловини, пробуреної на бучацький водоносний горизонт глибиною 110 м.</w:t>
      </w:r>
    </w:p>
    <w:p w14:paraId="1E124803" w14:textId="77777777" w:rsidR="005004A0" w:rsidRPr="00997B9E" w:rsidRDefault="00223DFA" w:rsidP="00223DFA">
      <w:pPr>
        <w:pStyle w:val="affb"/>
        <w:ind w:firstLine="709"/>
        <w:jc w:val="both"/>
        <w:rPr>
          <w:rFonts w:ascii="Times New Roman" w:hAnsi="Times New Roman" w:cs="Times New Roman"/>
          <w:sz w:val="28"/>
          <w:szCs w:val="28"/>
        </w:rPr>
      </w:pPr>
      <w:r w:rsidRPr="00997B9E">
        <w:rPr>
          <w:rFonts w:ascii="Times New Roman" w:hAnsi="Times New Roman" w:cs="Times New Roman"/>
          <w:sz w:val="28"/>
          <w:szCs w:val="28"/>
        </w:rPr>
        <w:t xml:space="preserve">У геоморфологічному відношенні майданчик під будівництво свердловини, розташований у межах пліоценової тераси із загальним ухилом у сторону річки Боромля, правої притоки р. Ворскла. Майданчик поверхневими і паводковими водами не затоплюється і не заболочується. Абсолютна відмітка поверхні землі складає 166,3 м. </w:t>
      </w:r>
    </w:p>
    <w:p w14:paraId="40D8C536" w14:textId="00537DEB" w:rsidR="00C550EC" w:rsidRPr="00997B9E" w:rsidRDefault="00223DFA" w:rsidP="00223DFA">
      <w:pPr>
        <w:pStyle w:val="affb"/>
        <w:ind w:firstLine="709"/>
        <w:jc w:val="both"/>
        <w:rPr>
          <w:rFonts w:ascii="Times New Roman" w:hAnsi="Times New Roman" w:cs="Times New Roman"/>
          <w:sz w:val="28"/>
          <w:szCs w:val="28"/>
        </w:rPr>
      </w:pPr>
      <w:r w:rsidRPr="00997B9E">
        <w:rPr>
          <w:rFonts w:ascii="Times New Roman" w:hAnsi="Times New Roman" w:cs="Times New Roman"/>
          <w:sz w:val="28"/>
          <w:szCs w:val="28"/>
        </w:rPr>
        <w:t xml:space="preserve">Обраний майданчик під будівництво проектованої свердловини з точки зору гідрогеологічних і інженерно-геологічних умов, а також по санітарним нормам і в відповідності ДБН В.2.5-74:2013 «Водопостачання. Зовнішні мережі та споруди. Основні положення проектування» придатний для будівництва прийнятого проектом: свердловини з насосною станцією; водогону від свердловини до існуючого водогону; зон санітарної охорони; силового електрообладнання; благоустрою майданчика.  </w:t>
      </w:r>
    </w:p>
    <w:p w14:paraId="158DCF29" w14:textId="77777777" w:rsidR="005004A0" w:rsidRPr="00997B9E" w:rsidRDefault="005004A0" w:rsidP="005004A0">
      <w:pPr>
        <w:tabs>
          <w:tab w:val="left" w:pos="142"/>
          <w:tab w:val="left" w:pos="8124"/>
        </w:tabs>
        <w:spacing w:after="0"/>
        <w:ind w:right="-1" w:firstLine="709"/>
        <w:jc w:val="both"/>
        <w:rPr>
          <w:rFonts w:ascii="Times New Roman" w:hAnsi="Times New Roman" w:cs="Times New Roman"/>
          <w:sz w:val="28"/>
          <w:szCs w:val="28"/>
        </w:rPr>
      </w:pPr>
      <w:r w:rsidRPr="00997B9E">
        <w:rPr>
          <w:rFonts w:ascii="Times New Roman" w:hAnsi="Times New Roman" w:cs="Times New Roman"/>
          <w:sz w:val="28"/>
          <w:szCs w:val="28"/>
        </w:rPr>
        <w:t>Робочим проектом передбачається побудувати свердловину на сеноман-нижньокрейдяному водоносному горизонті, якість води якого відповідає вимогам для госпобутового і питного водопостачання, а також вимогам ДСанПін 2.2.4-171-10 «Гігієнічні вимоги до води питної, призначеної для споживання людиною».</w:t>
      </w:r>
    </w:p>
    <w:p w14:paraId="57127066" w14:textId="77777777" w:rsidR="00DF0CAA" w:rsidRPr="00997B9E" w:rsidRDefault="00DF0CAA" w:rsidP="00B164CF">
      <w:pPr>
        <w:tabs>
          <w:tab w:val="left" w:pos="142"/>
          <w:tab w:val="left" w:pos="8124"/>
        </w:tabs>
        <w:spacing w:after="0" w:line="240" w:lineRule="auto"/>
        <w:ind w:right="-1" w:firstLine="709"/>
        <w:jc w:val="both"/>
        <w:rPr>
          <w:rFonts w:ascii="Times New Roman" w:hAnsi="Times New Roman" w:cs="Times New Roman"/>
          <w:b/>
          <w:i/>
          <w:sz w:val="16"/>
          <w:szCs w:val="16"/>
        </w:rPr>
      </w:pPr>
    </w:p>
    <w:p w14:paraId="796ED357" w14:textId="1E901AC2" w:rsidR="00117188" w:rsidRPr="00997B9E" w:rsidRDefault="00117188" w:rsidP="00B164CF">
      <w:pPr>
        <w:tabs>
          <w:tab w:val="left" w:pos="142"/>
          <w:tab w:val="left" w:pos="8124"/>
        </w:tabs>
        <w:spacing w:after="0" w:line="240" w:lineRule="auto"/>
        <w:ind w:firstLine="709"/>
        <w:jc w:val="both"/>
        <w:rPr>
          <w:rFonts w:ascii="Times New Roman" w:hAnsi="Times New Roman" w:cs="Times New Roman"/>
          <w:b/>
          <w:i/>
          <w:sz w:val="28"/>
          <w:szCs w:val="28"/>
        </w:rPr>
      </w:pPr>
      <w:r w:rsidRPr="00997B9E">
        <w:rPr>
          <w:rFonts w:ascii="Times New Roman" w:hAnsi="Times New Roman" w:cs="Times New Roman"/>
          <w:b/>
          <w:i/>
          <w:sz w:val="28"/>
          <w:szCs w:val="28"/>
        </w:rPr>
        <w:t>Територіальна альтернатива 2.</w:t>
      </w:r>
    </w:p>
    <w:p w14:paraId="7A8DECB4" w14:textId="77777777" w:rsidR="008778D3" w:rsidRPr="00997B9E" w:rsidRDefault="008778D3" w:rsidP="008778D3">
      <w:pPr>
        <w:tabs>
          <w:tab w:val="left" w:pos="142"/>
          <w:tab w:val="left" w:pos="8124"/>
        </w:tabs>
        <w:spacing w:after="0"/>
        <w:ind w:right="-1" w:firstLine="709"/>
        <w:jc w:val="both"/>
        <w:rPr>
          <w:rFonts w:ascii="Times New Roman" w:hAnsi="Times New Roman" w:cs="Times New Roman"/>
          <w:sz w:val="28"/>
          <w:szCs w:val="28"/>
        </w:rPr>
      </w:pPr>
      <w:r w:rsidRPr="00997B9E">
        <w:rPr>
          <w:rFonts w:ascii="Times New Roman" w:hAnsi="Times New Roman" w:cs="Times New Roman"/>
          <w:sz w:val="28"/>
          <w:szCs w:val="28"/>
        </w:rPr>
        <w:t xml:space="preserve">Розташування свердловини обумовлюється </w:t>
      </w:r>
      <w:r w:rsidRPr="00997B9E">
        <w:rPr>
          <w:rFonts w:ascii="Times New Roman" w:eastAsia="Calibri" w:hAnsi="Times New Roman" w:cs="Times New Roman"/>
          <w:iCs/>
          <w:sz w:val="28"/>
          <w:szCs w:val="28"/>
        </w:rPr>
        <w:t xml:space="preserve">наявністю водоносних горизонтів, оптимальними геологічними умовами розкриття перспективних продуктивних горизонтів і поверхневими умовами </w:t>
      </w:r>
      <w:r w:rsidRPr="00997B9E">
        <w:rPr>
          <w:rFonts w:ascii="Times New Roman" w:hAnsi="Times New Roman" w:cs="Times New Roman"/>
          <w:sz w:val="28"/>
          <w:szCs w:val="28"/>
        </w:rPr>
        <w:t>розміщення технологічного обладнання.</w:t>
      </w:r>
    </w:p>
    <w:p w14:paraId="49BD8AAC" w14:textId="1953AA94" w:rsidR="008778D3" w:rsidRPr="00997B9E" w:rsidRDefault="008778D3" w:rsidP="008778D3">
      <w:pPr>
        <w:tabs>
          <w:tab w:val="left" w:pos="142"/>
          <w:tab w:val="left" w:pos="8124"/>
        </w:tabs>
        <w:spacing w:after="0"/>
        <w:ind w:right="-1" w:firstLine="709"/>
        <w:jc w:val="both"/>
        <w:rPr>
          <w:rFonts w:ascii="Times New Roman" w:hAnsi="Times New Roman" w:cs="Times New Roman"/>
          <w:sz w:val="28"/>
          <w:szCs w:val="28"/>
        </w:rPr>
      </w:pPr>
      <w:r w:rsidRPr="00997B9E">
        <w:rPr>
          <w:rFonts w:ascii="Times New Roman" w:hAnsi="Times New Roman" w:cs="Times New Roman"/>
          <w:sz w:val="28"/>
          <w:szCs w:val="28"/>
        </w:rPr>
        <w:t>Розгляд територіальної альтернативи 2 є недоцільним у зв’язку з наступним:</w:t>
      </w:r>
    </w:p>
    <w:p w14:paraId="495BF418" w14:textId="7CE2B33A" w:rsidR="008778D3" w:rsidRPr="00997B9E" w:rsidRDefault="008778D3" w:rsidP="008778D3">
      <w:pPr>
        <w:tabs>
          <w:tab w:val="left" w:pos="142"/>
          <w:tab w:val="left" w:pos="8124"/>
        </w:tabs>
        <w:spacing w:after="0"/>
        <w:ind w:right="-1" w:firstLine="709"/>
        <w:jc w:val="both"/>
        <w:rPr>
          <w:rFonts w:ascii="Times New Roman" w:hAnsi="Times New Roman" w:cs="Times New Roman"/>
          <w:sz w:val="28"/>
          <w:szCs w:val="28"/>
        </w:rPr>
      </w:pPr>
      <w:r w:rsidRPr="00997B9E">
        <w:rPr>
          <w:rFonts w:ascii="Times New Roman" w:hAnsi="Times New Roman" w:cs="Times New Roman"/>
          <w:sz w:val="28"/>
          <w:szCs w:val="28"/>
        </w:rPr>
        <w:t>- майданчик під будівництво свердловини розташований на існуючій території водозабору;</w:t>
      </w:r>
    </w:p>
    <w:p w14:paraId="67B00F23" w14:textId="77777777" w:rsidR="008778D3" w:rsidRPr="00997B9E" w:rsidRDefault="008778D3" w:rsidP="008778D3">
      <w:pPr>
        <w:tabs>
          <w:tab w:val="left" w:pos="142"/>
          <w:tab w:val="left" w:pos="8124"/>
        </w:tabs>
        <w:spacing w:after="0"/>
        <w:ind w:right="-1" w:firstLine="709"/>
        <w:jc w:val="both"/>
        <w:rPr>
          <w:rFonts w:ascii="Times New Roman" w:hAnsi="Times New Roman" w:cs="Times New Roman"/>
          <w:sz w:val="28"/>
          <w:szCs w:val="28"/>
        </w:rPr>
      </w:pPr>
      <w:r w:rsidRPr="00997B9E">
        <w:rPr>
          <w:rFonts w:ascii="Times New Roman" w:hAnsi="Times New Roman" w:cs="Times New Roman"/>
          <w:sz w:val="28"/>
          <w:szCs w:val="28"/>
        </w:rPr>
        <w:t>- район запланованого буріння є добре вивченим у геолого-гідрологічному відношенні, це дає змогу знизити витрати на інженерно-геологічні вишукування;</w:t>
      </w:r>
    </w:p>
    <w:p w14:paraId="6841AA6C" w14:textId="46C4843C" w:rsidR="008778D3" w:rsidRPr="00997B9E" w:rsidRDefault="008778D3" w:rsidP="008778D3">
      <w:pPr>
        <w:tabs>
          <w:tab w:val="left" w:pos="142"/>
          <w:tab w:val="left" w:pos="8124"/>
        </w:tabs>
        <w:spacing w:after="0"/>
        <w:ind w:right="-1" w:firstLine="709"/>
        <w:jc w:val="both"/>
        <w:rPr>
          <w:rFonts w:ascii="Times New Roman" w:hAnsi="Times New Roman" w:cs="Times New Roman"/>
          <w:sz w:val="28"/>
          <w:szCs w:val="28"/>
        </w:rPr>
      </w:pPr>
      <w:r w:rsidRPr="00997B9E">
        <w:rPr>
          <w:rFonts w:ascii="Times New Roman" w:hAnsi="Times New Roman" w:cs="Times New Roman"/>
          <w:sz w:val="28"/>
          <w:szCs w:val="28"/>
        </w:rPr>
        <w:lastRenderedPageBreak/>
        <w:t>- у геологічній будові майданчика на глибині проектної свердловини (810 м) приймають участь сеноман-нижньокрейдяні відклади. Водоносний комплекс сеноман-нижньокрейдяних відкладів має достатню водонасиченість водовміщуючих порід, вміст води що відповідає вимогам ДСТУ 4808:2007 і задовольняє по якості потреби госппобутового і питного водопостачання;</w:t>
      </w:r>
    </w:p>
    <w:p w14:paraId="3A33E2FA" w14:textId="77777777" w:rsidR="008778D3" w:rsidRPr="00997B9E" w:rsidRDefault="008778D3" w:rsidP="008778D3">
      <w:pPr>
        <w:tabs>
          <w:tab w:val="left" w:pos="142"/>
          <w:tab w:val="left" w:pos="8124"/>
        </w:tabs>
        <w:spacing w:after="0"/>
        <w:ind w:right="-1" w:firstLine="709"/>
        <w:jc w:val="both"/>
        <w:rPr>
          <w:rFonts w:ascii="Times New Roman" w:hAnsi="Times New Roman" w:cs="Times New Roman"/>
          <w:sz w:val="28"/>
          <w:szCs w:val="28"/>
        </w:rPr>
      </w:pPr>
      <w:r w:rsidRPr="00997B9E">
        <w:rPr>
          <w:rFonts w:ascii="Times New Roman" w:hAnsi="Times New Roman" w:cs="Times New Roman"/>
          <w:sz w:val="28"/>
          <w:szCs w:val="28"/>
        </w:rPr>
        <w:t>- підземні води відносяться до захищених від поверхневих забруднень.</w:t>
      </w:r>
    </w:p>
    <w:p w14:paraId="5E093F7A" w14:textId="77777777" w:rsidR="008778D3" w:rsidRPr="00997B9E" w:rsidRDefault="008778D3" w:rsidP="008778D3">
      <w:pPr>
        <w:pStyle w:val="Default"/>
        <w:ind w:right="-42" w:firstLine="709"/>
        <w:jc w:val="both"/>
        <w:rPr>
          <w:rFonts w:eastAsia="Times New Roman"/>
          <w:sz w:val="28"/>
          <w:szCs w:val="28"/>
          <w:lang w:eastAsia="ru-RU"/>
        </w:rPr>
      </w:pPr>
      <w:r w:rsidRPr="00997B9E">
        <w:rPr>
          <w:sz w:val="28"/>
          <w:szCs w:val="28"/>
        </w:rPr>
        <w:t>Будівництво свердловини на іншій земельній ділянці потребує прокладання додаткових інженерних мереж (водогону для приєднання до існуючої мережі, мереж електропостачання), що в свою чергу спричиняє додатковий вплив на довкілля.</w:t>
      </w:r>
    </w:p>
    <w:p w14:paraId="6CA32349" w14:textId="77777777" w:rsidR="00117188" w:rsidRPr="00997B9E" w:rsidRDefault="00117188" w:rsidP="00B164CF">
      <w:pPr>
        <w:tabs>
          <w:tab w:val="left" w:pos="142"/>
          <w:tab w:val="left" w:pos="8124"/>
        </w:tabs>
        <w:spacing w:before="240" w:line="240" w:lineRule="auto"/>
        <w:ind w:right="-1" w:firstLine="709"/>
        <w:jc w:val="both"/>
        <w:rPr>
          <w:rFonts w:ascii="Times New Roman" w:hAnsi="Times New Roman" w:cs="Times New Roman"/>
          <w:b/>
          <w:sz w:val="28"/>
          <w:szCs w:val="28"/>
        </w:rPr>
      </w:pPr>
      <w:r w:rsidRPr="00997B9E">
        <w:rPr>
          <w:rFonts w:ascii="Times New Roman" w:hAnsi="Times New Roman" w:cs="Times New Roman"/>
          <w:b/>
          <w:sz w:val="28"/>
          <w:szCs w:val="28"/>
        </w:rPr>
        <w:t>2.2 Технологічні альтернативи</w:t>
      </w:r>
    </w:p>
    <w:p w14:paraId="498DAADE" w14:textId="70222C07" w:rsidR="00117188" w:rsidRPr="00997B9E" w:rsidRDefault="00117188" w:rsidP="00B164CF">
      <w:pPr>
        <w:tabs>
          <w:tab w:val="left" w:pos="142"/>
          <w:tab w:val="left" w:pos="8124"/>
        </w:tabs>
        <w:spacing w:after="0" w:line="240" w:lineRule="auto"/>
        <w:ind w:right="-1" w:firstLine="709"/>
        <w:jc w:val="both"/>
        <w:rPr>
          <w:rFonts w:ascii="Times New Roman" w:hAnsi="Times New Roman" w:cs="Times New Roman"/>
          <w:b/>
          <w:i/>
          <w:sz w:val="28"/>
          <w:szCs w:val="28"/>
        </w:rPr>
      </w:pPr>
      <w:r w:rsidRPr="00997B9E">
        <w:rPr>
          <w:rFonts w:ascii="Times New Roman" w:hAnsi="Times New Roman" w:cs="Times New Roman"/>
          <w:b/>
          <w:i/>
          <w:sz w:val="28"/>
          <w:szCs w:val="28"/>
        </w:rPr>
        <w:t>Технологічна альтернатива 1.</w:t>
      </w:r>
    </w:p>
    <w:p w14:paraId="77C1825E" w14:textId="5E7F2D9A" w:rsidR="0064729B" w:rsidRPr="00997B9E" w:rsidRDefault="0064729B" w:rsidP="0064729B">
      <w:pPr>
        <w:tabs>
          <w:tab w:val="left" w:pos="142"/>
          <w:tab w:val="left" w:pos="8124"/>
        </w:tabs>
        <w:spacing w:after="0" w:line="240" w:lineRule="auto"/>
        <w:ind w:right="-1" w:firstLine="709"/>
        <w:jc w:val="both"/>
        <w:rPr>
          <w:rFonts w:ascii="Times New Roman" w:hAnsi="Times New Roman" w:cs="Times New Roman"/>
          <w:color w:val="000000" w:themeColor="text1"/>
          <w:sz w:val="28"/>
          <w:szCs w:val="28"/>
        </w:rPr>
      </w:pPr>
      <w:r w:rsidRPr="00997B9E">
        <w:rPr>
          <w:rFonts w:ascii="Times New Roman" w:hAnsi="Times New Roman" w:cs="Times New Roman"/>
          <w:color w:val="000000" w:themeColor="text1"/>
          <w:sz w:val="28"/>
          <w:szCs w:val="28"/>
        </w:rPr>
        <w:t>У відповідності з гідрогеологічними умовами майданчика і санітарно-експлуатаційними вимогами, що пред’являються до свердловини, як джерела господарсько-питного водопостачання, і з ціллю отримання високого питомого дебіту і забезпечення надійної роботи свердловини в процесі експлуатації, проектом передбачається буріння свердловини роторним способом із прямою промивкою чистою водою і з підтримкою надмірного гідростатичного тиску при установці фільтру з дротяною обмоткою та гравійною обсипкою. Буріння по експлуатованому водоносному горизонту виконується зворотною промивкою. Для промивання свердловини під час буріння необхідно використовувати воду питної якості з метою запобігання за</w:t>
      </w:r>
      <w:r w:rsidR="005F4741" w:rsidRPr="00997B9E">
        <w:rPr>
          <w:rFonts w:ascii="Times New Roman" w:hAnsi="Times New Roman" w:cs="Times New Roman"/>
          <w:color w:val="000000" w:themeColor="text1"/>
          <w:sz w:val="28"/>
          <w:szCs w:val="28"/>
        </w:rPr>
        <w:t xml:space="preserve">бруднення водоносного горизонту, яку передбачено подавати з </w:t>
      </w:r>
      <w:r w:rsidR="005F4741" w:rsidRPr="00997B9E">
        <w:rPr>
          <w:rFonts w:ascii="Times New Roman" w:hAnsi="Times New Roman" w:cs="Times New Roman"/>
          <w:bCs/>
          <w:sz w:val="28"/>
          <w:szCs w:val="28"/>
        </w:rPr>
        <w:t>існуючої свердловини, яка знаходиться на відстані 15</w:t>
      </w:r>
      <w:r w:rsidR="005F4741" w:rsidRPr="00997B9E">
        <w:rPr>
          <w:rFonts w:ascii="Times New Roman" w:hAnsi="Times New Roman" w:cs="Times New Roman"/>
          <w:bCs/>
          <w:color w:val="000000" w:themeColor="text1"/>
          <w:sz w:val="28"/>
          <w:szCs w:val="28"/>
        </w:rPr>
        <w:t xml:space="preserve"> м</w:t>
      </w:r>
      <w:r w:rsidR="005F4741" w:rsidRPr="00997B9E">
        <w:rPr>
          <w:rFonts w:ascii="Times New Roman" w:hAnsi="Times New Roman" w:cs="Times New Roman"/>
          <w:bCs/>
          <w:sz w:val="28"/>
          <w:szCs w:val="28"/>
        </w:rPr>
        <w:t>. від майданчика під будівництво нової свердловини.</w:t>
      </w:r>
    </w:p>
    <w:p w14:paraId="55B35632" w14:textId="77777777" w:rsidR="0064729B" w:rsidRPr="00997B9E" w:rsidRDefault="0064729B" w:rsidP="0064729B">
      <w:pPr>
        <w:tabs>
          <w:tab w:val="left" w:pos="142"/>
          <w:tab w:val="left" w:pos="8124"/>
        </w:tabs>
        <w:spacing w:after="0" w:line="240" w:lineRule="auto"/>
        <w:ind w:right="-1" w:firstLine="709"/>
        <w:jc w:val="both"/>
        <w:rPr>
          <w:rFonts w:ascii="Times New Roman" w:hAnsi="Times New Roman" w:cs="Times New Roman"/>
          <w:color w:val="000000" w:themeColor="text1"/>
          <w:sz w:val="28"/>
          <w:szCs w:val="28"/>
          <w:lang w:eastAsia="uk-UA"/>
        </w:rPr>
      </w:pPr>
      <w:r w:rsidRPr="00997B9E">
        <w:rPr>
          <w:rFonts w:ascii="Times New Roman" w:hAnsi="Times New Roman" w:cs="Times New Roman"/>
          <w:color w:val="000000" w:themeColor="text1"/>
          <w:sz w:val="28"/>
          <w:szCs w:val="28"/>
        </w:rPr>
        <w:t>Буріння свердловин передбачається буровим станком УБВ-600 на глибину 810 м. Проектна потужність свердловини 120 м³/год.</w:t>
      </w:r>
      <w:r w:rsidRPr="00997B9E">
        <w:rPr>
          <w:rFonts w:ascii="Times New Roman" w:hAnsi="Times New Roman" w:cs="Times New Roman"/>
          <w:color w:val="000000" w:themeColor="text1"/>
          <w:sz w:val="28"/>
          <w:szCs w:val="28"/>
          <w:lang w:eastAsia="uk-UA"/>
        </w:rPr>
        <w:t xml:space="preserve"> </w:t>
      </w:r>
    </w:p>
    <w:p w14:paraId="6A0000A7" w14:textId="77777777" w:rsidR="0064729B" w:rsidRPr="00997B9E" w:rsidRDefault="0064729B" w:rsidP="00B164CF">
      <w:pPr>
        <w:tabs>
          <w:tab w:val="left" w:pos="142"/>
          <w:tab w:val="left" w:pos="8124"/>
        </w:tabs>
        <w:spacing w:after="0" w:line="240" w:lineRule="auto"/>
        <w:ind w:right="-1" w:firstLine="709"/>
        <w:jc w:val="both"/>
        <w:rPr>
          <w:rFonts w:ascii="Times New Roman" w:hAnsi="Times New Roman" w:cs="Times New Roman"/>
          <w:b/>
          <w:i/>
          <w:sz w:val="28"/>
          <w:szCs w:val="28"/>
        </w:rPr>
      </w:pPr>
    </w:p>
    <w:p w14:paraId="70C5516F" w14:textId="40D12A7E" w:rsidR="00117188" w:rsidRPr="00997B9E" w:rsidRDefault="00117188" w:rsidP="00B164CF">
      <w:pPr>
        <w:pStyle w:val="Default"/>
        <w:ind w:firstLine="709"/>
        <w:jc w:val="both"/>
        <w:rPr>
          <w:b/>
          <w:i/>
          <w:sz w:val="28"/>
          <w:szCs w:val="28"/>
        </w:rPr>
      </w:pPr>
      <w:r w:rsidRPr="00997B9E">
        <w:rPr>
          <w:b/>
          <w:i/>
          <w:sz w:val="28"/>
          <w:szCs w:val="28"/>
        </w:rPr>
        <w:t>Технологічна альтернатива 2.</w:t>
      </w:r>
    </w:p>
    <w:p w14:paraId="436CBD1D" w14:textId="36D641BF" w:rsidR="005F4741" w:rsidRPr="00997B9E" w:rsidRDefault="00B92A6D" w:rsidP="005F4741">
      <w:pPr>
        <w:tabs>
          <w:tab w:val="left" w:pos="142"/>
          <w:tab w:val="left" w:pos="8124"/>
        </w:tabs>
        <w:spacing w:after="0"/>
        <w:ind w:right="-1" w:firstLine="709"/>
        <w:jc w:val="both"/>
        <w:rPr>
          <w:rFonts w:ascii="Times New Roman" w:hAnsi="Times New Roman" w:cs="Times New Roman"/>
          <w:color w:val="000000" w:themeColor="text1"/>
          <w:sz w:val="28"/>
          <w:szCs w:val="28"/>
        </w:rPr>
      </w:pPr>
      <w:r w:rsidRPr="00997B9E">
        <w:rPr>
          <w:rFonts w:ascii="Times New Roman" w:hAnsi="Times New Roman" w:cs="Times New Roman"/>
          <w:color w:val="000000" w:themeColor="text1"/>
          <w:sz w:val="28"/>
          <w:szCs w:val="28"/>
        </w:rPr>
        <w:t xml:space="preserve">В якості технологічної альтернативи 2 розглядалась можливість </w:t>
      </w:r>
      <w:r w:rsidR="005F4741" w:rsidRPr="00997B9E">
        <w:rPr>
          <w:rFonts w:ascii="Times New Roman" w:hAnsi="Times New Roman" w:cs="Times New Roman"/>
          <w:sz w:val="28"/>
          <w:szCs w:val="28"/>
        </w:rPr>
        <w:t>буріння свердловини  за допомогою бурового верстату з електричним приводом, але у зв’язку із значною віддаленістю об’єкта електропостачання від електромережі необхідної потужності, застосування такого верстату значно ускладнен</w:t>
      </w:r>
      <w:r w:rsidR="005F4741" w:rsidRPr="00997B9E">
        <w:rPr>
          <w:rFonts w:ascii="Times New Roman" w:hAnsi="Times New Roman" w:cs="Times New Roman"/>
          <w:color w:val="000000" w:themeColor="text1"/>
          <w:sz w:val="28"/>
          <w:szCs w:val="28"/>
        </w:rPr>
        <w:t>е. Такий варіант потребує окремого підключення до ліній електропередач, прокладання кабелів, улаштування електромереж та силового обладнання. Це значно ускладнює процес будів</w:t>
      </w:r>
      <w:r w:rsidR="006E1E05" w:rsidRPr="00997B9E">
        <w:rPr>
          <w:rFonts w:ascii="Times New Roman" w:hAnsi="Times New Roman" w:cs="Times New Roman"/>
          <w:color w:val="000000" w:themeColor="text1"/>
          <w:sz w:val="28"/>
          <w:szCs w:val="28"/>
        </w:rPr>
        <w:t>ництва та потребує додаткових організаційних та матеріальних витрат, залучення земельних ресурсів для прокладання електромережі, спричиняє додатковий вплив на довкілля від будівельних та монтажних робіт.</w:t>
      </w:r>
    </w:p>
    <w:p w14:paraId="3D9FE86A" w14:textId="77777777" w:rsidR="005F4741" w:rsidRPr="00C17899" w:rsidRDefault="005F4741" w:rsidP="005F4741">
      <w:pPr>
        <w:tabs>
          <w:tab w:val="left" w:pos="142"/>
          <w:tab w:val="left" w:pos="8124"/>
        </w:tabs>
        <w:spacing w:after="0"/>
        <w:ind w:right="-1" w:firstLine="709"/>
        <w:jc w:val="both"/>
        <w:rPr>
          <w:rFonts w:ascii="Times New Roman" w:eastAsia="Calibri" w:hAnsi="Times New Roman" w:cs="Times New Roman"/>
          <w:iCs/>
          <w:color w:val="000000" w:themeColor="text1"/>
          <w:sz w:val="28"/>
          <w:szCs w:val="28"/>
        </w:rPr>
      </w:pPr>
      <w:r w:rsidRPr="00997B9E">
        <w:rPr>
          <w:rFonts w:ascii="Times New Roman" w:hAnsi="Times New Roman" w:cs="Times New Roman"/>
          <w:color w:val="000000" w:themeColor="text1"/>
          <w:sz w:val="28"/>
          <w:szCs w:val="28"/>
        </w:rPr>
        <w:t xml:space="preserve"> </w:t>
      </w:r>
      <w:r w:rsidRPr="00997B9E">
        <w:rPr>
          <w:rFonts w:ascii="Times New Roman" w:eastAsia="Calibri" w:hAnsi="Times New Roman" w:cs="Times New Roman"/>
          <w:iCs/>
          <w:color w:val="000000" w:themeColor="text1"/>
          <w:sz w:val="28"/>
          <w:szCs w:val="28"/>
        </w:rPr>
        <w:t>Отже, технологічна альтернатива 1 обрана як оптимальний варіант реалізації процесу буріння свердловини. Технологічна альтернатива 1 є найбільш ефективною як з економічної, так і з технологічної та екологічної точок зору.</w:t>
      </w:r>
      <w:r w:rsidRPr="00C17899">
        <w:rPr>
          <w:rFonts w:ascii="Times New Roman" w:eastAsia="Calibri" w:hAnsi="Times New Roman" w:cs="Times New Roman"/>
          <w:iCs/>
          <w:color w:val="000000" w:themeColor="text1"/>
          <w:sz w:val="28"/>
          <w:szCs w:val="28"/>
        </w:rPr>
        <w:t xml:space="preserve"> </w:t>
      </w:r>
    </w:p>
    <w:p w14:paraId="76369610" w14:textId="77777777" w:rsidR="005F4741" w:rsidRDefault="005F4741" w:rsidP="00B164CF">
      <w:pPr>
        <w:tabs>
          <w:tab w:val="left" w:pos="142"/>
          <w:tab w:val="left" w:pos="8124"/>
        </w:tabs>
        <w:spacing w:after="0" w:line="240" w:lineRule="auto"/>
        <w:ind w:right="-1" w:firstLine="709"/>
        <w:jc w:val="both"/>
        <w:rPr>
          <w:rFonts w:ascii="Times New Roman" w:hAnsi="Times New Roman" w:cs="Times New Roman"/>
          <w:color w:val="000000" w:themeColor="text1"/>
          <w:sz w:val="28"/>
          <w:szCs w:val="28"/>
        </w:rPr>
      </w:pPr>
    </w:p>
    <w:p w14:paraId="14412783" w14:textId="77777777" w:rsidR="007F0625" w:rsidRPr="00AC449E" w:rsidRDefault="007F0625" w:rsidP="00905531">
      <w:pPr>
        <w:pStyle w:val="a3"/>
        <w:spacing w:line="240" w:lineRule="auto"/>
        <w:ind w:left="0" w:firstLine="709"/>
        <w:jc w:val="center"/>
        <w:rPr>
          <w:rFonts w:ascii="Times New Roman" w:hAnsi="Times New Roman"/>
          <w:b/>
          <w:sz w:val="28"/>
          <w:szCs w:val="28"/>
        </w:rPr>
      </w:pPr>
      <w:r w:rsidRPr="00AC449E">
        <w:rPr>
          <w:rFonts w:ascii="Times New Roman" w:hAnsi="Times New Roman"/>
          <w:b/>
          <w:sz w:val="28"/>
          <w:szCs w:val="28"/>
        </w:rPr>
        <w:lastRenderedPageBreak/>
        <w:t>3. ОПИС ПОТОЧНОГО СТАНУ ДОВКІЛЛЯ ТА ОПИС ЙОГО ЙМОВІРНОЇ ЗМІНИ БЕЗ ЗДІЙСНЕННЯ ПЛАНОВАНОЇ ДІЯЛЬНОСТІ В МЕЖАХ ТОГО, НАСКІЛЬКИ ПРИРОДНІ ЗМІНИ ВІД БАЗОВОГО СЦЕНАРІЮ МОЖУТЬ БУТИ ОЦІНЕНІ НА ОСНОВІ ДОСТУПНОЇ ЕКОЛОГІЧНОЇ ІНФОРМАЦІЇ ТА НАУКОВИХ ЗНАНЬ.</w:t>
      </w:r>
    </w:p>
    <w:p w14:paraId="676A3BE9" w14:textId="3018F801" w:rsidR="00372973" w:rsidRPr="00997B9E" w:rsidRDefault="00372973" w:rsidP="00E67EDC">
      <w:pPr>
        <w:pStyle w:val="affb"/>
        <w:ind w:firstLine="709"/>
        <w:jc w:val="both"/>
        <w:rPr>
          <w:rFonts w:ascii="Times New Roman" w:hAnsi="Times New Roman" w:cs="Times New Roman"/>
          <w:sz w:val="28"/>
          <w:szCs w:val="28"/>
        </w:rPr>
      </w:pPr>
      <w:r w:rsidRPr="00997B9E">
        <w:rPr>
          <w:rFonts w:ascii="Times New Roman" w:hAnsi="Times New Roman" w:cs="Times New Roman"/>
          <w:sz w:val="28"/>
          <w:szCs w:val="28"/>
        </w:rPr>
        <w:t>Майданчик, відведений під будівництво свердловини, розташований в районі вул. Академіка Погребняка (виселок Нескучне) на західній околиці м. Тростянець поряд із існуючою свердловиною.</w:t>
      </w:r>
    </w:p>
    <w:p w14:paraId="5BCC4471" w14:textId="3CA7E42C" w:rsidR="00C65D8E" w:rsidRPr="00697DFF" w:rsidRDefault="00C65D8E" w:rsidP="00EF486D">
      <w:pPr>
        <w:tabs>
          <w:tab w:val="left" w:pos="142"/>
          <w:tab w:val="left" w:pos="8124"/>
        </w:tabs>
        <w:spacing w:after="0" w:line="240" w:lineRule="auto"/>
        <w:ind w:right="-1" w:firstLine="709"/>
        <w:jc w:val="both"/>
        <w:rPr>
          <w:rFonts w:ascii="Times New Roman" w:hAnsi="Times New Roman" w:cs="Times New Roman"/>
          <w:sz w:val="28"/>
          <w:szCs w:val="28"/>
        </w:rPr>
      </w:pPr>
      <w:r w:rsidRPr="00997B9E">
        <w:rPr>
          <w:rFonts w:ascii="Times New Roman" w:hAnsi="Times New Roman"/>
          <w:sz w:val="28"/>
          <w:szCs w:val="28"/>
        </w:rPr>
        <w:t xml:space="preserve">Нижче надана стисла характеристика стану довкілля району розміщення </w:t>
      </w:r>
      <w:r w:rsidRPr="00997B9E">
        <w:rPr>
          <w:rFonts w:ascii="Times New Roman" w:hAnsi="Times New Roman"/>
          <w:color w:val="000000" w:themeColor="text1"/>
          <w:sz w:val="28"/>
          <w:szCs w:val="28"/>
        </w:rPr>
        <w:t>об’єкта пл</w:t>
      </w:r>
      <w:r w:rsidR="003B40D2" w:rsidRPr="00997B9E">
        <w:rPr>
          <w:rFonts w:ascii="Times New Roman" w:hAnsi="Times New Roman"/>
          <w:color w:val="000000" w:themeColor="text1"/>
          <w:sz w:val="28"/>
          <w:szCs w:val="28"/>
        </w:rPr>
        <w:t>анованої діяльності.</w:t>
      </w:r>
    </w:p>
    <w:p w14:paraId="466A8ECC" w14:textId="77777777" w:rsidR="007F0625" w:rsidRPr="00997B9E" w:rsidRDefault="007F0625" w:rsidP="00905531">
      <w:pPr>
        <w:tabs>
          <w:tab w:val="left" w:pos="1670"/>
        </w:tabs>
        <w:spacing w:before="240" w:after="0" w:line="240" w:lineRule="auto"/>
        <w:ind w:firstLine="709"/>
        <w:jc w:val="both"/>
        <w:rPr>
          <w:rFonts w:ascii="Times New Roman" w:hAnsi="Times New Roman"/>
          <w:b/>
          <w:sz w:val="28"/>
          <w:szCs w:val="28"/>
        </w:rPr>
      </w:pPr>
      <w:r w:rsidRPr="00997B9E">
        <w:rPr>
          <w:rFonts w:ascii="Times New Roman" w:hAnsi="Times New Roman"/>
          <w:b/>
          <w:color w:val="000000" w:themeColor="text1"/>
          <w:sz w:val="28"/>
          <w:szCs w:val="28"/>
        </w:rPr>
        <w:t xml:space="preserve">3.1 Кліматична характеристика району </w:t>
      </w:r>
      <w:r w:rsidRPr="00997B9E">
        <w:rPr>
          <w:rFonts w:ascii="Times New Roman" w:hAnsi="Times New Roman"/>
          <w:b/>
          <w:sz w:val="28"/>
          <w:szCs w:val="28"/>
        </w:rPr>
        <w:t>розміщення об’єкту планованої діяльності та фонове забруднення атмосферного повітря.</w:t>
      </w:r>
    </w:p>
    <w:p w14:paraId="78D102E8" w14:textId="2E0C9772" w:rsidR="00372973" w:rsidRPr="00997B9E" w:rsidRDefault="00372973" w:rsidP="00372973">
      <w:pPr>
        <w:spacing w:after="0" w:line="240" w:lineRule="auto"/>
        <w:ind w:firstLine="709"/>
        <w:jc w:val="both"/>
        <w:rPr>
          <w:rFonts w:ascii="Times New Roman" w:hAnsi="Times New Roman"/>
          <w:iCs/>
          <w:sz w:val="28"/>
          <w:szCs w:val="28"/>
        </w:rPr>
      </w:pPr>
      <w:r w:rsidRPr="00997B9E">
        <w:rPr>
          <w:rFonts w:ascii="Times New Roman" w:hAnsi="Times New Roman"/>
          <w:iCs/>
          <w:sz w:val="28"/>
          <w:szCs w:val="28"/>
        </w:rPr>
        <w:t>Тростянець — місто в Україні в Охтирському районі Сумської області.</w:t>
      </w:r>
    </w:p>
    <w:p w14:paraId="16015CD0" w14:textId="029F2EE9" w:rsidR="00372973" w:rsidRPr="00997B9E" w:rsidRDefault="00372973" w:rsidP="00372973">
      <w:pPr>
        <w:spacing w:after="0" w:line="240" w:lineRule="auto"/>
        <w:ind w:firstLine="709"/>
        <w:jc w:val="both"/>
        <w:rPr>
          <w:rFonts w:ascii="Times New Roman" w:hAnsi="Times New Roman"/>
          <w:iCs/>
          <w:sz w:val="28"/>
          <w:szCs w:val="28"/>
        </w:rPr>
      </w:pPr>
      <w:r w:rsidRPr="00997B9E">
        <w:rPr>
          <w:rFonts w:ascii="Times New Roman" w:hAnsi="Times New Roman"/>
          <w:iCs/>
          <w:sz w:val="28"/>
          <w:szCs w:val="28"/>
        </w:rPr>
        <w:t xml:space="preserve">Місто </w:t>
      </w:r>
      <w:r w:rsidR="0091422C" w:rsidRPr="00997B9E">
        <w:rPr>
          <w:rFonts w:ascii="Times New Roman" w:hAnsi="Times New Roman"/>
          <w:iCs/>
          <w:sz w:val="28"/>
          <w:szCs w:val="28"/>
        </w:rPr>
        <w:t>знаходиться на півдні Сумської області в 60 км від обласного центру м. Суми. Межує з такими областями України, як: Харківською, Чернігівською, Полтавською. Через територію міста проходить автодорога державного значення Н12 Суми-Полтава та залізнична магістраль Ворожба-Суми-Харків. Залізнична станція Смородине є одним зі значних залізничних вузлів Сумської області.</w:t>
      </w:r>
    </w:p>
    <w:p w14:paraId="7E412DDF" w14:textId="77777777" w:rsidR="00372973" w:rsidRPr="00997B9E" w:rsidRDefault="00372973" w:rsidP="00372973">
      <w:pPr>
        <w:spacing w:after="0" w:line="240" w:lineRule="auto"/>
        <w:ind w:firstLine="709"/>
        <w:jc w:val="both"/>
        <w:rPr>
          <w:rFonts w:ascii="Times New Roman" w:hAnsi="Times New Roman"/>
          <w:iCs/>
          <w:color w:val="000000" w:themeColor="text1"/>
          <w:sz w:val="28"/>
          <w:szCs w:val="28"/>
        </w:rPr>
      </w:pPr>
      <w:r w:rsidRPr="00997B9E">
        <w:rPr>
          <w:rFonts w:ascii="Times New Roman" w:hAnsi="Times New Roman"/>
          <w:iCs/>
          <w:color w:val="000000" w:themeColor="text1"/>
          <w:sz w:val="28"/>
          <w:szCs w:val="28"/>
        </w:rPr>
        <w:t>Населення міста становить 19 544 осіб (станом на 01.01.2022). Площа – 23,8 км².</w:t>
      </w:r>
    </w:p>
    <w:p w14:paraId="5DBB3972" w14:textId="05750D4B" w:rsidR="001B13B4" w:rsidRPr="00997B9E" w:rsidRDefault="003516A4" w:rsidP="001B13B4">
      <w:pPr>
        <w:spacing w:after="0" w:line="240" w:lineRule="auto"/>
        <w:ind w:firstLine="709"/>
        <w:jc w:val="both"/>
        <w:rPr>
          <w:rFonts w:ascii="Times New Roman" w:hAnsi="Times New Roman"/>
          <w:sz w:val="28"/>
          <w:szCs w:val="28"/>
        </w:rPr>
      </w:pPr>
      <w:r w:rsidRPr="00997B9E">
        <w:rPr>
          <w:rFonts w:ascii="Times New Roman" w:hAnsi="Times New Roman"/>
          <w:sz w:val="28"/>
          <w:szCs w:val="28"/>
        </w:rPr>
        <w:t>Клімат</w:t>
      </w:r>
      <w:r w:rsidR="009775D0" w:rsidRPr="00997B9E">
        <w:rPr>
          <w:rFonts w:ascii="Times New Roman" w:hAnsi="Times New Roman"/>
          <w:sz w:val="28"/>
          <w:szCs w:val="28"/>
        </w:rPr>
        <w:t xml:space="preserve"> міста </w:t>
      </w:r>
      <w:r w:rsidRPr="00997B9E">
        <w:rPr>
          <w:rFonts w:ascii="Times New Roman" w:hAnsi="Times New Roman"/>
          <w:sz w:val="28"/>
          <w:szCs w:val="28"/>
        </w:rPr>
        <w:t xml:space="preserve">помірно </w:t>
      </w:r>
      <w:r w:rsidR="00FA77F5" w:rsidRPr="00997B9E">
        <w:rPr>
          <w:rFonts w:ascii="Times New Roman" w:hAnsi="Times New Roman"/>
          <w:sz w:val="28"/>
          <w:szCs w:val="28"/>
        </w:rPr>
        <w:t>континентальний</w:t>
      </w:r>
      <w:r w:rsidR="000F5A06" w:rsidRPr="00997B9E">
        <w:rPr>
          <w:rFonts w:ascii="Times New Roman" w:hAnsi="Times New Roman"/>
          <w:sz w:val="28"/>
          <w:szCs w:val="28"/>
        </w:rPr>
        <w:t xml:space="preserve">. </w:t>
      </w:r>
      <w:r w:rsidR="001B13B4" w:rsidRPr="00997B9E">
        <w:rPr>
          <w:rFonts w:ascii="Times New Roman" w:hAnsi="Times New Roman"/>
          <w:sz w:val="28"/>
          <w:szCs w:val="28"/>
        </w:rPr>
        <w:t>Зимовий період помірно холодний, але коливання температури можуть бути значними як у зимовий, так і у літній період. Середня температура найбільш холодного місяця року -4,5°С; середня температура найбільш жаркого місяця року +27,0°С; середня річна температура +8,2°С.</w:t>
      </w:r>
    </w:p>
    <w:p w14:paraId="7297AF3A" w14:textId="77777777" w:rsidR="001B13B4" w:rsidRPr="00997B9E" w:rsidRDefault="001B13B4" w:rsidP="001B13B4">
      <w:pPr>
        <w:spacing w:after="0" w:line="240" w:lineRule="auto"/>
        <w:ind w:firstLine="709"/>
        <w:jc w:val="both"/>
        <w:rPr>
          <w:rFonts w:ascii="Times New Roman" w:hAnsi="Times New Roman"/>
          <w:sz w:val="28"/>
          <w:szCs w:val="28"/>
        </w:rPr>
      </w:pPr>
      <w:r w:rsidRPr="00997B9E">
        <w:rPr>
          <w:rFonts w:ascii="Times New Roman" w:hAnsi="Times New Roman"/>
          <w:sz w:val="28"/>
          <w:szCs w:val="28"/>
        </w:rPr>
        <w:t>Середня річна кількість опадів – 530 мм.</w:t>
      </w:r>
    </w:p>
    <w:p w14:paraId="402A404D" w14:textId="77777777" w:rsidR="001B13B4" w:rsidRPr="00997B9E" w:rsidRDefault="001B13B4" w:rsidP="001B13B4">
      <w:pPr>
        <w:spacing w:after="0" w:line="240" w:lineRule="auto"/>
        <w:ind w:firstLine="709"/>
        <w:jc w:val="both"/>
        <w:rPr>
          <w:rFonts w:ascii="Times New Roman" w:hAnsi="Times New Roman"/>
          <w:sz w:val="28"/>
          <w:szCs w:val="28"/>
        </w:rPr>
      </w:pPr>
      <w:r w:rsidRPr="00997B9E">
        <w:rPr>
          <w:rFonts w:ascii="Times New Roman" w:hAnsi="Times New Roman"/>
          <w:sz w:val="28"/>
          <w:szCs w:val="28"/>
          <w:lang w:val="ru-RU"/>
        </w:rPr>
        <w:t>Переважаючий напрямок вітру південий, швидкість вітру (за середніми багаторічними даними), повторення перевищення якої складає 5% 10-11 м/с. Максимальна швидкість вітру 28 м/с.</w:t>
      </w:r>
    </w:p>
    <w:p w14:paraId="1C010E44" w14:textId="370A4C42" w:rsidR="00155C47" w:rsidRPr="00AC449E" w:rsidRDefault="00C65D8E" w:rsidP="00905531">
      <w:pPr>
        <w:spacing w:after="0" w:line="240" w:lineRule="auto"/>
        <w:ind w:right="17" w:firstLine="709"/>
        <w:jc w:val="both"/>
        <w:rPr>
          <w:rFonts w:ascii="Times New Roman" w:hAnsi="Times New Roman" w:cs="Times New Roman"/>
          <w:bCs/>
          <w:iCs/>
          <w:sz w:val="28"/>
          <w:szCs w:val="28"/>
          <w:lang w:val="ru-RU"/>
        </w:rPr>
      </w:pPr>
      <w:r w:rsidRPr="00997B9E">
        <w:rPr>
          <w:rFonts w:ascii="Times New Roman" w:hAnsi="Times New Roman" w:cs="Times New Roman"/>
          <w:bCs/>
          <w:iCs/>
          <w:sz w:val="28"/>
          <w:szCs w:val="28"/>
        </w:rPr>
        <w:t>Кліматичний графік наведений на рисунку 3.1</w:t>
      </w:r>
      <w:r w:rsidR="00AF54A0" w:rsidRPr="00997B9E">
        <w:rPr>
          <w:rFonts w:ascii="Times New Roman" w:hAnsi="Times New Roman" w:cs="Times New Roman"/>
          <w:bCs/>
          <w:iCs/>
          <w:sz w:val="28"/>
          <w:szCs w:val="28"/>
          <w:lang w:val="ru-RU"/>
        </w:rPr>
        <w:t>.</w:t>
      </w:r>
    </w:p>
    <w:p w14:paraId="121DFD94" w14:textId="2B489779" w:rsidR="00C65D8E" w:rsidRPr="00AC449E" w:rsidRDefault="001B13B4" w:rsidP="007D6052">
      <w:pPr>
        <w:spacing w:after="0" w:line="240" w:lineRule="auto"/>
        <w:ind w:right="17" w:firstLine="709"/>
        <w:jc w:val="center"/>
        <w:rPr>
          <w:rFonts w:ascii="Times New Roman" w:hAnsi="Times New Roman" w:cs="Times New Roman"/>
          <w:bCs/>
          <w:iCs/>
          <w:sz w:val="28"/>
          <w:szCs w:val="28"/>
          <w:lang w:val="ru-RU"/>
        </w:rPr>
      </w:pPr>
      <w:r>
        <w:rPr>
          <w:rFonts w:ascii="Times New Roman" w:hAnsi="Times New Roman" w:cs="Times New Roman"/>
          <w:bCs/>
          <w:iCs/>
          <w:noProof/>
          <w:sz w:val="28"/>
          <w:szCs w:val="28"/>
          <w:lang w:val="ru-RU" w:eastAsia="ru-RU"/>
        </w:rPr>
        <w:lastRenderedPageBreak/>
        <w:drawing>
          <wp:inline distT="0" distB="0" distL="0" distR="0" wp14:anchorId="08DAB01F" wp14:editId="48A1FEC7">
            <wp:extent cx="4617915" cy="3351255"/>
            <wp:effectExtent l="0" t="0" r="0" b="1905"/>
            <wp:docPr id="27" name="Рисунок 2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6926" cy="3386823"/>
                    </a:xfrm>
                    <a:prstGeom prst="rect">
                      <a:avLst/>
                    </a:prstGeom>
                    <a:noFill/>
                    <a:ln>
                      <a:noFill/>
                    </a:ln>
                  </pic:spPr>
                </pic:pic>
              </a:graphicData>
            </a:graphic>
          </wp:inline>
        </w:drawing>
      </w:r>
    </w:p>
    <w:p w14:paraId="2395DAE1" w14:textId="77777777" w:rsidR="007F0625" w:rsidRPr="00AC449E" w:rsidRDefault="007F0625" w:rsidP="00D57046">
      <w:pPr>
        <w:spacing w:after="0"/>
        <w:ind w:firstLine="709"/>
        <w:jc w:val="both"/>
        <w:rPr>
          <w:rFonts w:ascii="Times New Roman" w:hAnsi="Times New Roman" w:cs="Times New Roman"/>
          <w:sz w:val="16"/>
          <w:szCs w:val="16"/>
        </w:rPr>
      </w:pPr>
    </w:p>
    <w:p w14:paraId="59B41668" w14:textId="2F008822" w:rsidR="001B13B4" w:rsidRPr="00997B9E" w:rsidRDefault="00083C9A" w:rsidP="001B13B4">
      <w:pPr>
        <w:spacing w:after="0" w:line="240" w:lineRule="auto"/>
        <w:ind w:firstLine="709"/>
        <w:jc w:val="both"/>
        <w:rPr>
          <w:rFonts w:ascii="Times New Roman" w:hAnsi="Times New Roman" w:cs="Times New Roman"/>
          <w:bCs/>
          <w:iCs/>
          <w:sz w:val="28"/>
          <w:szCs w:val="28"/>
        </w:rPr>
      </w:pPr>
      <w:r>
        <w:rPr>
          <w:rFonts w:ascii="Times New Roman" w:hAnsi="Times New Roman" w:cs="Times New Roman"/>
          <w:b/>
          <w:bCs/>
          <w:iCs/>
          <w:sz w:val="28"/>
          <w:szCs w:val="28"/>
        </w:rPr>
        <w:t>Рисунок 3.</w:t>
      </w:r>
      <w:r w:rsidR="001B13B4" w:rsidRPr="00997B9E">
        <w:rPr>
          <w:rFonts w:ascii="Times New Roman" w:hAnsi="Times New Roman" w:cs="Times New Roman"/>
          <w:b/>
          <w:bCs/>
          <w:iCs/>
          <w:sz w:val="28"/>
          <w:szCs w:val="28"/>
        </w:rPr>
        <w:t>1</w:t>
      </w:r>
      <w:r w:rsidR="001B13B4" w:rsidRPr="00997B9E">
        <w:rPr>
          <w:rFonts w:ascii="Times New Roman" w:hAnsi="Times New Roman" w:cs="Times New Roman"/>
          <w:bCs/>
          <w:iCs/>
          <w:sz w:val="28"/>
          <w:szCs w:val="28"/>
        </w:rPr>
        <w:t xml:space="preserve"> - Кліматичний графік міста</w:t>
      </w:r>
    </w:p>
    <w:p w14:paraId="18E28F2B" w14:textId="77777777" w:rsidR="001B13B4" w:rsidRPr="00997B9E" w:rsidRDefault="001B13B4" w:rsidP="001B13B4">
      <w:pPr>
        <w:spacing w:after="0" w:line="240" w:lineRule="auto"/>
        <w:ind w:firstLine="709"/>
        <w:jc w:val="both"/>
        <w:rPr>
          <w:rFonts w:ascii="Times New Roman" w:hAnsi="Times New Roman" w:cs="Times New Roman"/>
          <w:sz w:val="28"/>
          <w:szCs w:val="28"/>
        </w:rPr>
      </w:pPr>
    </w:p>
    <w:p w14:paraId="6CCC69A6" w14:textId="618DD2F3" w:rsidR="001B13B4" w:rsidRPr="00997B9E" w:rsidRDefault="001B13B4" w:rsidP="001B13B4">
      <w:pPr>
        <w:spacing w:after="0" w:line="240" w:lineRule="auto"/>
        <w:ind w:firstLine="709"/>
        <w:jc w:val="both"/>
        <w:rPr>
          <w:rFonts w:ascii="Times New Roman" w:hAnsi="Times New Roman" w:cs="Times New Roman"/>
          <w:sz w:val="28"/>
          <w:szCs w:val="28"/>
        </w:rPr>
      </w:pPr>
      <w:r w:rsidRPr="00997B9E">
        <w:rPr>
          <w:rFonts w:ascii="Times New Roman" w:hAnsi="Times New Roman" w:cs="Times New Roman"/>
          <w:sz w:val="28"/>
          <w:szCs w:val="28"/>
        </w:rPr>
        <w:t>Самий сухий місяць лютий, у середньому випадає опадів - 41 мм. Найбільша кількість опадів випадає в липні, у середньому 69 мм.</w:t>
      </w:r>
    </w:p>
    <w:p w14:paraId="4C5FBDA2" w14:textId="6F4F3BEB" w:rsidR="00C65D8E" w:rsidRPr="00AC449E" w:rsidRDefault="00C65D8E" w:rsidP="00C65D8E">
      <w:pPr>
        <w:spacing w:after="0"/>
        <w:ind w:firstLine="709"/>
        <w:jc w:val="both"/>
        <w:rPr>
          <w:rFonts w:ascii="Times New Roman" w:hAnsi="Times New Roman" w:cs="Times New Roman"/>
          <w:bCs/>
          <w:iCs/>
          <w:sz w:val="28"/>
          <w:szCs w:val="28"/>
        </w:rPr>
      </w:pPr>
      <w:r w:rsidRPr="00997B9E">
        <w:rPr>
          <w:rFonts w:ascii="Times New Roman" w:hAnsi="Times New Roman" w:cs="Times New Roman"/>
          <w:bCs/>
          <w:iCs/>
          <w:sz w:val="28"/>
          <w:szCs w:val="28"/>
        </w:rPr>
        <w:t>Графік тем</w:t>
      </w:r>
      <w:r w:rsidR="00AF54A0" w:rsidRPr="00997B9E">
        <w:rPr>
          <w:rFonts w:ascii="Times New Roman" w:hAnsi="Times New Roman" w:cs="Times New Roman"/>
          <w:bCs/>
          <w:iCs/>
          <w:sz w:val="28"/>
          <w:szCs w:val="28"/>
        </w:rPr>
        <w:t>ператур наведений на р</w:t>
      </w:r>
      <w:r w:rsidR="00083C9A">
        <w:rPr>
          <w:rFonts w:ascii="Times New Roman" w:hAnsi="Times New Roman" w:cs="Times New Roman"/>
          <w:bCs/>
          <w:iCs/>
          <w:sz w:val="28"/>
          <w:szCs w:val="28"/>
        </w:rPr>
        <w:t>исунку 3.</w:t>
      </w:r>
      <w:r w:rsidR="00AF54A0" w:rsidRPr="00997B9E">
        <w:rPr>
          <w:rFonts w:ascii="Times New Roman" w:hAnsi="Times New Roman" w:cs="Times New Roman"/>
          <w:bCs/>
          <w:iCs/>
          <w:sz w:val="28"/>
          <w:szCs w:val="28"/>
        </w:rPr>
        <w:t>2.</w:t>
      </w:r>
    </w:p>
    <w:p w14:paraId="233ADB6C" w14:textId="63FCF27F" w:rsidR="000308FF" w:rsidRPr="00AC449E" w:rsidRDefault="001B13B4" w:rsidP="003D3981">
      <w:pPr>
        <w:spacing w:after="0"/>
        <w:jc w:val="center"/>
        <w:rPr>
          <w:rFonts w:ascii="Times New Roman" w:hAnsi="Times New Roman" w:cs="Times New Roman"/>
          <w:bCs/>
          <w:iCs/>
          <w:noProof/>
          <w:sz w:val="28"/>
          <w:szCs w:val="28"/>
          <w:lang w:val="ru-RU" w:eastAsia="ru-RU"/>
        </w:rPr>
      </w:pPr>
      <w:r>
        <w:rPr>
          <w:rFonts w:ascii="Times New Roman" w:hAnsi="Times New Roman" w:cs="Times New Roman"/>
          <w:bCs/>
          <w:iCs/>
          <w:noProof/>
          <w:sz w:val="28"/>
          <w:szCs w:val="28"/>
          <w:lang w:val="ru-RU" w:eastAsia="ru-RU"/>
        </w:rPr>
        <w:drawing>
          <wp:inline distT="0" distB="0" distL="0" distR="0" wp14:anchorId="4D3F72AC" wp14:editId="5253A0D3">
            <wp:extent cx="4396889" cy="3175197"/>
            <wp:effectExtent l="0" t="0" r="3810" b="6350"/>
            <wp:docPr id="28" name="Рисунок 28"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0364" cy="3192149"/>
                    </a:xfrm>
                    <a:prstGeom prst="rect">
                      <a:avLst/>
                    </a:prstGeom>
                    <a:noFill/>
                    <a:ln>
                      <a:noFill/>
                    </a:ln>
                  </pic:spPr>
                </pic:pic>
              </a:graphicData>
            </a:graphic>
          </wp:inline>
        </w:drawing>
      </w:r>
    </w:p>
    <w:p w14:paraId="441C367E" w14:textId="265A487A" w:rsidR="00C65D8E" w:rsidRDefault="00083C9A" w:rsidP="00C65D8E">
      <w:pPr>
        <w:spacing w:after="0"/>
        <w:ind w:firstLine="709"/>
        <w:rPr>
          <w:rFonts w:ascii="Times New Roman" w:hAnsi="Times New Roman" w:cs="Times New Roman"/>
          <w:bCs/>
          <w:iCs/>
          <w:sz w:val="28"/>
          <w:szCs w:val="28"/>
        </w:rPr>
      </w:pPr>
      <w:r>
        <w:rPr>
          <w:rFonts w:ascii="Times New Roman" w:hAnsi="Times New Roman" w:cs="Times New Roman"/>
          <w:b/>
          <w:bCs/>
          <w:iCs/>
          <w:sz w:val="28"/>
          <w:szCs w:val="28"/>
        </w:rPr>
        <w:t>Рисунок 3.</w:t>
      </w:r>
      <w:r w:rsidR="00AF54A0" w:rsidRPr="00697DFF">
        <w:rPr>
          <w:rFonts w:ascii="Times New Roman" w:hAnsi="Times New Roman" w:cs="Times New Roman"/>
          <w:b/>
          <w:bCs/>
          <w:iCs/>
          <w:sz w:val="28"/>
          <w:szCs w:val="28"/>
        </w:rPr>
        <w:t>2</w:t>
      </w:r>
      <w:r w:rsidR="00155C47" w:rsidRPr="00697DFF">
        <w:rPr>
          <w:rFonts w:ascii="Times New Roman" w:hAnsi="Times New Roman" w:cs="Times New Roman"/>
          <w:bCs/>
          <w:iCs/>
          <w:sz w:val="28"/>
          <w:szCs w:val="28"/>
        </w:rPr>
        <w:t xml:space="preserve"> – Графік температури міста</w:t>
      </w:r>
    </w:p>
    <w:p w14:paraId="40BFCCBF" w14:textId="1B2CE7F8" w:rsidR="00C65D8E" w:rsidRPr="00697DFF" w:rsidRDefault="00C65D8E" w:rsidP="00217C10">
      <w:pPr>
        <w:spacing w:after="0" w:line="240" w:lineRule="auto"/>
        <w:ind w:firstLine="709"/>
        <w:jc w:val="both"/>
        <w:rPr>
          <w:rFonts w:ascii="Times New Roman" w:hAnsi="Times New Roman" w:cs="Times New Roman"/>
          <w:sz w:val="28"/>
          <w:szCs w:val="28"/>
        </w:rPr>
      </w:pPr>
      <w:r w:rsidRPr="00997B9E">
        <w:rPr>
          <w:rFonts w:ascii="Times New Roman" w:hAnsi="Times New Roman" w:cs="Times New Roman"/>
          <w:sz w:val="28"/>
          <w:szCs w:val="28"/>
        </w:rPr>
        <w:t xml:space="preserve">Січень </w:t>
      </w:r>
      <w:r w:rsidR="00E71E8B" w:rsidRPr="00997B9E">
        <w:rPr>
          <w:rFonts w:ascii="Times New Roman" w:hAnsi="Times New Roman" w:cs="Times New Roman"/>
          <w:sz w:val="28"/>
          <w:szCs w:val="28"/>
        </w:rPr>
        <w:t xml:space="preserve">є самим холодним місяцем </w:t>
      </w:r>
      <w:r w:rsidR="003F7EF6" w:rsidRPr="00997B9E">
        <w:rPr>
          <w:rFonts w:ascii="Times New Roman" w:hAnsi="Times New Roman" w:cs="Times New Roman"/>
          <w:sz w:val="28"/>
          <w:szCs w:val="28"/>
        </w:rPr>
        <w:t xml:space="preserve">року та </w:t>
      </w:r>
      <w:r w:rsidRPr="00997B9E">
        <w:rPr>
          <w:rFonts w:ascii="Times New Roman" w:hAnsi="Times New Roman" w:cs="Times New Roman"/>
          <w:sz w:val="28"/>
          <w:szCs w:val="28"/>
        </w:rPr>
        <w:t>має найниж</w:t>
      </w:r>
      <w:r w:rsidR="002F25F5" w:rsidRPr="00997B9E">
        <w:rPr>
          <w:rFonts w:ascii="Times New Roman" w:hAnsi="Times New Roman" w:cs="Times New Roman"/>
          <w:sz w:val="28"/>
          <w:szCs w:val="28"/>
        </w:rPr>
        <w:t>чу се</w:t>
      </w:r>
      <w:r w:rsidR="00155C47" w:rsidRPr="00997B9E">
        <w:rPr>
          <w:rFonts w:ascii="Times New Roman" w:hAnsi="Times New Roman" w:cs="Times New Roman"/>
          <w:sz w:val="28"/>
          <w:szCs w:val="28"/>
        </w:rPr>
        <w:t>редню температуру року</w:t>
      </w:r>
      <w:r w:rsidR="001B13B4" w:rsidRPr="00997B9E">
        <w:rPr>
          <w:rFonts w:ascii="Times New Roman" w:hAnsi="Times New Roman" w:cs="Times New Roman"/>
          <w:sz w:val="28"/>
          <w:szCs w:val="28"/>
        </w:rPr>
        <w:t xml:space="preserve"> -4,8</w:t>
      </w:r>
      <w:r w:rsidRPr="00997B9E">
        <w:rPr>
          <w:rFonts w:ascii="Times New Roman" w:hAnsi="Times New Roman" w:cs="Times New Roman"/>
          <w:sz w:val="28"/>
          <w:szCs w:val="28"/>
        </w:rPr>
        <w:t>°С. Липень є найтеп</w:t>
      </w:r>
      <w:r w:rsidR="001B13B4" w:rsidRPr="00997B9E">
        <w:rPr>
          <w:rFonts w:ascii="Times New Roman" w:hAnsi="Times New Roman" w:cs="Times New Roman"/>
          <w:sz w:val="28"/>
          <w:szCs w:val="28"/>
        </w:rPr>
        <w:t>лішим місяцем в середньому +21,9</w:t>
      </w:r>
      <w:r w:rsidRPr="00997B9E">
        <w:rPr>
          <w:rFonts w:ascii="Times New Roman" w:hAnsi="Times New Roman" w:cs="Times New Roman"/>
          <w:sz w:val="28"/>
          <w:szCs w:val="28"/>
        </w:rPr>
        <w:t>°С.</w:t>
      </w:r>
      <w:r w:rsidRPr="00697DFF">
        <w:rPr>
          <w:rFonts w:ascii="Times New Roman" w:hAnsi="Times New Roman" w:cs="Times New Roman"/>
          <w:sz w:val="28"/>
          <w:szCs w:val="28"/>
        </w:rPr>
        <w:t xml:space="preserve"> </w:t>
      </w:r>
    </w:p>
    <w:p w14:paraId="191E8C63" w14:textId="77777777" w:rsidR="00C65D8E" w:rsidRPr="00697DFF" w:rsidRDefault="00C65D8E" w:rsidP="00217C10">
      <w:pPr>
        <w:spacing w:after="0" w:line="240" w:lineRule="auto"/>
        <w:ind w:firstLine="709"/>
        <w:jc w:val="both"/>
        <w:rPr>
          <w:rFonts w:ascii="Times New Roman" w:hAnsi="Times New Roman" w:cs="Times New Roman"/>
          <w:sz w:val="16"/>
          <w:szCs w:val="16"/>
        </w:rPr>
      </w:pPr>
    </w:p>
    <w:p w14:paraId="269B7B1F" w14:textId="77777777" w:rsidR="007D6052" w:rsidRDefault="007D6052" w:rsidP="00217C10">
      <w:pPr>
        <w:spacing w:after="0" w:line="240" w:lineRule="auto"/>
        <w:ind w:firstLine="709"/>
        <w:jc w:val="both"/>
        <w:rPr>
          <w:rFonts w:ascii="Times New Roman" w:hAnsi="Times New Roman" w:cs="Times New Roman"/>
          <w:sz w:val="28"/>
          <w:szCs w:val="28"/>
          <w:highlight w:val="cyan"/>
        </w:rPr>
      </w:pPr>
    </w:p>
    <w:p w14:paraId="3A9FB1FC" w14:textId="77777777" w:rsidR="007D6052" w:rsidRDefault="007D6052" w:rsidP="00217C10">
      <w:pPr>
        <w:spacing w:after="0" w:line="240" w:lineRule="auto"/>
        <w:ind w:firstLine="709"/>
        <w:jc w:val="both"/>
        <w:rPr>
          <w:rFonts w:ascii="Times New Roman" w:hAnsi="Times New Roman" w:cs="Times New Roman"/>
          <w:sz w:val="28"/>
          <w:szCs w:val="28"/>
          <w:highlight w:val="cyan"/>
        </w:rPr>
      </w:pPr>
    </w:p>
    <w:p w14:paraId="102FE86B" w14:textId="77777777" w:rsidR="007D6052" w:rsidRDefault="007D6052" w:rsidP="00217C10">
      <w:pPr>
        <w:spacing w:after="0" w:line="240" w:lineRule="auto"/>
        <w:ind w:firstLine="709"/>
        <w:jc w:val="both"/>
        <w:rPr>
          <w:rFonts w:ascii="Times New Roman" w:hAnsi="Times New Roman" w:cs="Times New Roman"/>
          <w:sz w:val="28"/>
          <w:szCs w:val="28"/>
          <w:highlight w:val="cyan"/>
        </w:rPr>
      </w:pPr>
    </w:p>
    <w:p w14:paraId="43FC7301" w14:textId="29EF2E27" w:rsidR="00C65D8E" w:rsidRPr="00997B9E" w:rsidRDefault="00C65D8E" w:rsidP="00217C10">
      <w:pPr>
        <w:spacing w:after="0" w:line="240" w:lineRule="auto"/>
        <w:ind w:firstLine="709"/>
        <w:jc w:val="both"/>
        <w:rPr>
          <w:rFonts w:ascii="Times New Roman" w:hAnsi="Times New Roman" w:cs="Times New Roman"/>
          <w:sz w:val="28"/>
          <w:szCs w:val="28"/>
        </w:rPr>
      </w:pPr>
      <w:r w:rsidRPr="00997B9E">
        <w:rPr>
          <w:rFonts w:ascii="Times New Roman" w:hAnsi="Times New Roman" w:cs="Times New Roman"/>
          <w:sz w:val="28"/>
          <w:szCs w:val="28"/>
        </w:rPr>
        <w:lastRenderedPageBreak/>
        <w:t>Кліматичний</w:t>
      </w:r>
      <w:r w:rsidR="00997B9E">
        <w:rPr>
          <w:rFonts w:ascii="Times New Roman" w:hAnsi="Times New Roman" w:cs="Times New Roman"/>
          <w:sz w:val="28"/>
          <w:szCs w:val="28"/>
        </w:rPr>
        <w:t xml:space="preserve"> графік наведений на русунку</w:t>
      </w:r>
      <w:r w:rsidR="00083C9A">
        <w:rPr>
          <w:rFonts w:ascii="Times New Roman" w:hAnsi="Times New Roman" w:cs="Times New Roman"/>
          <w:sz w:val="28"/>
          <w:szCs w:val="28"/>
        </w:rPr>
        <w:t xml:space="preserve"> 3.</w:t>
      </w:r>
      <w:r w:rsidR="00AF54A0" w:rsidRPr="00997B9E">
        <w:rPr>
          <w:rFonts w:ascii="Times New Roman" w:hAnsi="Times New Roman" w:cs="Times New Roman"/>
          <w:sz w:val="28"/>
          <w:szCs w:val="28"/>
        </w:rPr>
        <w:t>3</w:t>
      </w:r>
    </w:p>
    <w:tbl>
      <w:tblPr>
        <w:tblStyle w:val="a5"/>
        <w:tblW w:w="0" w:type="auto"/>
        <w:tblLook w:val="04A0" w:firstRow="1" w:lastRow="0" w:firstColumn="1" w:lastColumn="0" w:noHBand="0" w:noVBand="1"/>
      </w:tblPr>
      <w:tblGrid>
        <w:gridCol w:w="1378"/>
        <w:gridCol w:w="656"/>
        <w:gridCol w:w="690"/>
        <w:gridCol w:w="747"/>
        <w:gridCol w:w="689"/>
        <w:gridCol w:w="709"/>
        <w:gridCol w:w="713"/>
        <w:gridCol w:w="676"/>
        <w:gridCol w:w="723"/>
        <w:gridCol w:w="766"/>
        <w:gridCol w:w="742"/>
        <w:gridCol w:w="892"/>
        <w:gridCol w:w="716"/>
      </w:tblGrid>
      <w:tr w:rsidR="001B13B4" w:rsidRPr="00997B9E" w14:paraId="503C4E07" w14:textId="77777777" w:rsidTr="00997B9E">
        <w:tc>
          <w:tcPr>
            <w:tcW w:w="1378" w:type="dxa"/>
            <w:shd w:val="clear" w:color="auto" w:fill="ED7D31" w:themeFill="accent2"/>
          </w:tcPr>
          <w:p w14:paraId="03CBC6F8" w14:textId="77777777" w:rsidR="001B13B4" w:rsidRPr="00997B9E" w:rsidRDefault="001B13B4" w:rsidP="00215ACA">
            <w:pPr>
              <w:jc w:val="center"/>
              <w:rPr>
                <w:rFonts w:ascii="Times New Roman" w:hAnsi="Times New Roman" w:cs="Times New Roman"/>
                <w:sz w:val="20"/>
                <w:szCs w:val="20"/>
              </w:rPr>
            </w:pPr>
          </w:p>
        </w:tc>
        <w:tc>
          <w:tcPr>
            <w:tcW w:w="656" w:type="dxa"/>
            <w:shd w:val="clear" w:color="auto" w:fill="ED7D31" w:themeFill="accent2"/>
          </w:tcPr>
          <w:p w14:paraId="3B9CBC36"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Січ.</w:t>
            </w:r>
          </w:p>
        </w:tc>
        <w:tc>
          <w:tcPr>
            <w:tcW w:w="690" w:type="dxa"/>
            <w:shd w:val="clear" w:color="auto" w:fill="ED7D31" w:themeFill="accent2"/>
          </w:tcPr>
          <w:p w14:paraId="06ED2C3A"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Лют.</w:t>
            </w:r>
          </w:p>
        </w:tc>
        <w:tc>
          <w:tcPr>
            <w:tcW w:w="747" w:type="dxa"/>
            <w:shd w:val="clear" w:color="auto" w:fill="ED7D31" w:themeFill="accent2"/>
          </w:tcPr>
          <w:p w14:paraId="53C660EB"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Берез.</w:t>
            </w:r>
          </w:p>
        </w:tc>
        <w:tc>
          <w:tcPr>
            <w:tcW w:w="689" w:type="dxa"/>
            <w:shd w:val="clear" w:color="auto" w:fill="ED7D31" w:themeFill="accent2"/>
          </w:tcPr>
          <w:p w14:paraId="7C810BE2"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Квіт.</w:t>
            </w:r>
          </w:p>
        </w:tc>
        <w:tc>
          <w:tcPr>
            <w:tcW w:w="709" w:type="dxa"/>
            <w:shd w:val="clear" w:color="auto" w:fill="ED7D31" w:themeFill="accent2"/>
          </w:tcPr>
          <w:p w14:paraId="7DB1C83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Трав.</w:t>
            </w:r>
          </w:p>
        </w:tc>
        <w:tc>
          <w:tcPr>
            <w:tcW w:w="713" w:type="dxa"/>
            <w:shd w:val="clear" w:color="auto" w:fill="ED7D31" w:themeFill="accent2"/>
          </w:tcPr>
          <w:p w14:paraId="285C0F8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Черв.</w:t>
            </w:r>
          </w:p>
        </w:tc>
        <w:tc>
          <w:tcPr>
            <w:tcW w:w="676" w:type="dxa"/>
            <w:shd w:val="clear" w:color="auto" w:fill="ED7D31" w:themeFill="accent2"/>
          </w:tcPr>
          <w:p w14:paraId="6ECB69A7"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Лип.</w:t>
            </w:r>
          </w:p>
        </w:tc>
        <w:tc>
          <w:tcPr>
            <w:tcW w:w="723" w:type="dxa"/>
            <w:shd w:val="clear" w:color="auto" w:fill="ED7D31" w:themeFill="accent2"/>
          </w:tcPr>
          <w:p w14:paraId="0CA128C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Серп.</w:t>
            </w:r>
          </w:p>
        </w:tc>
        <w:tc>
          <w:tcPr>
            <w:tcW w:w="766" w:type="dxa"/>
            <w:shd w:val="clear" w:color="auto" w:fill="ED7D31" w:themeFill="accent2"/>
          </w:tcPr>
          <w:p w14:paraId="1DA70123"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Верес.</w:t>
            </w:r>
          </w:p>
        </w:tc>
        <w:tc>
          <w:tcPr>
            <w:tcW w:w="742" w:type="dxa"/>
            <w:shd w:val="clear" w:color="auto" w:fill="ED7D31" w:themeFill="accent2"/>
          </w:tcPr>
          <w:p w14:paraId="2AE36C3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Жовт.</w:t>
            </w:r>
          </w:p>
        </w:tc>
        <w:tc>
          <w:tcPr>
            <w:tcW w:w="892" w:type="dxa"/>
            <w:shd w:val="clear" w:color="auto" w:fill="ED7D31" w:themeFill="accent2"/>
          </w:tcPr>
          <w:p w14:paraId="71BA4A6C"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Листоп.</w:t>
            </w:r>
          </w:p>
        </w:tc>
        <w:tc>
          <w:tcPr>
            <w:tcW w:w="716" w:type="dxa"/>
            <w:shd w:val="clear" w:color="auto" w:fill="ED7D31" w:themeFill="accent2"/>
          </w:tcPr>
          <w:p w14:paraId="12C5FB0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Груд.</w:t>
            </w:r>
          </w:p>
        </w:tc>
      </w:tr>
      <w:tr w:rsidR="001B13B4" w:rsidRPr="00997B9E" w14:paraId="31EAED13" w14:textId="77777777" w:rsidTr="00997B9E">
        <w:tc>
          <w:tcPr>
            <w:tcW w:w="1378" w:type="dxa"/>
            <w:shd w:val="clear" w:color="auto" w:fill="ED7D31" w:themeFill="accent2"/>
          </w:tcPr>
          <w:p w14:paraId="348A4081"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 xml:space="preserve">Середня </w:t>
            </w:r>
          </w:p>
          <w:p w14:paraId="36D9662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 xml:space="preserve">(Т </w:t>
            </w:r>
            <w:r w:rsidRPr="00997B9E">
              <w:rPr>
                <w:rFonts w:ascii="Cambria Math" w:hAnsi="Cambria Math" w:cs="Cambria Math"/>
                <w:sz w:val="20"/>
                <w:szCs w:val="20"/>
              </w:rPr>
              <w:t>℃</w:t>
            </w:r>
            <w:r w:rsidRPr="00997B9E">
              <w:rPr>
                <w:rFonts w:ascii="Times New Roman" w:hAnsi="Times New Roman" w:cs="Times New Roman"/>
                <w:sz w:val="20"/>
                <w:szCs w:val="20"/>
              </w:rPr>
              <w:t>)</w:t>
            </w:r>
          </w:p>
        </w:tc>
        <w:tc>
          <w:tcPr>
            <w:tcW w:w="656" w:type="dxa"/>
            <w:shd w:val="clear" w:color="auto" w:fill="FFE599" w:themeFill="accent4" w:themeFillTint="66"/>
          </w:tcPr>
          <w:p w14:paraId="4D310FCE"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-4.8</w:t>
            </w:r>
          </w:p>
        </w:tc>
        <w:tc>
          <w:tcPr>
            <w:tcW w:w="690" w:type="dxa"/>
            <w:shd w:val="clear" w:color="auto" w:fill="FFE599" w:themeFill="accent4" w:themeFillTint="66"/>
          </w:tcPr>
          <w:p w14:paraId="6E3834AA"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-3.9</w:t>
            </w:r>
          </w:p>
        </w:tc>
        <w:tc>
          <w:tcPr>
            <w:tcW w:w="747" w:type="dxa"/>
            <w:shd w:val="clear" w:color="auto" w:fill="FFE599" w:themeFill="accent4" w:themeFillTint="66"/>
          </w:tcPr>
          <w:p w14:paraId="7D494DF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1.1</w:t>
            </w:r>
          </w:p>
        </w:tc>
        <w:tc>
          <w:tcPr>
            <w:tcW w:w="689" w:type="dxa"/>
            <w:shd w:val="clear" w:color="auto" w:fill="FFE599" w:themeFill="accent4" w:themeFillTint="66"/>
          </w:tcPr>
          <w:p w14:paraId="004233B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9.4</w:t>
            </w:r>
          </w:p>
        </w:tc>
        <w:tc>
          <w:tcPr>
            <w:tcW w:w="709" w:type="dxa"/>
            <w:shd w:val="clear" w:color="auto" w:fill="FFE599" w:themeFill="accent4" w:themeFillTint="66"/>
          </w:tcPr>
          <w:p w14:paraId="06C79622"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15.8</w:t>
            </w:r>
          </w:p>
        </w:tc>
        <w:tc>
          <w:tcPr>
            <w:tcW w:w="713" w:type="dxa"/>
            <w:shd w:val="clear" w:color="auto" w:fill="FFE599" w:themeFill="accent4" w:themeFillTint="66"/>
          </w:tcPr>
          <w:p w14:paraId="31D739D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19.6</w:t>
            </w:r>
          </w:p>
        </w:tc>
        <w:tc>
          <w:tcPr>
            <w:tcW w:w="676" w:type="dxa"/>
            <w:shd w:val="clear" w:color="auto" w:fill="FFE599" w:themeFill="accent4" w:themeFillTint="66"/>
          </w:tcPr>
          <w:p w14:paraId="28D3E59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21.9</w:t>
            </w:r>
          </w:p>
        </w:tc>
        <w:tc>
          <w:tcPr>
            <w:tcW w:w="723" w:type="dxa"/>
            <w:shd w:val="clear" w:color="auto" w:fill="FFE599" w:themeFill="accent4" w:themeFillTint="66"/>
          </w:tcPr>
          <w:p w14:paraId="641C78C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21.2</w:t>
            </w:r>
          </w:p>
        </w:tc>
        <w:tc>
          <w:tcPr>
            <w:tcW w:w="766" w:type="dxa"/>
            <w:shd w:val="clear" w:color="auto" w:fill="FFE599" w:themeFill="accent4" w:themeFillTint="66"/>
          </w:tcPr>
          <w:p w14:paraId="33538B4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15.2</w:t>
            </w:r>
          </w:p>
        </w:tc>
        <w:tc>
          <w:tcPr>
            <w:tcW w:w="742" w:type="dxa"/>
            <w:shd w:val="clear" w:color="auto" w:fill="FFE599" w:themeFill="accent4" w:themeFillTint="66"/>
          </w:tcPr>
          <w:p w14:paraId="2714194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8.3</w:t>
            </w:r>
          </w:p>
        </w:tc>
        <w:tc>
          <w:tcPr>
            <w:tcW w:w="892" w:type="dxa"/>
            <w:shd w:val="clear" w:color="auto" w:fill="FFE599" w:themeFill="accent4" w:themeFillTint="66"/>
          </w:tcPr>
          <w:p w14:paraId="491AD937"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2.3</w:t>
            </w:r>
          </w:p>
        </w:tc>
        <w:tc>
          <w:tcPr>
            <w:tcW w:w="716" w:type="dxa"/>
            <w:shd w:val="clear" w:color="auto" w:fill="FFE599" w:themeFill="accent4" w:themeFillTint="66"/>
          </w:tcPr>
          <w:p w14:paraId="260BE8B3"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w:t>
            </w:r>
          </w:p>
        </w:tc>
      </w:tr>
      <w:tr w:rsidR="001B13B4" w:rsidRPr="00997B9E" w14:paraId="2B8B6B2F" w14:textId="77777777" w:rsidTr="00997B9E">
        <w:tc>
          <w:tcPr>
            <w:tcW w:w="1378" w:type="dxa"/>
            <w:shd w:val="clear" w:color="auto" w:fill="ED7D31" w:themeFill="accent2"/>
          </w:tcPr>
          <w:p w14:paraId="1C95C7C6"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Мінімальна (Т°С)</w:t>
            </w:r>
          </w:p>
        </w:tc>
        <w:tc>
          <w:tcPr>
            <w:tcW w:w="656" w:type="dxa"/>
            <w:shd w:val="clear" w:color="auto" w:fill="FFE599" w:themeFill="accent4" w:themeFillTint="66"/>
          </w:tcPr>
          <w:p w14:paraId="391DB08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-7.4</w:t>
            </w:r>
          </w:p>
        </w:tc>
        <w:tc>
          <w:tcPr>
            <w:tcW w:w="690" w:type="dxa"/>
            <w:shd w:val="clear" w:color="auto" w:fill="FFE599" w:themeFill="accent4" w:themeFillTint="66"/>
          </w:tcPr>
          <w:p w14:paraId="430ADED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-7.2</w:t>
            </w:r>
          </w:p>
        </w:tc>
        <w:tc>
          <w:tcPr>
            <w:tcW w:w="747" w:type="dxa"/>
            <w:shd w:val="clear" w:color="auto" w:fill="FFE599" w:themeFill="accent4" w:themeFillTint="66"/>
          </w:tcPr>
          <w:p w14:paraId="13140B91"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-3.1</w:t>
            </w:r>
          </w:p>
        </w:tc>
        <w:tc>
          <w:tcPr>
            <w:tcW w:w="689" w:type="dxa"/>
            <w:shd w:val="clear" w:color="auto" w:fill="FFE599" w:themeFill="accent4" w:themeFillTint="66"/>
          </w:tcPr>
          <w:p w14:paraId="030C8043"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3.9</w:t>
            </w:r>
          </w:p>
        </w:tc>
        <w:tc>
          <w:tcPr>
            <w:tcW w:w="709" w:type="dxa"/>
            <w:shd w:val="clear" w:color="auto" w:fill="FFE599" w:themeFill="accent4" w:themeFillTint="66"/>
          </w:tcPr>
          <w:p w14:paraId="11A141D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10</w:t>
            </w:r>
          </w:p>
        </w:tc>
        <w:tc>
          <w:tcPr>
            <w:tcW w:w="713" w:type="dxa"/>
            <w:shd w:val="clear" w:color="auto" w:fill="FFE599" w:themeFill="accent4" w:themeFillTint="66"/>
          </w:tcPr>
          <w:p w14:paraId="7268859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14.1</w:t>
            </w:r>
          </w:p>
        </w:tc>
        <w:tc>
          <w:tcPr>
            <w:tcW w:w="676" w:type="dxa"/>
            <w:shd w:val="clear" w:color="auto" w:fill="FFE599" w:themeFill="accent4" w:themeFillTint="66"/>
          </w:tcPr>
          <w:p w14:paraId="2EDAD012"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16.6</w:t>
            </w:r>
          </w:p>
        </w:tc>
        <w:tc>
          <w:tcPr>
            <w:tcW w:w="723" w:type="dxa"/>
            <w:shd w:val="clear" w:color="auto" w:fill="FFE599" w:themeFill="accent4" w:themeFillTint="66"/>
          </w:tcPr>
          <w:p w14:paraId="1B6D1C15"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15.9</w:t>
            </w:r>
          </w:p>
        </w:tc>
        <w:tc>
          <w:tcPr>
            <w:tcW w:w="766" w:type="dxa"/>
            <w:shd w:val="clear" w:color="auto" w:fill="FFE599" w:themeFill="accent4" w:themeFillTint="66"/>
          </w:tcPr>
          <w:p w14:paraId="43DB076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10.8</w:t>
            </w:r>
          </w:p>
        </w:tc>
        <w:tc>
          <w:tcPr>
            <w:tcW w:w="742" w:type="dxa"/>
            <w:shd w:val="clear" w:color="auto" w:fill="FFE599" w:themeFill="accent4" w:themeFillTint="66"/>
          </w:tcPr>
          <w:p w14:paraId="44B8CA7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4.7</w:t>
            </w:r>
          </w:p>
        </w:tc>
        <w:tc>
          <w:tcPr>
            <w:tcW w:w="892" w:type="dxa"/>
            <w:shd w:val="clear" w:color="auto" w:fill="FFE599" w:themeFill="accent4" w:themeFillTint="66"/>
          </w:tcPr>
          <w:p w14:paraId="003C50B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-0</w:t>
            </w:r>
          </w:p>
        </w:tc>
        <w:tc>
          <w:tcPr>
            <w:tcW w:w="716" w:type="dxa"/>
            <w:shd w:val="clear" w:color="auto" w:fill="FFE599" w:themeFill="accent4" w:themeFillTint="66"/>
          </w:tcPr>
          <w:p w14:paraId="24F0236A"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-4.2</w:t>
            </w:r>
          </w:p>
        </w:tc>
      </w:tr>
      <w:tr w:rsidR="001B13B4" w:rsidRPr="00997B9E" w14:paraId="3DA219B2" w14:textId="77777777" w:rsidTr="00997B9E">
        <w:tc>
          <w:tcPr>
            <w:tcW w:w="1378" w:type="dxa"/>
            <w:shd w:val="clear" w:color="auto" w:fill="ED7D31" w:themeFill="accent2"/>
          </w:tcPr>
          <w:p w14:paraId="1E9BAB7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Максимальна (Т°С)</w:t>
            </w:r>
          </w:p>
        </w:tc>
        <w:tc>
          <w:tcPr>
            <w:tcW w:w="656" w:type="dxa"/>
            <w:shd w:val="clear" w:color="auto" w:fill="FFE599" w:themeFill="accent4" w:themeFillTint="66"/>
          </w:tcPr>
          <w:p w14:paraId="550EA3D7"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-2.7</w:t>
            </w:r>
          </w:p>
        </w:tc>
        <w:tc>
          <w:tcPr>
            <w:tcW w:w="690" w:type="dxa"/>
            <w:shd w:val="clear" w:color="auto" w:fill="FFE599" w:themeFill="accent4" w:themeFillTint="66"/>
          </w:tcPr>
          <w:p w14:paraId="2DB0493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-1.1</w:t>
            </w:r>
          </w:p>
        </w:tc>
        <w:tc>
          <w:tcPr>
            <w:tcW w:w="747" w:type="dxa"/>
            <w:shd w:val="clear" w:color="auto" w:fill="FFE599" w:themeFill="accent4" w:themeFillTint="66"/>
          </w:tcPr>
          <w:p w14:paraId="5EF6BD11"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5</w:t>
            </w:r>
          </w:p>
        </w:tc>
        <w:tc>
          <w:tcPr>
            <w:tcW w:w="689" w:type="dxa"/>
            <w:shd w:val="clear" w:color="auto" w:fill="FFE599" w:themeFill="accent4" w:themeFillTint="66"/>
          </w:tcPr>
          <w:p w14:paraId="3AC02472"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14.3</w:t>
            </w:r>
          </w:p>
        </w:tc>
        <w:tc>
          <w:tcPr>
            <w:tcW w:w="709" w:type="dxa"/>
            <w:shd w:val="clear" w:color="auto" w:fill="FFE599" w:themeFill="accent4" w:themeFillTint="66"/>
          </w:tcPr>
          <w:p w14:paraId="7842F922"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20.7</w:t>
            </w:r>
          </w:p>
        </w:tc>
        <w:tc>
          <w:tcPr>
            <w:tcW w:w="713" w:type="dxa"/>
            <w:shd w:val="clear" w:color="auto" w:fill="FFE599" w:themeFill="accent4" w:themeFillTint="66"/>
          </w:tcPr>
          <w:p w14:paraId="3C5C97B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24.1</w:t>
            </w:r>
          </w:p>
        </w:tc>
        <w:tc>
          <w:tcPr>
            <w:tcW w:w="676" w:type="dxa"/>
            <w:shd w:val="clear" w:color="auto" w:fill="FFE599" w:themeFill="accent4" w:themeFillTint="66"/>
          </w:tcPr>
          <w:p w14:paraId="473640B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26.6</w:t>
            </w:r>
          </w:p>
        </w:tc>
        <w:tc>
          <w:tcPr>
            <w:tcW w:w="723" w:type="dxa"/>
            <w:shd w:val="clear" w:color="auto" w:fill="FFE599" w:themeFill="accent4" w:themeFillTint="66"/>
          </w:tcPr>
          <w:p w14:paraId="075EA85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26.1</w:t>
            </w:r>
          </w:p>
        </w:tc>
        <w:tc>
          <w:tcPr>
            <w:tcW w:w="766" w:type="dxa"/>
            <w:shd w:val="clear" w:color="auto" w:fill="FFE599" w:themeFill="accent4" w:themeFillTint="66"/>
          </w:tcPr>
          <w:p w14:paraId="556DF4D7"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19.6</w:t>
            </w:r>
          </w:p>
        </w:tc>
        <w:tc>
          <w:tcPr>
            <w:tcW w:w="742" w:type="dxa"/>
            <w:shd w:val="clear" w:color="auto" w:fill="FFE599" w:themeFill="accent4" w:themeFillTint="66"/>
          </w:tcPr>
          <w:p w14:paraId="7656BC03"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11.9</w:t>
            </w:r>
          </w:p>
        </w:tc>
        <w:tc>
          <w:tcPr>
            <w:tcW w:w="892" w:type="dxa"/>
            <w:shd w:val="clear" w:color="auto" w:fill="FFE599" w:themeFill="accent4" w:themeFillTint="66"/>
          </w:tcPr>
          <w:p w14:paraId="7877AC1B"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4.7</w:t>
            </w:r>
          </w:p>
        </w:tc>
        <w:tc>
          <w:tcPr>
            <w:tcW w:w="716" w:type="dxa"/>
            <w:shd w:val="clear" w:color="auto" w:fill="FFE599" w:themeFill="accent4" w:themeFillTint="66"/>
          </w:tcPr>
          <w:p w14:paraId="2212931A"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0.1</w:t>
            </w:r>
          </w:p>
        </w:tc>
      </w:tr>
      <w:tr w:rsidR="001B13B4" w:rsidRPr="00997B9E" w14:paraId="23C55AC0" w14:textId="77777777" w:rsidTr="00997B9E">
        <w:tc>
          <w:tcPr>
            <w:tcW w:w="1378" w:type="dxa"/>
            <w:shd w:val="clear" w:color="auto" w:fill="ED7D31" w:themeFill="accent2"/>
          </w:tcPr>
          <w:p w14:paraId="0EC0A5EC"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Норма опадів (мм.)</w:t>
            </w:r>
          </w:p>
        </w:tc>
        <w:tc>
          <w:tcPr>
            <w:tcW w:w="656" w:type="dxa"/>
            <w:shd w:val="clear" w:color="auto" w:fill="FFE599" w:themeFill="accent4" w:themeFillTint="66"/>
          </w:tcPr>
          <w:p w14:paraId="0FAA039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49</w:t>
            </w:r>
          </w:p>
        </w:tc>
        <w:tc>
          <w:tcPr>
            <w:tcW w:w="690" w:type="dxa"/>
            <w:shd w:val="clear" w:color="auto" w:fill="FFE599" w:themeFill="accent4" w:themeFillTint="66"/>
          </w:tcPr>
          <w:p w14:paraId="085760F7"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41</w:t>
            </w:r>
          </w:p>
        </w:tc>
        <w:tc>
          <w:tcPr>
            <w:tcW w:w="747" w:type="dxa"/>
            <w:shd w:val="clear" w:color="auto" w:fill="FFE599" w:themeFill="accent4" w:themeFillTint="66"/>
          </w:tcPr>
          <w:p w14:paraId="1B2F994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48</w:t>
            </w:r>
          </w:p>
        </w:tc>
        <w:tc>
          <w:tcPr>
            <w:tcW w:w="689" w:type="dxa"/>
            <w:shd w:val="clear" w:color="auto" w:fill="FFE599" w:themeFill="accent4" w:themeFillTint="66"/>
          </w:tcPr>
          <w:p w14:paraId="0C191A4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48</w:t>
            </w:r>
          </w:p>
        </w:tc>
        <w:tc>
          <w:tcPr>
            <w:tcW w:w="709" w:type="dxa"/>
            <w:shd w:val="clear" w:color="auto" w:fill="FFE599" w:themeFill="accent4" w:themeFillTint="66"/>
          </w:tcPr>
          <w:p w14:paraId="3A12FB6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61</w:t>
            </w:r>
          </w:p>
        </w:tc>
        <w:tc>
          <w:tcPr>
            <w:tcW w:w="713" w:type="dxa"/>
            <w:shd w:val="clear" w:color="auto" w:fill="FFE599" w:themeFill="accent4" w:themeFillTint="66"/>
          </w:tcPr>
          <w:p w14:paraId="05445D51"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69</w:t>
            </w:r>
          </w:p>
        </w:tc>
        <w:tc>
          <w:tcPr>
            <w:tcW w:w="676" w:type="dxa"/>
            <w:shd w:val="clear" w:color="auto" w:fill="FFE599" w:themeFill="accent4" w:themeFillTint="66"/>
          </w:tcPr>
          <w:p w14:paraId="2ABCA24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63</w:t>
            </w:r>
          </w:p>
        </w:tc>
        <w:tc>
          <w:tcPr>
            <w:tcW w:w="723" w:type="dxa"/>
            <w:shd w:val="clear" w:color="auto" w:fill="FFE599" w:themeFill="accent4" w:themeFillTint="66"/>
          </w:tcPr>
          <w:p w14:paraId="21AB2E74"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46</w:t>
            </w:r>
          </w:p>
        </w:tc>
        <w:tc>
          <w:tcPr>
            <w:tcW w:w="766" w:type="dxa"/>
            <w:shd w:val="clear" w:color="auto" w:fill="FFE599" w:themeFill="accent4" w:themeFillTint="66"/>
          </w:tcPr>
          <w:p w14:paraId="3F21E0B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54</w:t>
            </w:r>
          </w:p>
        </w:tc>
        <w:tc>
          <w:tcPr>
            <w:tcW w:w="742" w:type="dxa"/>
            <w:shd w:val="clear" w:color="auto" w:fill="FFE599" w:themeFill="accent4" w:themeFillTint="66"/>
          </w:tcPr>
          <w:p w14:paraId="11B7D99B"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51</w:t>
            </w:r>
          </w:p>
        </w:tc>
        <w:tc>
          <w:tcPr>
            <w:tcW w:w="892" w:type="dxa"/>
            <w:shd w:val="clear" w:color="auto" w:fill="FFE599" w:themeFill="accent4" w:themeFillTint="66"/>
          </w:tcPr>
          <w:p w14:paraId="5523B718"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45</w:t>
            </w:r>
          </w:p>
        </w:tc>
        <w:tc>
          <w:tcPr>
            <w:tcW w:w="716" w:type="dxa"/>
            <w:shd w:val="clear" w:color="auto" w:fill="FFE599" w:themeFill="accent4" w:themeFillTint="66"/>
          </w:tcPr>
          <w:p w14:paraId="5633FED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49</w:t>
            </w:r>
          </w:p>
        </w:tc>
      </w:tr>
      <w:tr w:rsidR="001B13B4" w:rsidRPr="00997B9E" w14:paraId="66F50AD1" w14:textId="77777777" w:rsidTr="00997B9E">
        <w:tc>
          <w:tcPr>
            <w:tcW w:w="1378" w:type="dxa"/>
            <w:shd w:val="clear" w:color="auto" w:fill="ED7D31" w:themeFill="accent2"/>
          </w:tcPr>
          <w:p w14:paraId="653731E4"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Вологість (%)</w:t>
            </w:r>
          </w:p>
        </w:tc>
        <w:tc>
          <w:tcPr>
            <w:tcW w:w="656" w:type="dxa"/>
            <w:shd w:val="clear" w:color="auto" w:fill="FFE599" w:themeFill="accent4" w:themeFillTint="66"/>
          </w:tcPr>
          <w:p w14:paraId="1181F63C"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85%</w:t>
            </w:r>
          </w:p>
        </w:tc>
        <w:tc>
          <w:tcPr>
            <w:tcW w:w="690" w:type="dxa"/>
            <w:shd w:val="clear" w:color="auto" w:fill="FFE599" w:themeFill="accent4" w:themeFillTint="66"/>
          </w:tcPr>
          <w:p w14:paraId="41D01FA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83%</w:t>
            </w:r>
          </w:p>
        </w:tc>
        <w:tc>
          <w:tcPr>
            <w:tcW w:w="747" w:type="dxa"/>
            <w:shd w:val="clear" w:color="auto" w:fill="FFE599" w:themeFill="accent4" w:themeFillTint="66"/>
          </w:tcPr>
          <w:p w14:paraId="685C45C7"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76%</w:t>
            </w:r>
          </w:p>
        </w:tc>
        <w:tc>
          <w:tcPr>
            <w:tcW w:w="689" w:type="dxa"/>
            <w:shd w:val="clear" w:color="auto" w:fill="FFE599" w:themeFill="accent4" w:themeFillTint="66"/>
          </w:tcPr>
          <w:p w14:paraId="36EDCEE4"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66%</w:t>
            </w:r>
          </w:p>
        </w:tc>
        <w:tc>
          <w:tcPr>
            <w:tcW w:w="709" w:type="dxa"/>
            <w:shd w:val="clear" w:color="auto" w:fill="FFE599" w:themeFill="accent4" w:themeFillTint="66"/>
          </w:tcPr>
          <w:p w14:paraId="5C26D45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61%</w:t>
            </w:r>
          </w:p>
        </w:tc>
        <w:tc>
          <w:tcPr>
            <w:tcW w:w="713" w:type="dxa"/>
            <w:shd w:val="clear" w:color="auto" w:fill="FFE599" w:themeFill="accent4" w:themeFillTint="66"/>
          </w:tcPr>
          <w:p w14:paraId="58AE2EA8"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61%</w:t>
            </w:r>
          </w:p>
        </w:tc>
        <w:tc>
          <w:tcPr>
            <w:tcW w:w="676" w:type="dxa"/>
            <w:shd w:val="clear" w:color="auto" w:fill="FFE599" w:themeFill="accent4" w:themeFillTint="66"/>
          </w:tcPr>
          <w:p w14:paraId="2D40BD52"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64%</w:t>
            </w:r>
          </w:p>
        </w:tc>
        <w:tc>
          <w:tcPr>
            <w:tcW w:w="723" w:type="dxa"/>
            <w:shd w:val="clear" w:color="auto" w:fill="FFE599" w:themeFill="accent4" w:themeFillTint="66"/>
          </w:tcPr>
          <w:p w14:paraId="27ABC7E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58%</w:t>
            </w:r>
          </w:p>
        </w:tc>
        <w:tc>
          <w:tcPr>
            <w:tcW w:w="766" w:type="dxa"/>
            <w:shd w:val="clear" w:color="auto" w:fill="FFE599" w:themeFill="accent4" w:themeFillTint="66"/>
          </w:tcPr>
          <w:p w14:paraId="0420F65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65%</w:t>
            </w:r>
          </w:p>
        </w:tc>
        <w:tc>
          <w:tcPr>
            <w:tcW w:w="742" w:type="dxa"/>
            <w:shd w:val="clear" w:color="auto" w:fill="FFE599" w:themeFill="accent4" w:themeFillTint="66"/>
          </w:tcPr>
          <w:p w14:paraId="7F96052B"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73%</w:t>
            </w:r>
          </w:p>
        </w:tc>
        <w:tc>
          <w:tcPr>
            <w:tcW w:w="892" w:type="dxa"/>
            <w:shd w:val="clear" w:color="auto" w:fill="FFE599" w:themeFill="accent4" w:themeFillTint="66"/>
          </w:tcPr>
          <w:p w14:paraId="395145F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82%</w:t>
            </w:r>
          </w:p>
        </w:tc>
        <w:tc>
          <w:tcPr>
            <w:tcW w:w="716" w:type="dxa"/>
            <w:shd w:val="clear" w:color="auto" w:fill="FFE599" w:themeFill="accent4" w:themeFillTint="66"/>
          </w:tcPr>
          <w:p w14:paraId="7DF624F7"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84%</w:t>
            </w:r>
          </w:p>
        </w:tc>
      </w:tr>
      <w:tr w:rsidR="001B13B4" w:rsidRPr="00997B9E" w14:paraId="1027C8A3" w14:textId="77777777" w:rsidTr="00997B9E">
        <w:tc>
          <w:tcPr>
            <w:tcW w:w="1378" w:type="dxa"/>
            <w:shd w:val="clear" w:color="auto" w:fill="ED7D31" w:themeFill="accent2"/>
          </w:tcPr>
          <w:p w14:paraId="61ACF42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lang w:val="ru-RU"/>
              </w:rPr>
              <w:t>Д</w:t>
            </w:r>
            <w:r w:rsidRPr="00997B9E">
              <w:rPr>
                <w:rFonts w:ascii="Times New Roman" w:hAnsi="Times New Roman" w:cs="Times New Roman"/>
                <w:sz w:val="20"/>
                <w:szCs w:val="20"/>
              </w:rPr>
              <w:t>ощові дні (Д)</w:t>
            </w:r>
          </w:p>
        </w:tc>
        <w:tc>
          <w:tcPr>
            <w:tcW w:w="656" w:type="dxa"/>
            <w:shd w:val="clear" w:color="auto" w:fill="FFE599" w:themeFill="accent4" w:themeFillTint="66"/>
          </w:tcPr>
          <w:p w14:paraId="431E67A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w:t>
            </w:r>
          </w:p>
        </w:tc>
        <w:tc>
          <w:tcPr>
            <w:tcW w:w="690" w:type="dxa"/>
            <w:shd w:val="clear" w:color="auto" w:fill="FFE599" w:themeFill="accent4" w:themeFillTint="66"/>
          </w:tcPr>
          <w:p w14:paraId="007B97CA"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7</w:t>
            </w:r>
          </w:p>
        </w:tc>
        <w:tc>
          <w:tcPr>
            <w:tcW w:w="747" w:type="dxa"/>
            <w:shd w:val="clear" w:color="auto" w:fill="FFE599" w:themeFill="accent4" w:themeFillTint="66"/>
          </w:tcPr>
          <w:p w14:paraId="207AC83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w:t>
            </w:r>
          </w:p>
        </w:tc>
        <w:tc>
          <w:tcPr>
            <w:tcW w:w="689" w:type="dxa"/>
            <w:shd w:val="clear" w:color="auto" w:fill="FFE599" w:themeFill="accent4" w:themeFillTint="66"/>
          </w:tcPr>
          <w:p w14:paraId="2160E4A5"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7</w:t>
            </w:r>
          </w:p>
        </w:tc>
        <w:tc>
          <w:tcPr>
            <w:tcW w:w="709" w:type="dxa"/>
            <w:shd w:val="clear" w:color="auto" w:fill="FFE599" w:themeFill="accent4" w:themeFillTint="66"/>
          </w:tcPr>
          <w:p w14:paraId="1D303F0F"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w:t>
            </w:r>
          </w:p>
        </w:tc>
        <w:tc>
          <w:tcPr>
            <w:tcW w:w="713" w:type="dxa"/>
            <w:shd w:val="clear" w:color="auto" w:fill="FFE599" w:themeFill="accent4" w:themeFillTint="66"/>
          </w:tcPr>
          <w:p w14:paraId="5EEFEB9D"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w:t>
            </w:r>
          </w:p>
        </w:tc>
        <w:tc>
          <w:tcPr>
            <w:tcW w:w="676" w:type="dxa"/>
            <w:shd w:val="clear" w:color="auto" w:fill="FFE599" w:themeFill="accent4" w:themeFillTint="66"/>
          </w:tcPr>
          <w:p w14:paraId="352EE155"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w:t>
            </w:r>
          </w:p>
        </w:tc>
        <w:tc>
          <w:tcPr>
            <w:tcW w:w="723" w:type="dxa"/>
            <w:shd w:val="clear" w:color="auto" w:fill="FFE599" w:themeFill="accent4" w:themeFillTint="66"/>
          </w:tcPr>
          <w:p w14:paraId="62873C43"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5</w:t>
            </w:r>
          </w:p>
        </w:tc>
        <w:tc>
          <w:tcPr>
            <w:tcW w:w="766" w:type="dxa"/>
            <w:shd w:val="clear" w:color="auto" w:fill="FFE599" w:themeFill="accent4" w:themeFillTint="66"/>
          </w:tcPr>
          <w:p w14:paraId="791FD3FE"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w:t>
            </w:r>
          </w:p>
        </w:tc>
        <w:tc>
          <w:tcPr>
            <w:tcW w:w="742" w:type="dxa"/>
            <w:shd w:val="clear" w:color="auto" w:fill="FFE599" w:themeFill="accent4" w:themeFillTint="66"/>
          </w:tcPr>
          <w:p w14:paraId="5514A89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6</w:t>
            </w:r>
          </w:p>
        </w:tc>
        <w:tc>
          <w:tcPr>
            <w:tcW w:w="892" w:type="dxa"/>
            <w:shd w:val="clear" w:color="auto" w:fill="FFE599" w:themeFill="accent4" w:themeFillTint="66"/>
          </w:tcPr>
          <w:p w14:paraId="14938EBB"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7</w:t>
            </w:r>
          </w:p>
        </w:tc>
        <w:tc>
          <w:tcPr>
            <w:tcW w:w="716" w:type="dxa"/>
            <w:shd w:val="clear" w:color="auto" w:fill="FFE599" w:themeFill="accent4" w:themeFillTint="66"/>
          </w:tcPr>
          <w:p w14:paraId="7BD75D6B"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7</w:t>
            </w:r>
          </w:p>
        </w:tc>
      </w:tr>
      <w:tr w:rsidR="001B13B4" w:rsidRPr="00997B9E" w14:paraId="45B2A821" w14:textId="77777777" w:rsidTr="00997B9E">
        <w:tc>
          <w:tcPr>
            <w:tcW w:w="1378" w:type="dxa"/>
            <w:shd w:val="clear" w:color="auto" w:fill="ED7D31" w:themeFill="accent2"/>
          </w:tcPr>
          <w:p w14:paraId="6148C4F1"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Тривалість дня (год.)</w:t>
            </w:r>
          </w:p>
        </w:tc>
        <w:tc>
          <w:tcPr>
            <w:tcW w:w="656" w:type="dxa"/>
            <w:shd w:val="clear" w:color="auto" w:fill="FFE599" w:themeFill="accent4" w:themeFillTint="66"/>
          </w:tcPr>
          <w:p w14:paraId="3FB8467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1.6</w:t>
            </w:r>
          </w:p>
        </w:tc>
        <w:tc>
          <w:tcPr>
            <w:tcW w:w="690" w:type="dxa"/>
            <w:shd w:val="clear" w:color="auto" w:fill="FFE599" w:themeFill="accent4" w:themeFillTint="66"/>
          </w:tcPr>
          <w:p w14:paraId="1B731E51"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2.7</w:t>
            </w:r>
          </w:p>
        </w:tc>
        <w:tc>
          <w:tcPr>
            <w:tcW w:w="747" w:type="dxa"/>
            <w:shd w:val="clear" w:color="auto" w:fill="FFE599" w:themeFill="accent4" w:themeFillTint="66"/>
          </w:tcPr>
          <w:p w14:paraId="2A5EC4EC"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5.4</w:t>
            </w:r>
          </w:p>
        </w:tc>
        <w:tc>
          <w:tcPr>
            <w:tcW w:w="689" w:type="dxa"/>
            <w:shd w:val="clear" w:color="auto" w:fill="FFE599" w:themeFill="accent4" w:themeFillTint="66"/>
          </w:tcPr>
          <w:p w14:paraId="10B54DC1"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9.3</w:t>
            </w:r>
          </w:p>
        </w:tc>
        <w:tc>
          <w:tcPr>
            <w:tcW w:w="709" w:type="dxa"/>
            <w:shd w:val="clear" w:color="auto" w:fill="FFE599" w:themeFill="accent4" w:themeFillTint="66"/>
          </w:tcPr>
          <w:p w14:paraId="1674AB8C"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11.6</w:t>
            </w:r>
          </w:p>
        </w:tc>
        <w:tc>
          <w:tcPr>
            <w:tcW w:w="713" w:type="dxa"/>
            <w:shd w:val="clear" w:color="auto" w:fill="FFE599" w:themeFill="accent4" w:themeFillTint="66"/>
          </w:tcPr>
          <w:p w14:paraId="14E5E9D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12.4</w:t>
            </w:r>
          </w:p>
        </w:tc>
        <w:tc>
          <w:tcPr>
            <w:tcW w:w="676" w:type="dxa"/>
            <w:shd w:val="clear" w:color="auto" w:fill="FFE599" w:themeFill="accent4" w:themeFillTint="66"/>
          </w:tcPr>
          <w:p w14:paraId="53477CC5"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12.4</w:t>
            </w:r>
          </w:p>
        </w:tc>
        <w:tc>
          <w:tcPr>
            <w:tcW w:w="723" w:type="dxa"/>
            <w:shd w:val="clear" w:color="auto" w:fill="FFE599" w:themeFill="accent4" w:themeFillTint="66"/>
          </w:tcPr>
          <w:p w14:paraId="788A71D9"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11.2</w:t>
            </w:r>
          </w:p>
        </w:tc>
        <w:tc>
          <w:tcPr>
            <w:tcW w:w="766" w:type="dxa"/>
            <w:shd w:val="clear" w:color="auto" w:fill="FFE599" w:themeFill="accent4" w:themeFillTint="66"/>
          </w:tcPr>
          <w:p w14:paraId="723E7B54"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8.0</w:t>
            </w:r>
          </w:p>
        </w:tc>
        <w:tc>
          <w:tcPr>
            <w:tcW w:w="742" w:type="dxa"/>
            <w:shd w:val="clear" w:color="auto" w:fill="FFE599" w:themeFill="accent4" w:themeFillTint="66"/>
          </w:tcPr>
          <w:p w14:paraId="620E3C20"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5.0</w:t>
            </w:r>
          </w:p>
        </w:tc>
        <w:tc>
          <w:tcPr>
            <w:tcW w:w="892" w:type="dxa"/>
            <w:shd w:val="clear" w:color="auto" w:fill="FFE599" w:themeFill="accent4" w:themeFillTint="66"/>
          </w:tcPr>
          <w:p w14:paraId="57258625"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2.5</w:t>
            </w:r>
          </w:p>
        </w:tc>
        <w:tc>
          <w:tcPr>
            <w:tcW w:w="716" w:type="dxa"/>
            <w:shd w:val="clear" w:color="auto" w:fill="FFE599" w:themeFill="accent4" w:themeFillTint="66"/>
          </w:tcPr>
          <w:p w14:paraId="55981035" w14:textId="77777777" w:rsidR="001B13B4" w:rsidRPr="00997B9E" w:rsidRDefault="001B13B4" w:rsidP="00215ACA">
            <w:pPr>
              <w:jc w:val="center"/>
              <w:rPr>
                <w:rFonts w:ascii="Times New Roman" w:hAnsi="Times New Roman" w:cs="Times New Roman"/>
                <w:sz w:val="20"/>
                <w:szCs w:val="20"/>
              </w:rPr>
            </w:pPr>
            <w:r w:rsidRPr="00997B9E">
              <w:rPr>
                <w:rFonts w:ascii="Times New Roman" w:hAnsi="Times New Roman" w:cs="Times New Roman"/>
                <w:sz w:val="20"/>
                <w:szCs w:val="20"/>
              </w:rPr>
              <w:t>1.6</w:t>
            </w:r>
          </w:p>
        </w:tc>
      </w:tr>
    </w:tbl>
    <w:p w14:paraId="5C8BDCBD" w14:textId="489A3EF7" w:rsidR="00C65D8E" w:rsidRPr="00697DFF" w:rsidRDefault="00C65D8E" w:rsidP="00C65D8E">
      <w:pPr>
        <w:spacing w:after="0"/>
        <w:ind w:firstLine="709"/>
        <w:jc w:val="both"/>
        <w:rPr>
          <w:rFonts w:ascii="Times New Roman" w:hAnsi="Times New Roman" w:cs="Times New Roman"/>
          <w:sz w:val="28"/>
          <w:szCs w:val="28"/>
        </w:rPr>
      </w:pPr>
      <w:r w:rsidRPr="00997B9E">
        <w:rPr>
          <w:rFonts w:ascii="Times New Roman" w:hAnsi="Times New Roman" w:cs="Times New Roman"/>
          <w:b/>
          <w:sz w:val="28"/>
          <w:szCs w:val="28"/>
        </w:rPr>
        <w:t>Рисунок 3.3</w:t>
      </w:r>
      <w:r w:rsidRPr="00997B9E">
        <w:rPr>
          <w:rFonts w:ascii="Times New Roman" w:hAnsi="Times New Roman" w:cs="Times New Roman"/>
          <w:sz w:val="28"/>
          <w:szCs w:val="28"/>
        </w:rPr>
        <w:t xml:space="preserve"> – Кліматичний графік</w:t>
      </w:r>
    </w:p>
    <w:p w14:paraId="19864DBD" w14:textId="77777777" w:rsidR="00902C98" w:rsidRPr="00697DFF" w:rsidRDefault="00902C98" w:rsidP="00905531">
      <w:pPr>
        <w:spacing w:after="0" w:line="240" w:lineRule="auto"/>
        <w:ind w:firstLine="709"/>
        <w:jc w:val="both"/>
        <w:rPr>
          <w:rFonts w:ascii="Times New Roman" w:hAnsi="Times New Roman" w:cs="Times New Roman"/>
          <w:sz w:val="28"/>
          <w:szCs w:val="28"/>
        </w:rPr>
      </w:pPr>
    </w:p>
    <w:p w14:paraId="27459C3D" w14:textId="5D6F2203" w:rsidR="003D59A6" w:rsidRPr="00997B9E" w:rsidRDefault="001B13B4" w:rsidP="00905531">
      <w:pPr>
        <w:spacing w:after="0" w:line="240" w:lineRule="auto"/>
        <w:ind w:firstLine="709"/>
        <w:jc w:val="both"/>
        <w:rPr>
          <w:rFonts w:ascii="Times New Roman" w:hAnsi="Times New Roman" w:cs="Times New Roman"/>
          <w:bCs/>
          <w:iCs/>
          <w:sz w:val="28"/>
          <w:szCs w:val="28"/>
        </w:rPr>
      </w:pPr>
      <w:r w:rsidRPr="00997B9E">
        <w:rPr>
          <w:rFonts w:ascii="Times New Roman" w:hAnsi="Times New Roman" w:cs="Times New Roman"/>
          <w:sz w:val="28"/>
          <w:szCs w:val="28"/>
        </w:rPr>
        <w:t xml:space="preserve">Різниця </w:t>
      </w:r>
      <w:r w:rsidR="00F34705" w:rsidRPr="00997B9E">
        <w:rPr>
          <w:rFonts w:ascii="Times New Roman" w:hAnsi="Times New Roman" w:cs="Times New Roman"/>
          <w:sz w:val="28"/>
          <w:szCs w:val="28"/>
        </w:rPr>
        <w:t>кількістю опадів,</w:t>
      </w:r>
      <w:r w:rsidR="00C65D8E" w:rsidRPr="00997B9E">
        <w:rPr>
          <w:rFonts w:ascii="Times New Roman" w:hAnsi="Times New Roman" w:cs="Times New Roman"/>
          <w:sz w:val="28"/>
          <w:szCs w:val="28"/>
        </w:rPr>
        <w:t xml:space="preserve"> між посушливим </w:t>
      </w:r>
      <w:r w:rsidR="00C65D8E" w:rsidRPr="00997B9E">
        <w:rPr>
          <w:rFonts w:ascii="Times New Roman" w:hAnsi="Times New Roman" w:cs="Times New Roman"/>
          <w:bCs/>
          <w:iCs/>
          <w:sz w:val="28"/>
          <w:szCs w:val="28"/>
        </w:rPr>
        <w:t>місяцем і найвологішим місяцем</w:t>
      </w:r>
      <w:r w:rsidRPr="00997B9E">
        <w:rPr>
          <w:rFonts w:ascii="Times New Roman" w:hAnsi="Times New Roman" w:cs="Times New Roman"/>
          <w:bCs/>
          <w:iCs/>
          <w:sz w:val="28"/>
          <w:szCs w:val="28"/>
        </w:rPr>
        <w:t xml:space="preserve"> – 28</w:t>
      </w:r>
      <w:r w:rsidR="00F34705" w:rsidRPr="00997B9E">
        <w:rPr>
          <w:rFonts w:ascii="Times New Roman" w:hAnsi="Times New Roman" w:cs="Times New Roman"/>
          <w:bCs/>
          <w:iCs/>
          <w:sz w:val="28"/>
          <w:szCs w:val="28"/>
        </w:rPr>
        <w:t xml:space="preserve"> мм</w:t>
      </w:r>
      <w:r w:rsidR="00C65D8E" w:rsidRPr="00997B9E">
        <w:rPr>
          <w:rFonts w:ascii="Times New Roman" w:hAnsi="Times New Roman" w:cs="Times New Roman"/>
          <w:bCs/>
          <w:iCs/>
          <w:sz w:val="28"/>
          <w:szCs w:val="28"/>
        </w:rPr>
        <w:t xml:space="preserve">. </w:t>
      </w:r>
      <w:r w:rsidR="00F34705" w:rsidRPr="00997B9E">
        <w:rPr>
          <w:rFonts w:ascii="Times New Roman" w:hAnsi="Times New Roman" w:cs="Times New Roman"/>
          <w:bCs/>
          <w:iCs/>
          <w:sz w:val="28"/>
          <w:szCs w:val="28"/>
        </w:rPr>
        <w:t xml:space="preserve">Середня температура </w:t>
      </w:r>
      <w:r w:rsidRPr="00997B9E">
        <w:rPr>
          <w:rFonts w:ascii="Times New Roman" w:hAnsi="Times New Roman" w:cs="Times New Roman"/>
          <w:bCs/>
          <w:iCs/>
          <w:sz w:val="28"/>
          <w:szCs w:val="28"/>
        </w:rPr>
        <w:t>змінюється протягом року на 26,7</w:t>
      </w:r>
      <w:r w:rsidR="00F34705" w:rsidRPr="00997B9E">
        <w:rPr>
          <w:rFonts w:ascii="Times New Roman" w:hAnsi="Times New Roman" w:cs="Times New Roman"/>
          <w:bCs/>
          <w:iCs/>
          <w:sz w:val="28"/>
          <w:szCs w:val="28"/>
        </w:rPr>
        <w:t>°C.</w:t>
      </w:r>
    </w:p>
    <w:p w14:paraId="525B21A3" w14:textId="1FF6B797" w:rsidR="00862B13" w:rsidRPr="00997B9E" w:rsidRDefault="00862B13" w:rsidP="00905531">
      <w:pPr>
        <w:spacing w:after="0" w:line="240" w:lineRule="auto"/>
        <w:ind w:firstLine="709"/>
        <w:jc w:val="both"/>
        <w:rPr>
          <w:rFonts w:ascii="Times New Roman" w:hAnsi="Times New Roman" w:cs="Times New Roman"/>
          <w:sz w:val="28"/>
          <w:szCs w:val="28"/>
        </w:rPr>
      </w:pPr>
      <w:r w:rsidRPr="00997B9E">
        <w:rPr>
          <w:rFonts w:ascii="Times New Roman" w:hAnsi="Times New Roman" w:cs="Times New Roman"/>
          <w:sz w:val="28"/>
          <w:szCs w:val="28"/>
        </w:rPr>
        <w:t>На основі комплексного аналізу кліматичних параметрів та згідно архітектурно-будівельного кліматичного районування території України, територія району віднесена до І-го архітектурно-будівельного району (Північно-Західний) з відповідними вимогами містобудівного характеру (відповідно ДСТУ-Н Б В.1.1-27:2010 «Будівельна кліматологія», ДБН 360-92** «Планування і забудова міських і сільських поселень»).</w:t>
      </w:r>
    </w:p>
    <w:p w14:paraId="0D265AB0" w14:textId="4B53152D" w:rsidR="00E95AE2" w:rsidRPr="00697DFF" w:rsidRDefault="005F4F7B" w:rsidP="00905531">
      <w:pPr>
        <w:spacing w:after="0" w:line="240" w:lineRule="auto"/>
        <w:ind w:firstLine="709"/>
        <w:jc w:val="both"/>
        <w:rPr>
          <w:rFonts w:ascii="Times New Roman" w:hAnsi="Times New Roman" w:cs="Times New Roman"/>
          <w:bCs/>
          <w:iCs/>
          <w:sz w:val="28"/>
          <w:szCs w:val="28"/>
        </w:rPr>
      </w:pPr>
      <w:r w:rsidRPr="00997B9E">
        <w:rPr>
          <w:rFonts w:ascii="Times New Roman" w:hAnsi="Times New Roman" w:cs="Times New Roman"/>
          <w:bCs/>
          <w:iCs/>
          <w:sz w:val="28"/>
          <w:szCs w:val="28"/>
        </w:rPr>
        <w:t>Кліматична характеристика і коефіцієнти</w:t>
      </w:r>
      <w:r w:rsidR="00C65D8E" w:rsidRPr="00997B9E">
        <w:rPr>
          <w:rFonts w:ascii="Times New Roman" w:hAnsi="Times New Roman" w:cs="Times New Roman"/>
          <w:bCs/>
          <w:iCs/>
          <w:sz w:val="28"/>
          <w:szCs w:val="28"/>
        </w:rPr>
        <w:t>, що визначають умови розсіювання забруднюючих речовин в атмосферному повітрі в районі планованої діяльності прийняті</w:t>
      </w:r>
      <w:r w:rsidR="00597952" w:rsidRPr="00997B9E">
        <w:rPr>
          <w:rFonts w:ascii="Times New Roman" w:hAnsi="Times New Roman" w:cs="Times New Roman"/>
          <w:bCs/>
          <w:iCs/>
          <w:sz w:val="28"/>
          <w:szCs w:val="28"/>
        </w:rPr>
        <w:t xml:space="preserve"> за даними спостережень метеорологічної станції </w:t>
      </w:r>
      <w:r w:rsidR="001B13B4" w:rsidRPr="00997B9E">
        <w:rPr>
          <w:rFonts w:ascii="Times New Roman" w:hAnsi="Times New Roman" w:cs="Times New Roman"/>
          <w:bCs/>
          <w:iCs/>
          <w:sz w:val="28"/>
          <w:szCs w:val="28"/>
        </w:rPr>
        <w:t>Лебедин</w:t>
      </w:r>
      <w:r w:rsidR="001D47B0" w:rsidRPr="00997B9E">
        <w:rPr>
          <w:rFonts w:ascii="Times New Roman" w:hAnsi="Times New Roman" w:cs="Times New Roman"/>
          <w:bCs/>
          <w:iCs/>
          <w:sz w:val="28"/>
          <w:szCs w:val="28"/>
        </w:rPr>
        <w:t xml:space="preserve">, </w:t>
      </w:r>
      <w:r w:rsidR="00C65D8E" w:rsidRPr="00997B9E">
        <w:rPr>
          <w:rFonts w:ascii="Times New Roman" w:hAnsi="Times New Roman" w:cs="Times New Roman"/>
          <w:bCs/>
          <w:iCs/>
          <w:sz w:val="28"/>
          <w:szCs w:val="28"/>
        </w:rPr>
        <w:t>відповідно до даних</w:t>
      </w:r>
      <w:r w:rsidR="00E95AE2" w:rsidRPr="00997B9E">
        <w:rPr>
          <w:rFonts w:ascii="Times New Roman" w:hAnsi="Times New Roman" w:cs="Times New Roman"/>
          <w:bCs/>
          <w:iCs/>
          <w:sz w:val="28"/>
          <w:szCs w:val="28"/>
        </w:rPr>
        <w:t xml:space="preserve"> </w:t>
      </w:r>
      <w:r w:rsidR="005925B1" w:rsidRPr="00997B9E">
        <w:rPr>
          <w:rFonts w:ascii="Times New Roman" w:hAnsi="Times New Roman" w:cs="Times New Roman"/>
          <w:bCs/>
          <w:iCs/>
          <w:sz w:val="28"/>
          <w:szCs w:val="28"/>
        </w:rPr>
        <w:t>Сумського обласного центру з гідрометеорології</w:t>
      </w:r>
      <w:r w:rsidR="001D0B60" w:rsidRPr="00997B9E">
        <w:rPr>
          <w:rFonts w:ascii="Times New Roman" w:hAnsi="Times New Roman" w:cs="Times New Roman"/>
          <w:bCs/>
          <w:iCs/>
          <w:sz w:val="28"/>
          <w:szCs w:val="28"/>
        </w:rPr>
        <w:t xml:space="preserve">, </w:t>
      </w:r>
      <w:r w:rsidR="00415C08" w:rsidRPr="00997B9E">
        <w:rPr>
          <w:rFonts w:ascii="Times New Roman" w:hAnsi="Times New Roman" w:cs="Times New Roman"/>
          <w:bCs/>
          <w:iCs/>
          <w:sz w:val="28"/>
          <w:szCs w:val="28"/>
        </w:rPr>
        <w:t>лист</w:t>
      </w:r>
      <w:r w:rsidR="007D6052" w:rsidRPr="00997B9E">
        <w:rPr>
          <w:rFonts w:ascii="Times New Roman" w:hAnsi="Times New Roman" w:cs="Times New Roman"/>
          <w:bCs/>
          <w:iCs/>
          <w:sz w:val="28"/>
          <w:szCs w:val="28"/>
        </w:rPr>
        <w:t xml:space="preserve"> №3.2/19-112</w:t>
      </w:r>
      <w:r w:rsidR="005925B1" w:rsidRPr="00997B9E">
        <w:rPr>
          <w:rFonts w:ascii="Times New Roman" w:hAnsi="Times New Roman" w:cs="Times New Roman"/>
          <w:bCs/>
          <w:iCs/>
          <w:sz w:val="28"/>
          <w:szCs w:val="28"/>
        </w:rPr>
        <w:t xml:space="preserve"> ві</w:t>
      </w:r>
      <w:r w:rsidR="007D6052" w:rsidRPr="00997B9E">
        <w:rPr>
          <w:rFonts w:ascii="Times New Roman" w:hAnsi="Times New Roman" w:cs="Times New Roman"/>
          <w:bCs/>
          <w:iCs/>
          <w:sz w:val="28"/>
          <w:szCs w:val="28"/>
        </w:rPr>
        <w:t>д 20.03</w:t>
      </w:r>
      <w:r w:rsidR="001D0B60" w:rsidRPr="00997B9E">
        <w:rPr>
          <w:rFonts w:ascii="Times New Roman" w:hAnsi="Times New Roman" w:cs="Times New Roman"/>
          <w:bCs/>
          <w:iCs/>
          <w:sz w:val="28"/>
          <w:szCs w:val="28"/>
        </w:rPr>
        <w:t>.</w:t>
      </w:r>
      <w:r w:rsidR="00415C08" w:rsidRPr="00997B9E">
        <w:rPr>
          <w:rFonts w:ascii="Times New Roman" w:hAnsi="Times New Roman" w:cs="Times New Roman"/>
          <w:bCs/>
          <w:iCs/>
          <w:sz w:val="28"/>
          <w:szCs w:val="28"/>
        </w:rPr>
        <w:t>2024</w:t>
      </w:r>
      <w:r w:rsidR="001D0B60" w:rsidRPr="00997B9E">
        <w:rPr>
          <w:rFonts w:ascii="Times New Roman" w:hAnsi="Times New Roman" w:cs="Times New Roman"/>
          <w:bCs/>
          <w:iCs/>
          <w:sz w:val="28"/>
          <w:szCs w:val="28"/>
        </w:rPr>
        <w:t xml:space="preserve"> р.</w:t>
      </w:r>
      <w:r w:rsidR="001B091F" w:rsidRPr="00997B9E">
        <w:rPr>
          <w:rFonts w:ascii="Times New Roman" w:hAnsi="Times New Roman" w:cs="Times New Roman"/>
          <w:bCs/>
          <w:iCs/>
          <w:sz w:val="28"/>
          <w:szCs w:val="28"/>
        </w:rPr>
        <w:t xml:space="preserve"> </w:t>
      </w:r>
      <w:r w:rsidR="00C90DCE" w:rsidRPr="00997B9E">
        <w:rPr>
          <w:rFonts w:ascii="Times New Roman" w:hAnsi="Times New Roman" w:cs="Times New Roman"/>
          <w:bCs/>
          <w:iCs/>
          <w:sz w:val="28"/>
          <w:szCs w:val="28"/>
        </w:rPr>
        <w:t>(</w:t>
      </w:r>
      <w:r w:rsidR="001D47B0" w:rsidRPr="00997B9E">
        <w:rPr>
          <w:rFonts w:ascii="Times New Roman" w:hAnsi="Times New Roman" w:cs="Times New Roman"/>
          <w:bCs/>
          <w:iCs/>
          <w:sz w:val="28"/>
          <w:szCs w:val="28"/>
        </w:rPr>
        <w:t>Додаток</w:t>
      </w:r>
      <w:r w:rsidR="00997B9E">
        <w:rPr>
          <w:rFonts w:ascii="Times New Roman" w:hAnsi="Times New Roman" w:cs="Times New Roman"/>
          <w:bCs/>
          <w:iCs/>
          <w:sz w:val="28"/>
          <w:szCs w:val="28"/>
        </w:rPr>
        <w:t xml:space="preserve"> 8</w:t>
      </w:r>
      <w:r w:rsidR="00E95AE2" w:rsidRPr="00997B9E">
        <w:rPr>
          <w:rFonts w:ascii="Times New Roman" w:hAnsi="Times New Roman" w:cs="Times New Roman"/>
          <w:bCs/>
          <w:iCs/>
          <w:sz w:val="28"/>
          <w:szCs w:val="28"/>
        </w:rPr>
        <w:t>), приведені в таблиці 3.1.1.</w:t>
      </w:r>
    </w:p>
    <w:p w14:paraId="14257C53" w14:textId="12D87066" w:rsidR="0057577A" w:rsidRDefault="0057577A" w:rsidP="00E95AE2">
      <w:pPr>
        <w:spacing w:after="0"/>
        <w:ind w:firstLine="709"/>
        <w:jc w:val="both"/>
        <w:rPr>
          <w:rFonts w:ascii="Times New Roman" w:hAnsi="Times New Roman" w:cs="Times New Roman"/>
          <w:sz w:val="28"/>
          <w:szCs w:val="28"/>
        </w:rPr>
      </w:pPr>
    </w:p>
    <w:p w14:paraId="145CC02A" w14:textId="37DC0AC0" w:rsidR="00997B9E" w:rsidRDefault="00997B9E" w:rsidP="00E95AE2">
      <w:pPr>
        <w:spacing w:after="0"/>
        <w:ind w:firstLine="709"/>
        <w:jc w:val="both"/>
        <w:rPr>
          <w:rFonts w:ascii="Times New Roman" w:hAnsi="Times New Roman" w:cs="Times New Roman"/>
          <w:sz w:val="28"/>
          <w:szCs w:val="28"/>
        </w:rPr>
      </w:pPr>
    </w:p>
    <w:p w14:paraId="0F953DD9" w14:textId="39E6971C" w:rsidR="00997B9E" w:rsidRDefault="00997B9E" w:rsidP="00E95AE2">
      <w:pPr>
        <w:spacing w:after="0"/>
        <w:ind w:firstLine="709"/>
        <w:jc w:val="both"/>
        <w:rPr>
          <w:rFonts w:ascii="Times New Roman" w:hAnsi="Times New Roman" w:cs="Times New Roman"/>
          <w:sz w:val="28"/>
          <w:szCs w:val="28"/>
        </w:rPr>
      </w:pPr>
    </w:p>
    <w:p w14:paraId="5E3FE669" w14:textId="717AA644" w:rsidR="00997B9E" w:rsidRDefault="00997B9E" w:rsidP="00E95AE2">
      <w:pPr>
        <w:spacing w:after="0"/>
        <w:ind w:firstLine="709"/>
        <w:jc w:val="both"/>
        <w:rPr>
          <w:rFonts w:ascii="Times New Roman" w:hAnsi="Times New Roman" w:cs="Times New Roman"/>
          <w:sz w:val="28"/>
          <w:szCs w:val="28"/>
        </w:rPr>
      </w:pPr>
    </w:p>
    <w:p w14:paraId="094966EF" w14:textId="7324965C" w:rsidR="00997B9E" w:rsidRDefault="00997B9E" w:rsidP="00E95AE2">
      <w:pPr>
        <w:spacing w:after="0"/>
        <w:ind w:firstLine="709"/>
        <w:jc w:val="both"/>
        <w:rPr>
          <w:rFonts w:ascii="Times New Roman" w:hAnsi="Times New Roman" w:cs="Times New Roman"/>
          <w:sz w:val="28"/>
          <w:szCs w:val="28"/>
        </w:rPr>
      </w:pPr>
    </w:p>
    <w:p w14:paraId="5DA93CE8" w14:textId="482BD587" w:rsidR="00997B9E" w:rsidRDefault="00997B9E" w:rsidP="00E95AE2">
      <w:pPr>
        <w:spacing w:after="0"/>
        <w:ind w:firstLine="709"/>
        <w:jc w:val="both"/>
        <w:rPr>
          <w:rFonts w:ascii="Times New Roman" w:hAnsi="Times New Roman" w:cs="Times New Roman"/>
          <w:sz w:val="28"/>
          <w:szCs w:val="28"/>
        </w:rPr>
      </w:pPr>
    </w:p>
    <w:p w14:paraId="54AB72F5" w14:textId="555D7674" w:rsidR="00997B9E" w:rsidRDefault="00997B9E" w:rsidP="00E95AE2">
      <w:pPr>
        <w:spacing w:after="0"/>
        <w:ind w:firstLine="709"/>
        <w:jc w:val="both"/>
        <w:rPr>
          <w:rFonts w:ascii="Times New Roman" w:hAnsi="Times New Roman" w:cs="Times New Roman"/>
          <w:sz w:val="28"/>
          <w:szCs w:val="28"/>
        </w:rPr>
      </w:pPr>
    </w:p>
    <w:p w14:paraId="7D962CC9" w14:textId="272E8CE5" w:rsidR="00997B9E" w:rsidRDefault="00997B9E" w:rsidP="00E95AE2">
      <w:pPr>
        <w:spacing w:after="0"/>
        <w:ind w:firstLine="709"/>
        <w:jc w:val="both"/>
        <w:rPr>
          <w:rFonts w:ascii="Times New Roman" w:hAnsi="Times New Roman" w:cs="Times New Roman"/>
          <w:sz w:val="28"/>
          <w:szCs w:val="28"/>
        </w:rPr>
      </w:pPr>
    </w:p>
    <w:p w14:paraId="3FDFF0A1" w14:textId="3DDCA2B9" w:rsidR="00997B9E" w:rsidRDefault="00997B9E" w:rsidP="00E95AE2">
      <w:pPr>
        <w:spacing w:after="0"/>
        <w:ind w:firstLine="709"/>
        <w:jc w:val="both"/>
        <w:rPr>
          <w:rFonts w:ascii="Times New Roman" w:hAnsi="Times New Roman" w:cs="Times New Roman"/>
          <w:sz w:val="28"/>
          <w:szCs w:val="28"/>
        </w:rPr>
      </w:pPr>
    </w:p>
    <w:p w14:paraId="545B5F2F" w14:textId="149BB214" w:rsidR="00997B9E" w:rsidRDefault="00997B9E" w:rsidP="00E95AE2">
      <w:pPr>
        <w:spacing w:after="0"/>
        <w:ind w:firstLine="709"/>
        <w:jc w:val="both"/>
        <w:rPr>
          <w:rFonts w:ascii="Times New Roman" w:hAnsi="Times New Roman" w:cs="Times New Roman"/>
          <w:sz w:val="28"/>
          <w:szCs w:val="28"/>
        </w:rPr>
      </w:pPr>
    </w:p>
    <w:p w14:paraId="340B746B" w14:textId="18095366" w:rsidR="00997B9E" w:rsidRDefault="00997B9E" w:rsidP="00E95AE2">
      <w:pPr>
        <w:spacing w:after="0"/>
        <w:ind w:firstLine="709"/>
        <w:jc w:val="both"/>
        <w:rPr>
          <w:rFonts w:ascii="Times New Roman" w:hAnsi="Times New Roman" w:cs="Times New Roman"/>
          <w:sz w:val="28"/>
          <w:szCs w:val="28"/>
        </w:rPr>
      </w:pPr>
    </w:p>
    <w:p w14:paraId="38D141BA" w14:textId="3E7B50DE" w:rsidR="00997B9E" w:rsidRDefault="00997B9E" w:rsidP="00E95AE2">
      <w:pPr>
        <w:spacing w:after="0"/>
        <w:ind w:firstLine="709"/>
        <w:jc w:val="both"/>
        <w:rPr>
          <w:rFonts w:ascii="Times New Roman" w:hAnsi="Times New Roman" w:cs="Times New Roman"/>
          <w:sz w:val="28"/>
          <w:szCs w:val="28"/>
        </w:rPr>
      </w:pPr>
    </w:p>
    <w:p w14:paraId="1BDA2F17" w14:textId="132BF81F" w:rsidR="00997B9E" w:rsidRDefault="00997B9E" w:rsidP="00E95AE2">
      <w:pPr>
        <w:spacing w:after="0"/>
        <w:ind w:firstLine="709"/>
        <w:jc w:val="both"/>
        <w:rPr>
          <w:rFonts w:ascii="Times New Roman" w:hAnsi="Times New Roman" w:cs="Times New Roman"/>
          <w:sz w:val="28"/>
          <w:szCs w:val="28"/>
        </w:rPr>
      </w:pPr>
    </w:p>
    <w:p w14:paraId="18DA874B" w14:textId="0B99825F" w:rsidR="00997B9E" w:rsidRDefault="00997B9E" w:rsidP="00E95AE2">
      <w:pPr>
        <w:spacing w:after="0"/>
        <w:ind w:firstLine="709"/>
        <w:jc w:val="both"/>
        <w:rPr>
          <w:rFonts w:ascii="Times New Roman" w:hAnsi="Times New Roman" w:cs="Times New Roman"/>
          <w:sz w:val="28"/>
          <w:szCs w:val="28"/>
        </w:rPr>
      </w:pPr>
    </w:p>
    <w:p w14:paraId="1B2B2E7C" w14:textId="77777777" w:rsidR="00997B9E" w:rsidRDefault="00997B9E" w:rsidP="00E95AE2">
      <w:pPr>
        <w:spacing w:after="0"/>
        <w:ind w:firstLine="709"/>
        <w:jc w:val="both"/>
        <w:rPr>
          <w:rFonts w:ascii="Times New Roman" w:hAnsi="Times New Roman" w:cs="Times New Roman"/>
          <w:sz w:val="28"/>
          <w:szCs w:val="28"/>
        </w:rPr>
      </w:pPr>
    </w:p>
    <w:p w14:paraId="0CA13CDA" w14:textId="77777777" w:rsidR="00E95AE2" w:rsidRPr="00997B9E" w:rsidRDefault="00E95AE2" w:rsidP="00E95AE2">
      <w:pPr>
        <w:spacing w:after="0"/>
        <w:ind w:right="16"/>
        <w:jc w:val="both"/>
        <w:rPr>
          <w:rFonts w:ascii="Times New Roman" w:eastAsia="Calibri" w:hAnsi="Times New Roman" w:cs="Times New Roman"/>
          <w:b/>
          <w:iCs/>
          <w:sz w:val="28"/>
          <w:szCs w:val="28"/>
        </w:rPr>
      </w:pPr>
      <w:r w:rsidRPr="00997B9E">
        <w:rPr>
          <w:rFonts w:ascii="Times New Roman" w:eastAsia="Calibri" w:hAnsi="Times New Roman" w:cs="Times New Roman"/>
          <w:b/>
          <w:iCs/>
          <w:color w:val="000000"/>
          <w:sz w:val="28"/>
          <w:szCs w:val="28"/>
        </w:rPr>
        <w:lastRenderedPageBreak/>
        <w:t xml:space="preserve">Таблиця </w:t>
      </w:r>
      <w:r w:rsidRPr="00997B9E">
        <w:rPr>
          <w:rFonts w:ascii="Times New Roman" w:eastAsia="Calibri" w:hAnsi="Times New Roman" w:cs="Times New Roman"/>
          <w:b/>
          <w:iCs/>
          <w:sz w:val="28"/>
          <w:szCs w:val="28"/>
        </w:rPr>
        <w:t xml:space="preserve">3.1.1 </w:t>
      </w:r>
      <w:r w:rsidRPr="00997B9E">
        <w:rPr>
          <w:rFonts w:ascii="Times New Roman" w:eastAsia="Calibri" w:hAnsi="Times New Roman" w:cs="Times New Roman"/>
          <w:iCs/>
          <w:sz w:val="28"/>
          <w:szCs w:val="28"/>
        </w:rPr>
        <w:t>– Кліматичні умови та коефіцієнти, які визначають умови розсіювання  забруднюючих речовин в атмосферному повітрі.</w:t>
      </w:r>
    </w:p>
    <w:tbl>
      <w:tblPr>
        <w:tblW w:w="9498"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7220"/>
        <w:gridCol w:w="2278"/>
      </w:tblGrid>
      <w:tr w:rsidR="00E95AE2" w:rsidRPr="00997B9E" w14:paraId="5BEA2BB6" w14:textId="77777777" w:rsidTr="00A16650">
        <w:trPr>
          <w:trHeight w:val="516"/>
          <w:jc w:val="center"/>
        </w:trPr>
        <w:tc>
          <w:tcPr>
            <w:tcW w:w="7220" w:type="dxa"/>
            <w:tcBorders>
              <w:top w:val="single" w:sz="8" w:space="0" w:color="auto"/>
              <w:left w:val="single" w:sz="8" w:space="0" w:color="auto"/>
              <w:bottom w:val="single" w:sz="8" w:space="0" w:color="auto"/>
              <w:right w:val="single" w:sz="8" w:space="0" w:color="auto"/>
            </w:tcBorders>
            <w:vAlign w:val="center"/>
          </w:tcPr>
          <w:p w14:paraId="20A81D1C" w14:textId="77777777" w:rsidR="00E95AE2" w:rsidRPr="00997B9E" w:rsidRDefault="00E95AE2" w:rsidP="00B86A23">
            <w:pPr>
              <w:suppressAutoHyphens/>
              <w:spacing w:after="0"/>
              <w:ind w:left="284"/>
              <w:jc w:val="center"/>
              <w:rPr>
                <w:rFonts w:ascii="Times New Roman" w:eastAsia="Calibri" w:hAnsi="Times New Roman" w:cs="Times New Roman"/>
                <w:b/>
                <w:iCs/>
                <w:sz w:val="24"/>
                <w:szCs w:val="28"/>
              </w:rPr>
            </w:pPr>
            <w:r w:rsidRPr="00997B9E">
              <w:rPr>
                <w:rFonts w:ascii="Times New Roman" w:eastAsia="Calibri" w:hAnsi="Times New Roman" w:cs="Times New Roman"/>
                <w:b/>
                <w:iCs/>
                <w:sz w:val="24"/>
                <w:szCs w:val="28"/>
              </w:rPr>
              <w:t>Найменування характеристик</w:t>
            </w:r>
          </w:p>
        </w:tc>
        <w:tc>
          <w:tcPr>
            <w:tcW w:w="2278" w:type="dxa"/>
            <w:tcBorders>
              <w:top w:val="single" w:sz="8" w:space="0" w:color="auto"/>
              <w:left w:val="single" w:sz="8" w:space="0" w:color="auto"/>
              <w:bottom w:val="single" w:sz="8" w:space="0" w:color="auto"/>
              <w:right w:val="single" w:sz="8" w:space="0" w:color="auto"/>
            </w:tcBorders>
            <w:vAlign w:val="center"/>
          </w:tcPr>
          <w:p w14:paraId="6C719190" w14:textId="77777777" w:rsidR="00E95AE2" w:rsidRPr="00997B9E" w:rsidRDefault="00E95AE2" w:rsidP="00B86A23">
            <w:pPr>
              <w:tabs>
                <w:tab w:val="left" w:pos="1712"/>
              </w:tabs>
              <w:suppressAutoHyphens/>
              <w:spacing w:after="0"/>
              <w:rPr>
                <w:rFonts w:ascii="Times New Roman" w:eastAsia="Calibri" w:hAnsi="Times New Roman" w:cs="Times New Roman"/>
                <w:b/>
                <w:iCs/>
                <w:sz w:val="24"/>
                <w:szCs w:val="28"/>
              </w:rPr>
            </w:pPr>
            <w:r w:rsidRPr="00997B9E">
              <w:rPr>
                <w:rFonts w:ascii="Times New Roman" w:eastAsia="Calibri" w:hAnsi="Times New Roman" w:cs="Times New Roman"/>
                <w:b/>
                <w:iCs/>
                <w:sz w:val="24"/>
                <w:szCs w:val="28"/>
              </w:rPr>
              <w:t>Величина</w:t>
            </w:r>
          </w:p>
        </w:tc>
      </w:tr>
      <w:tr w:rsidR="00E95AE2" w:rsidRPr="00997B9E" w14:paraId="349B1716" w14:textId="77777777" w:rsidTr="00A16650">
        <w:trPr>
          <w:trHeight w:val="639"/>
          <w:jc w:val="center"/>
        </w:trPr>
        <w:tc>
          <w:tcPr>
            <w:tcW w:w="7220" w:type="dxa"/>
            <w:tcBorders>
              <w:top w:val="single" w:sz="8" w:space="0" w:color="auto"/>
              <w:left w:val="single" w:sz="8" w:space="0" w:color="auto"/>
              <w:bottom w:val="single" w:sz="4" w:space="0" w:color="auto"/>
              <w:right w:val="single" w:sz="8" w:space="0" w:color="auto"/>
            </w:tcBorders>
          </w:tcPr>
          <w:p w14:paraId="419BBC42" w14:textId="77777777" w:rsidR="00E95AE2" w:rsidRPr="00997B9E" w:rsidRDefault="00E95AE2" w:rsidP="00B86A23">
            <w:pPr>
              <w:suppressAutoHyphens/>
              <w:spacing w:after="0"/>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 xml:space="preserve">Середня максимальна температура </w:t>
            </w:r>
            <w:r w:rsidR="005925B1" w:rsidRPr="00997B9E">
              <w:rPr>
                <w:rFonts w:ascii="Times New Roman" w:eastAsia="Calibri" w:hAnsi="Times New Roman" w:cs="Times New Roman"/>
                <w:iCs/>
                <w:sz w:val="24"/>
                <w:szCs w:val="28"/>
              </w:rPr>
              <w:t xml:space="preserve">зовнішнього </w:t>
            </w:r>
            <w:r w:rsidRPr="00997B9E">
              <w:rPr>
                <w:rFonts w:ascii="Times New Roman" w:eastAsia="Calibri" w:hAnsi="Times New Roman" w:cs="Times New Roman"/>
                <w:iCs/>
                <w:sz w:val="24"/>
                <w:szCs w:val="28"/>
              </w:rPr>
              <w:t xml:space="preserve">повітря </w:t>
            </w:r>
            <w:r w:rsidR="005925B1" w:rsidRPr="00997B9E">
              <w:rPr>
                <w:rFonts w:ascii="Times New Roman" w:eastAsia="Calibri" w:hAnsi="Times New Roman" w:cs="Times New Roman"/>
                <w:iCs/>
                <w:sz w:val="24"/>
                <w:szCs w:val="28"/>
              </w:rPr>
              <w:t>найбільш жаркого місяця року</w:t>
            </w:r>
            <w:r w:rsidRPr="00997B9E">
              <w:rPr>
                <w:rFonts w:ascii="Times New Roman" w:eastAsia="Calibri" w:hAnsi="Times New Roman" w:cs="Times New Roman"/>
                <w:iCs/>
                <w:sz w:val="24"/>
                <w:szCs w:val="28"/>
              </w:rPr>
              <w:t>, Т°С</w:t>
            </w:r>
          </w:p>
        </w:tc>
        <w:tc>
          <w:tcPr>
            <w:tcW w:w="2278" w:type="dxa"/>
            <w:tcBorders>
              <w:top w:val="single" w:sz="8" w:space="0" w:color="auto"/>
              <w:left w:val="single" w:sz="8" w:space="0" w:color="auto"/>
              <w:bottom w:val="single" w:sz="4" w:space="0" w:color="auto"/>
              <w:right w:val="single" w:sz="8" w:space="0" w:color="auto"/>
            </w:tcBorders>
            <w:shd w:val="clear" w:color="auto" w:fill="auto"/>
          </w:tcPr>
          <w:p w14:paraId="0E921356" w14:textId="77777777" w:rsidR="00E95AE2" w:rsidRPr="00997B9E" w:rsidRDefault="00E95AE2" w:rsidP="00B86A23">
            <w:pPr>
              <w:suppressAutoHyphens/>
              <w:spacing w:after="0"/>
              <w:jc w:val="center"/>
              <w:rPr>
                <w:rFonts w:ascii="Times New Roman" w:eastAsia="Calibri" w:hAnsi="Times New Roman" w:cs="Times New Roman"/>
                <w:iCs/>
                <w:sz w:val="24"/>
                <w:szCs w:val="28"/>
              </w:rPr>
            </w:pPr>
          </w:p>
          <w:p w14:paraId="14FC782D" w14:textId="2CFB149C" w:rsidR="00E95AE2" w:rsidRPr="00997B9E" w:rsidRDefault="007D6052" w:rsidP="00B86A23">
            <w:pPr>
              <w:suppressAutoHyphens/>
              <w:spacing w:after="0"/>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+27,0</w:t>
            </w:r>
          </w:p>
        </w:tc>
      </w:tr>
      <w:tr w:rsidR="00E95AE2" w:rsidRPr="00997B9E" w14:paraId="418DB89C" w14:textId="77777777" w:rsidTr="00A16650">
        <w:trPr>
          <w:trHeight w:val="271"/>
          <w:jc w:val="center"/>
        </w:trPr>
        <w:tc>
          <w:tcPr>
            <w:tcW w:w="7220" w:type="dxa"/>
            <w:tcBorders>
              <w:top w:val="single" w:sz="4" w:space="0" w:color="auto"/>
              <w:left w:val="single" w:sz="8" w:space="0" w:color="auto"/>
              <w:bottom w:val="single" w:sz="4" w:space="0" w:color="auto"/>
              <w:right w:val="single" w:sz="8" w:space="0" w:color="auto"/>
            </w:tcBorders>
          </w:tcPr>
          <w:p w14:paraId="3CD17E6F" w14:textId="77777777" w:rsidR="00E95AE2" w:rsidRPr="00997B9E" w:rsidRDefault="00E95AE2" w:rsidP="00B86A23">
            <w:pPr>
              <w:suppressAutoHyphens/>
              <w:spacing w:after="0"/>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 xml:space="preserve">Середня температура </w:t>
            </w:r>
            <w:r w:rsidR="00A16650" w:rsidRPr="00997B9E">
              <w:rPr>
                <w:rFonts w:ascii="Times New Roman" w:eastAsia="Calibri" w:hAnsi="Times New Roman" w:cs="Times New Roman"/>
                <w:iCs/>
                <w:sz w:val="24"/>
                <w:szCs w:val="28"/>
              </w:rPr>
              <w:t xml:space="preserve">зовнішнього </w:t>
            </w:r>
            <w:r w:rsidRPr="00997B9E">
              <w:rPr>
                <w:rFonts w:ascii="Times New Roman" w:eastAsia="Calibri" w:hAnsi="Times New Roman" w:cs="Times New Roman"/>
                <w:iCs/>
                <w:sz w:val="24"/>
                <w:szCs w:val="28"/>
              </w:rPr>
              <w:t xml:space="preserve">повітря </w:t>
            </w:r>
            <w:r w:rsidR="00A16650" w:rsidRPr="00997B9E">
              <w:rPr>
                <w:rFonts w:ascii="Times New Roman" w:eastAsia="Calibri" w:hAnsi="Times New Roman" w:cs="Times New Roman"/>
                <w:iCs/>
                <w:sz w:val="24"/>
                <w:szCs w:val="28"/>
              </w:rPr>
              <w:t>найбільш</w:t>
            </w:r>
            <w:r w:rsidRPr="00997B9E">
              <w:rPr>
                <w:rFonts w:ascii="Times New Roman" w:eastAsia="Calibri" w:hAnsi="Times New Roman" w:cs="Times New Roman"/>
                <w:iCs/>
                <w:sz w:val="24"/>
                <w:szCs w:val="28"/>
              </w:rPr>
              <w:t xml:space="preserve"> холодного місяця</w:t>
            </w:r>
            <w:r w:rsidR="00A16650" w:rsidRPr="00997B9E">
              <w:rPr>
                <w:rFonts w:ascii="Times New Roman" w:eastAsia="Calibri" w:hAnsi="Times New Roman" w:cs="Times New Roman"/>
                <w:iCs/>
                <w:sz w:val="24"/>
                <w:szCs w:val="28"/>
              </w:rPr>
              <w:t xml:space="preserve"> року</w:t>
            </w:r>
            <w:r w:rsidRPr="00997B9E">
              <w:rPr>
                <w:rFonts w:ascii="Times New Roman" w:eastAsia="Calibri" w:hAnsi="Times New Roman" w:cs="Times New Roman"/>
                <w:iCs/>
                <w:sz w:val="24"/>
                <w:szCs w:val="28"/>
              </w:rPr>
              <w:t>, Т°С</w:t>
            </w:r>
          </w:p>
        </w:tc>
        <w:tc>
          <w:tcPr>
            <w:tcW w:w="2278" w:type="dxa"/>
            <w:tcBorders>
              <w:top w:val="single" w:sz="4" w:space="0" w:color="auto"/>
              <w:left w:val="single" w:sz="8" w:space="0" w:color="auto"/>
              <w:bottom w:val="single" w:sz="4" w:space="0" w:color="auto"/>
              <w:right w:val="single" w:sz="8" w:space="0" w:color="auto"/>
            </w:tcBorders>
            <w:shd w:val="clear" w:color="auto" w:fill="auto"/>
          </w:tcPr>
          <w:p w14:paraId="4BEC4130" w14:textId="6BAF6C01" w:rsidR="00E95AE2" w:rsidRPr="00997B9E" w:rsidRDefault="007D6052" w:rsidP="00B86A23">
            <w:pPr>
              <w:suppressAutoHyphens/>
              <w:spacing w:after="0"/>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–4,5</w:t>
            </w:r>
          </w:p>
        </w:tc>
      </w:tr>
      <w:tr w:rsidR="00A16650" w:rsidRPr="00997B9E" w14:paraId="1EEA4944" w14:textId="77777777" w:rsidTr="00A16650">
        <w:trPr>
          <w:trHeight w:val="271"/>
          <w:jc w:val="center"/>
        </w:trPr>
        <w:tc>
          <w:tcPr>
            <w:tcW w:w="7220" w:type="dxa"/>
            <w:tcBorders>
              <w:top w:val="single" w:sz="4" w:space="0" w:color="auto"/>
              <w:left w:val="single" w:sz="8" w:space="0" w:color="auto"/>
              <w:bottom w:val="single" w:sz="4" w:space="0" w:color="auto"/>
              <w:right w:val="single" w:sz="8" w:space="0" w:color="auto"/>
            </w:tcBorders>
          </w:tcPr>
          <w:p w14:paraId="74F02145" w14:textId="77777777" w:rsidR="00A16650" w:rsidRPr="00997B9E" w:rsidRDefault="00A16650" w:rsidP="00B86A23">
            <w:pPr>
              <w:suppressAutoHyphens/>
              <w:spacing w:after="0"/>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 xml:space="preserve">Середня річна температура повітря, °С </w:t>
            </w:r>
          </w:p>
        </w:tc>
        <w:tc>
          <w:tcPr>
            <w:tcW w:w="2278" w:type="dxa"/>
            <w:tcBorders>
              <w:top w:val="single" w:sz="4" w:space="0" w:color="auto"/>
              <w:left w:val="single" w:sz="8" w:space="0" w:color="auto"/>
              <w:bottom w:val="single" w:sz="4" w:space="0" w:color="auto"/>
              <w:right w:val="single" w:sz="8" w:space="0" w:color="auto"/>
            </w:tcBorders>
            <w:shd w:val="clear" w:color="auto" w:fill="auto"/>
          </w:tcPr>
          <w:p w14:paraId="3B3943C9" w14:textId="0748C5C4" w:rsidR="00A16650" w:rsidRPr="00997B9E" w:rsidRDefault="007D6052" w:rsidP="00B86A23">
            <w:pPr>
              <w:suppressAutoHyphens/>
              <w:spacing w:after="0"/>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+8,2</w:t>
            </w:r>
          </w:p>
        </w:tc>
      </w:tr>
      <w:tr w:rsidR="00A16650" w:rsidRPr="007D6052" w14:paraId="7F3D190D" w14:textId="77777777" w:rsidTr="00A16650">
        <w:trPr>
          <w:trHeight w:val="271"/>
          <w:jc w:val="center"/>
        </w:trPr>
        <w:tc>
          <w:tcPr>
            <w:tcW w:w="7220" w:type="dxa"/>
            <w:tcBorders>
              <w:top w:val="single" w:sz="4" w:space="0" w:color="auto"/>
              <w:left w:val="single" w:sz="8" w:space="0" w:color="auto"/>
              <w:bottom w:val="single" w:sz="4" w:space="0" w:color="auto"/>
              <w:right w:val="single" w:sz="8" w:space="0" w:color="auto"/>
            </w:tcBorders>
          </w:tcPr>
          <w:p w14:paraId="1D0987FA" w14:textId="77777777" w:rsidR="00A16650" w:rsidRPr="00997B9E" w:rsidRDefault="00A16650" w:rsidP="00B86A23">
            <w:pPr>
              <w:suppressAutoHyphens/>
              <w:spacing w:after="0"/>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 xml:space="preserve">Середня річна кількість опадів, мм </w:t>
            </w:r>
          </w:p>
        </w:tc>
        <w:tc>
          <w:tcPr>
            <w:tcW w:w="2278" w:type="dxa"/>
            <w:tcBorders>
              <w:top w:val="single" w:sz="4" w:space="0" w:color="auto"/>
              <w:left w:val="single" w:sz="8" w:space="0" w:color="auto"/>
              <w:bottom w:val="single" w:sz="4" w:space="0" w:color="auto"/>
              <w:right w:val="single" w:sz="8" w:space="0" w:color="auto"/>
            </w:tcBorders>
            <w:shd w:val="clear" w:color="auto" w:fill="auto"/>
          </w:tcPr>
          <w:p w14:paraId="11B2463C" w14:textId="32FEC61F" w:rsidR="00A16650" w:rsidRPr="00997B9E" w:rsidRDefault="007D6052" w:rsidP="00B86A23">
            <w:pPr>
              <w:suppressAutoHyphens/>
              <w:spacing w:after="0"/>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530</w:t>
            </w:r>
          </w:p>
        </w:tc>
      </w:tr>
      <w:tr w:rsidR="00E95AE2" w:rsidRPr="007D6052" w14:paraId="56B7EF24" w14:textId="77777777" w:rsidTr="00A16650">
        <w:trPr>
          <w:trHeight w:val="2649"/>
          <w:jc w:val="center"/>
        </w:trPr>
        <w:tc>
          <w:tcPr>
            <w:tcW w:w="7220" w:type="dxa"/>
            <w:tcBorders>
              <w:top w:val="single" w:sz="4" w:space="0" w:color="auto"/>
              <w:left w:val="single" w:sz="8" w:space="0" w:color="auto"/>
              <w:bottom w:val="single" w:sz="4" w:space="0" w:color="auto"/>
              <w:right w:val="single" w:sz="8" w:space="0" w:color="auto"/>
            </w:tcBorders>
          </w:tcPr>
          <w:p w14:paraId="65F6FCD5" w14:textId="77777777" w:rsidR="00E95AE2" w:rsidRPr="00997B9E" w:rsidRDefault="00A16650" w:rsidP="00B86A23">
            <w:pPr>
              <w:suppressAutoHyphens/>
              <w:spacing w:after="0"/>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Середньорічна роза вітрів</w:t>
            </w:r>
            <w:r w:rsidR="00E95AE2" w:rsidRPr="00997B9E">
              <w:rPr>
                <w:rFonts w:ascii="Times New Roman" w:eastAsia="Calibri" w:hAnsi="Times New Roman" w:cs="Times New Roman"/>
                <w:iCs/>
                <w:sz w:val="24"/>
                <w:szCs w:val="28"/>
              </w:rPr>
              <w:t>, %</w:t>
            </w:r>
          </w:p>
          <w:p w14:paraId="4F4E73FC" w14:textId="77777777" w:rsidR="00E95AE2" w:rsidRPr="00997B9E" w:rsidRDefault="00E95AE2" w:rsidP="00B86A23">
            <w:pPr>
              <w:suppressAutoHyphens/>
              <w:spacing w:after="0"/>
              <w:ind w:firstLine="552"/>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 xml:space="preserve">Пн                                                                                                                    </w:t>
            </w:r>
          </w:p>
          <w:p w14:paraId="0FC46703" w14:textId="77777777" w:rsidR="00E95AE2" w:rsidRPr="00997B9E" w:rsidRDefault="00E95AE2" w:rsidP="00B86A23">
            <w:pPr>
              <w:suppressAutoHyphens/>
              <w:spacing w:after="0"/>
              <w:ind w:firstLine="552"/>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ПнС</w:t>
            </w:r>
          </w:p>
          <w:p w14:paraId="7CB0971B" w14:textId="77777777" w:rsidR="00E95AE2" w:rsidRPr="00997B9E" w:rsidRDefault="00E95AE2" w:rsidP="00B86A23">
            <w:pPr>
              <w:suppressAutoHyphens/>
              <w:spacing w:after="0"/>
              <w:ind w:firstLine="552"/>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С</w:t>
            </w:r>
          </w:p>
          <w:p w14:paraId="1DA1EFC8" w14:textId="77777777" w:rsidR="00E95AE2" w:rsidRPr="00997B9E" w:rsidRDefault="00E95AE2" w:rsidP="00B86A23">
            <w:pPr>
              <w:suppressAutoHyphens/>
              <w:spacing w:after="0"/>
              <w:ind w:firstLine="552"/>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ПдС</w:t>
            </w:r>
          </w:p>
          <w:p w14:paraId="687880A1" w14:textId="77777777" w:rsidR="00E95AE2" w:rsidRPr="00997B9E" w:rsidRDefault="00E95AE2" w:rsidP="00B86A23">
            <w:pPr>
              <w:suppressAutoHyphens/>
              <w:spacing w:after="0"/>
              <w:ind w:firstLine="552"/>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Пд</w:t>
            </w:r>
          </w:p>
          <w:p w14:paraId="71EB8A6F" w14:textId="77777777" w:rsidR="00E95AE2" w:rsidRPr="00997B9E" w:rsidRDefault="00E95AE2" w:rsidP="00B86A23">
            <w:pPr>
              <w:suppressAutoHyphens/>
              <w:spacing w:after="0"/>
              <w:ind w:firstLine="552"/>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ПдЗ</w:t>
            </w:r>
          </w:p>
          <w:p w14:paraId="742ABE61" w14:textId="77777777" w:rsidR="00E95AE2" w:rsidRPr="00997B9E" w:rsidRDefault="00E95AE2" w:rsidP="00B86A23">
            <w:pPr>
              <w:suppressAutoHyphens/>
              <w:spacing w:after="0"/>
              <w:ind w:firstLine="552"/>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З</w:t>
            </w:r>
          </w:p>
          <w:p w14:paraId="26D68B65" w14:textId="77777777" w:rsidR="00E95AE2" w:rsidRPr="00997B9E" w:rsidRDefault="00E95AE2" w:rsidP="00B86A23">
            <w:pPr>
              <w:suppressAutoHyphens/>
              <w:spacing w:after="0"/>
              <w:ind w:firstLine="552"/>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 xml:space="preserve">ПнЗ                                                                                                   </w:t>
            </w:r>
          </w:p>
        </w:tc>
        <w:tc>
          <w:tcPr>
            <w:tcW w:w="2278" w:type="dxa"/>
            <w:tcBorders>
              <w:top w:val="single" w:sz="4" w:space="0" w:color="auto"/>
              <w:left w:val="single" w:sz="8" w:space="0" w:color="auto"/>
              <w:bottom w:val="single" w:sz="4" w:space="0" w:color="auto"/>
              <w:right w:val="single" w:sz="8" w:space="0" w:color="auto"/>
            </w:tcBorders>
            <w:shd w:val="clear" w:color="auto" w:fill="auto"/>
          </w:tcPr>
          <w:p w14:paraId="0FAE7AC9" w14:textId="77777777" w:rsidR="00E95AE2" w:rsidRPr="00997B9E" w:rsidRDefault="00E95AE2" w:rsidP="00B86A23">
            <w:pPr>
              <w:suppressAutoHyphens/>
              <w:spacing w:after="0"/>
              <w:ind w:left="57"/>
              <w:jc w:val="center"/>
              <w:rPr>
                <w:rFonts w:ascii="Times New Roman" w:eastAsia="Calibri" w:hAnsi="Times New Roman" w:cs="Times New Roman"/>
                <w:iCs/>
                <w:sz w:val="24"/>
                <w:szCs w:val="28"/>
              </w:rPr>
            </w:pPr>
          </w:p>
          <w:p w14:paraId="33A9235F" w14:textId="56855A0E"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13,3</w:t>
            </w:r>
          </w:p>
          <w:p w14:paraId="7ABECFBF" w14:textId="2A38B7A7"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12,0</w:t>
            </w:r>
          </w:p>
          <w:p w14:paraId="0534C33C" w14:textId="677CCE9B"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13,6</w:t>
            </w:r>
          </w:p>
          <w:p w14:paraId="54327730" w14:textId="6B069DBC"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9,1</w:t>
            </w:r>
          </w:p>
          <w:p w14:paraId="2F135497" w14:textId="3AAC7E58"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16,6</w:t>
            </w:r>
          </w:p>
          <w:p w14:paraId="13A0EAC4" w14:textId="751459E4"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10,6</w:t>
            </w:r>
          </w:p>
          <w:p w14:paraId="1F5B26BD" w14:textId="22428273"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15,2</w:t>
            </w:r>
          </w:p>
          <w:p w14:paraId="06E9E9B8" w14:textId="29474EBB"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9,6</w:t>
            </w:r>
          </w:p>
        </w:tc>
      </w:tr>
      <w:tr w:rsidR="00E95AE2" w:rsidRPr="007D6052" w14:paraId="2C66DE8B" w14:textId="77777777" w:rsidTr="00A16650">
        <w:trPr>
          <w:trHeight w:val="298"/>
          <w:jc w:val="center"/>
        </w:trPr>
        <w:tc>
          <w:tcPr>
            <w:tcW w:w="7220" w:type="dxa"/>
            <w:tcBorders>
              <w:top w:val="single" w:sz="4" w:space="0" w:color="auto"/>
              <w:left w:val="single" w:sz="8" w:space="0" w:color="auto"/>
              <w:bottom w:val="single" w:sz="4" w:space="0" w:color="auto"/>
              <w:right w:val="single" w:sz="8" w:space="0" w:color="auto"/>
            </w:tcBorders>
          </w:tcPr>
          <w:p w14:paraId="695E13DD" w14:textId="77777777" w:rsidR="00E95AE2" w:rsidRPr="00997B9E" w:rsidRDefault="00E95AE2" w:rsidP="00B86A23">
            <w:pPr>
              <w:suppressAutoHyphens/>
              <w:spacing w:after="0"/>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Швидкість вітру</w:t>
            </w:r>
            <w:r w:rsidR="00EA228B" w:rsidRPr="00997B9E">
              <w:rPr>
                <w:rFonts w:ascii="Times New Roman" w:eastAsia="Calibri" w:hAnsi="Times New Roman" w:cs="Times New Roman"/>
                <w:iCs/>
                <w:sz w:val="24"/>
                <w:szCs w:val="28"/>
              </w:rPr>
              <w:t xml:space="preserve"> (за середніми багаторічними даними), повторення перевищення якої складає </w:t>
            </w:r>
            <w:r w:rsidRPr="00997B9E">
              <w:rPr>
                <w:rFonts w:ascii="Times New Roman" w:eastAsia="Calibri" w:hAnsi="Times New Roman" w:cs="Times New Roman"/>
                <w:iCs/>
                <w:sz w:val="24"/>
                <w:szCs w:val="28"/>
              </w:rPr>
              <w:t xml:space="preserve"> 5%, м/с</w:t>
            </w:r>
          </w:p>
        </w:tc>
        <w:tc>
          <w:tcPr>
            <w:tcW w:w="2278" w:type="dxa"/>
            <w:tcBorders>
              <w:top w:val="single" w:sz="4" w:space="0" w:color="auto"/>
              <w:left w:val="single" w:sz="8" w:space="0" w:color="auto"/>
              <w:bottom w:val="single" w:sz="4" w:space="0" w:color="auto"/>
              <w:right w:val="single" w:sz="8" w:space="0" w:color="auto"/>
            </w:tcBorders>
            <w:shd w:val="clear" w:color="auto" w:fill="auto"/>
          </w:tcPr>
          <w:p w14:paraId="592CF2AE" w14:textId="77777777" w:rsidR="00E95AE2" w:rsidRPr="00997B9E" w:rsidRDefault="00EA228B"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10-11</w:t>
            </w:r>
          </w:p>
        </w:tc>
      </w:tr>
      <w:tr w:rsidR="00E95AE2" w:rsidRPr="007D6052" w14:paraId="31B7EB22" w14:textId="77777777" w:rsidTr="00EA228B">
        <w:trPr>
          <w:trHeight w:val="197"/>
          <w:jc w:val="center"/>
        </w:trPr>
        <w:tc>
          <w:tcPr>
            <w:tcW w:w="7220" w:type="dxa"/>
            <w:tcBorders>
              <w:top w:val="single" w:sz="4" w:space="0" w:color="auto"/>
              <w:left w:val="single" w:sz="8" w:space="0" w:color="auto"/>
              <w:bottom w:val="single" w:sz="4" w:space="0" w:color="auto"/>
              <w:right w:val="single" w:sz="8" w:space="0" w:color="auto"/>
            </w:tcBorders>
          </w:tcPr>
          <w:p w14:paraId="01745277" w14:textId="77777777" w:rsidR="00E95AE2" w:rsidRPr="00997B9E" w:rsidRDefault="00EA228B" w:rsidP="00B86A23">
            <w:pPr>
              <w:suppressAutoHyphens/>
              <w:spacing w:after="0"/>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Максимальна зареєстрована швидкість вітру, м/с</w:t>
            </w:r>
          </w:p>
        </w:tc>
        <w:tc>
          <w:tcPr>
            <w:tcW w:w="2278" w:type="dxa"/>
            <w:tcBorders>
              <w:top w:val="single" w:sz="4" w:space="0" w:color="auto"/>
              <w:left w:val="single" w:sz="8" w:space="0" w:color="auto"/>
              <w:bottom w:val="single" w:sz="4" w:space="0" w:color="auto"/>
              <w:right w:val="single" w:sz="8" w:space="0" w:color="auto"/>
            </w:tcBorders>
            <w:shd w:val="clear" w:color="auto" w:fill="auto"/>
          </w:tcPr>
          <w:p w14:paraId="668C5C25" w14:textId="4E4BF88A" w:rsidR="00E95AE2" w:rsidRPr="00997B9E" w:rsidRDefault="007D6052"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28</w:t>
            </w:r>
          </w:p>
        </w:tc>
      </w:tr>
      <w:tr w:rsidR="00EA228B" w:rsidRPr="00697DFF" w14:paraId="2289F14F" w14:textId="77777777" w:rsidTr="00A16650">
        <w:trPr>
          <w:trHeight w:val="197"/>
          <w:jc w:val="center"/>
        </w:trPr>
        <w:tc>
          <w:tcPr>
            <w:tcW w:w="7220" w:type="dxa"/>
            <w:tcBorders>
              <w:top w:val="single" w:sz="4" w:space="0" w:color="auto"/>
              <w:left w:val="single" w:sz="8" w:space="0" w:color="auto"/>
              <w:bottom w:val="single" w:sz="8" w:space="0" w:color="auto"/>
              <w:right w:val="single" w:sz="8" w:space="0" w:color="auto"/>
            </w:tcBorders>
          </w:tcPr>
          <w:p w14:paraId="77C447AC" w14:textId="77777777" w:rsidR="00EA228B" w:rsidRPr="00997B9E" w:rsidRDefault="00EA228B" w:rsidP="00B86A23">
            <w:pPr>
              <w:suppressAutoHyphens/>
              <w:spacing w:after="0"/>
              <w:jc w:val="both"/>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Переважаючий напрямок вітру</w:t>
            </w:r>
          </w:p>
        </w:tc>
        <w:tc>
          <w:tcPr>
            <w:tcW w:w="2278" w:type="dxa"/>
            <w:tcBorders>
              <w:top w:val="single" w:sz="4" w:space="0" w:color="auto"/>
              <w:left w:val="single" w:sz="8" w:space="0" w:color="auto"/>
              <w:bottom w:val="single" w:sz="8" w:space="0" w:color="auto"/>
              <w:right w:val="single" w:sz="8" w:space="0" w:color="auto"/>
            </w:tcBorders>
            <w:shd w:val="clear" w:color="auto" w:fill="auto"/>
          </w:tcPr>
          <w:p w14:paraId="3FFE86E6" w14:textId="1CA8C84C" w:rsidR="00EA228B" w:rsidRPr="00997B9E" w:rsidRDefault="00D5153C" w:rsidP="00B86A23">
            <w:pPr>
              <w:suppressAutoHyphens/>
              <w:spacing w:after="0"/>
              <w:ind w:left="57"/>
              <w:jc w:val="center"/>
              <w:rPr>
                <w:rFonts w:ascii="Times New Roman" w:eastAsia="Calibri" w:hAnsi="Times New Roman" w:cs="Times New Roman"/>
                <w:iCs/>
                <w:sz w:val="24"/>
                <w:szCs w:val="28"/>
              </w:rPr>
            </w:pPr>
            <w:r w:rsidRPr="00997B9E">
              <w:rPr>
                <w:rFonts w:ascii="Times New Roman" w:eastAsia="Calibri" w:hAnsi="Times New Roman" w:cs="Times New Roman"/>
                <w:iCs/>
                <w:sz w:val="24"/>
                <w:szCs w:val="28"/>
              </w:rPr>
              <w:t>південний</w:t>
            </w:r>
          </w:p>
        </w:tc>
      </w:tr>
    </w:tbl>
    <w:p w14:paraId="20FB2FAE" w14:textId="77777777" w:rsidR="00E95AE2" w:rsidRPr="00697DFF" w:rsidRDefault="00E95AE2" w:rsidP="00E95AE2">
      <w:pPr>
        <w:spacing w:after="0"/>
        <w:ind w:firstLine="709"/>
        <w:jc w:val="both"/>
        <w:rPr>
          <w:rFonts w:ascii="Times New Roman" w:hAnsi="Times New Roman" w:cs="Times New Roman"/>
          <w:bCs/>
          <w:iCs/>
          <w:sz w:val="28"/>
          <w:szCs w:val="28"/>
        </w:rPr>
      </w:pPr>
    </w:p>
    <w:p w14:paraId="5F60E0BA" w14:textId="332019C9" w:rsidR="00EA228B" w:rsidRPr="00697DFF" w:rsidRDefault="00E53CD2" w:rsidP="005F08D9">
      <w:pPr>
        <w:spacing w:after="0"/>
        <w:ind w:firstLine="709"/>
        <w:jc w:val="both"/>
        <w:rPr>
          <w:rFonts w:ascii="Times New Roman" w:hAnsi="Times New Roman"/>
          <w:sz w:val="28"/>
          <w:szCs w:val="28"/>
        </w:rPr>
      </w:pPr>
      <w:r w:rsidRPr="00997B9E">
        <w:rPr>
          <w:rFonts w:ascii="Times New Roman" w:hAnsi="Times New Roman" w:cs="Times New Roman"/>
          <w:bCs/>
          <w:iCs/>
          <w:sz w:val="28"/>
          <w:szCs w:val="28"/>
        </w:rPr>
        <w:t xml:space="preserve">Повітряне середовище на території провадження планованої діяльності   характеризується існуючим фоновим забрудненням, яке прийняте відповідно до </w:t>
      </w:r>
      <w:r w:rsidR="00EA228B" w:rsidRPr="00997B9E">
        <w:rPr>
          <w:rFonts w:ascii="Times New Roman" w:hAnsi="Times New Roman"/>
          <w:sz w:val="28"/>
          <w:szCs w:val="28"/>
        </w:rPr>
        <w:t xml:space="preserve">листа Департамента захисту довкілля та </w:t>
      </w:r>
      <w:r w:rsidR="00D5153C" w:rsidRPr="00997B9E">
        <w:rPr>
          <w:rFonts w:ascii="Times New Roman" w:hAnsi="Times New Roman"/>
          <w:sz w:val="28"/>
          <w:szCs w:val="28"/>
        </w:rPr>
        <w:t xml:space="preserve">природних ресурсів </w:t>
      </w:r>
      <w:r w:rsidR="00EA228B" w:rsidRPr="00997B9E">
        <w:rPr>
          <w:rFonts w:ascii="Times New Roman" w:hAnsi="Times New Roman"/>
          <w:sz w:val="28"/>
          <w:szCs w:val="28"/>
        </w:rPr>
        <w:t>Сумської обласної державної адміністрації</w:t>
      </w:r>
      <w:r w:rsidR="007D6052" w:rsidRPr="00997B9E">
        <w:rPr>
          <w:rFonts w:ascii="Times New Roman" w:hAnsi="Times New Roman"/>
          <w:sz w:val="28"/>
          <w:szCs w:val="28"/>
        </w:rPr>
        <w:t xml:space="preserve"> №01-17/732 від 18.04</w:t>
      </w:r>
      <w:r w:rsidR="00D5153C" w:rsidRPr="00997B9E">
        <w:rPr>
          <w:rFonts w:ascii="Times New Roman" w:hAnsi="Times New Roman"/>
          <w:sz w:val="28"/>
          <w:szCs w:val="28"/>
        </w:rPr>
        <w:t>.2024</w:t>
      </w:r>
      <w:r w:rsidR="00EA228B" w:rsidRPr="00997B9E">
        <w:rPr>
          <w:rFonts w:ascii="Times New Roman" w:hAnsi="Times New Roman"/>
          <w:sz w:val="28"/>
          <w:szCs w:val="28"/>
        </w:rPr>
        <w:t xml:space="preserve"> року </w:t>
      </w:r>
      <w:r w:rsidR="00083C9A">
        <w:rPr>
          <w:rFonts w:ascii="Times New Roman" w:hAnsi="Times New Roman"/>
          <w:sz w:val="28"/>
          <w:szCs w:val="28"/>
        </w:rPr>
        <w:t>(Додаток 9</w:t>
      </w:r>
      <w:r w:rsidR="00EA228B" w:rsidRPr="00997B9E">
        <w:rPr>
          <w:rFonts w:ascii="Times New Roman" w:hAnsi="Times New Roman"/>
          <w:sz w:val="28"/>
          <w:szCs w:val="28"/>
        </w:rPr>
        <w:t>)</w:t>
      </w:r>
      <w:r w:rsidR="007D6052" w:rsidRPr="00997B9E">
        <w:rPr>
          <w:rFonts w:ascii="Times New Roman" w:hAnsi="Times New Roman"/>
          <w:sz w:val="28"/>
          <w:szCs w:val="28"/>
        </w:rPr>
        <w:t xml:space="preserve">, та Наказом Міністерства екології та природних ресурсів України №286 від 30.07.2001 р. </w:t>
      </w:r>
      <w:r w:rsidR="006778B1" w:rsidRPr="00997B9E">
        <w:rPr>
          <w:rFonts w:ascii="Times New Roman" w:hAnsi="Times New Roman"/>
          <w:sz w:val="28"/>
          <w:szCs w:val="28"/>
        </w:rPr>
        <w:t xml:space="preserve"> </w:t>
      </w:r>
      <w:r w:rsidR="00EA228B" w:rsidRPr="00997B9E">
        <w:rPr>
          <w:rFonts w:ascii="Times New Roman" w:hAnsi="Times New Roman"/>
          <w:sz w:val="28"/>
          <w:szCs w:val="28"/>
        </w:rPr>
        <w:t>Величини фонових концентрацій приведені в таблиці 3.1.2.</w:t>
      </w:r>
    </w:p>
    <w:p w14:paraId="229A3A74" w14:textId="77777777" w:rsidR="00E53CD2" w:rsidRPr="00697DFF" w:rsidRDefault="00E53CD2" w:rsidP="00EA228B">
      <w:pPr>
        <w:spacing w:after="0" w:line="240" w:lineRule="auto"/>
        <w:ind w:firstLine="709"/>
        <w:jc w:val="both"/>
        <w:rPr>
          <w:rFonts w:ascii="Times New Roman" w:eastAsia="Times New Roman" w:hAnsi="Times New Roman" w:cs="Times New Roman"/>
          <w:b/>
          <w:sz w:val="16"/>
          <w:szCs w:val="16"/>
          <w:lang w:eastAsia="nl-NL"/>
        </w:rPr>
      </w:pPr>
    </w:p>
    <w:p w14:paraId="3F386F19" w14:textId="77777777" w:rsidR="00E53CD2" w:rsidRPr="00083C9A" w:rsidRDefault="00E53CD2" w:rsidP="00E53CD2">
      <w:pPr>
        <w:widowControl w:val="0"/>
        <w:spacing w:after="0"/>
        <w:rPr>
          <w:rFonts w:ascii="Times New Roman" w:eastAsia="Times New Roman" w:hAnsi="Times New Roman" w:cs="Times New Roman"/>
          <w:b/>
          <w:sz w:val="28"/>
          <w:szCs w:val="28"/>
          <w:lang w:eastAsia="nl-NL"/>
        </w:rPr>
      </w:pPr>
      <w:r w:rsidRPr="00697DFF">
        <w:rPr>
          <w:rFonts w:ascii="Times New Roman" w:eastAsia="Times New Roman" w:hAnsi="Times New Roman" w:cs="Times New Roman"/>
          <w:b/>
          <w:sz w:val="28"/>
          <w:szCs w:val="28"/>
          <w:lang w:eastAsia="nl-NL"/>
        </w:rPr>
        <w:t xml:space="preserve">     </w:t>
      </w:r>
      <w:r w:rsidRPr="00083C9A">
        <w:rPr>
          <w:rFonts w:ascii="Times New Roman" w:eastAsia="Times New Roman" w:hAnsi="Times New Roman" w:cs="Times New Roman"/>
          <w:b/>
          <w:sz w:val="28"/>
          <w:szCs w:val="28"/>
          <w:lang w:eastAsia="nl-NL"/>
        </w:rPr>
        <w:t xml:space="preserve">Таблиця 3.1.2 </w:t>
      </w:r>
      <w:r w:rsidRPr="00083C9A">
        <w:rPr>
          <w:rFonts w:ascii="Times New Roman" w:eastAsia="Times New Roman" w:hAnsi="Times New Roman" w:cs="Times New Roman"/>
          <w:sz w:val="28"/>
          <w:szCs w:val="28"/>
          <w:lang w:eastAsia="nl-NL"/>
        </w:rPr>
        <w:t>– Величини фонових концентрацій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5954"/>
        <w:gridCol w:w="2495"/>
      </w:tblGrid>
      <w:tr w:rsidR="00E53CD2" w:rsidRPr="00083C9A" w14:paraId="3AEE344D" w14:textId="77777777" w:rsidTr="00FA5187">
        <w:trPr>
          <w:trHeight w:val="575"/>
          <w:jc w:val="center"/>
        </w:trPr>
        <w:tc>
          <w:tcPr>
            <w:tcW w:w="728" w:type="dxa"/>
            <w:shd w:val="clear" w:color="auto" w:fill="auto"/>
          </w:tcPr>
          <w:p w14:paraId="730AEC11" w14:textId="77777777" w:rsidR="00E53CD2" w:rsidRPr="00083C9A" w:rsidRDefault="00E53CD2" w:rsidP="00FA5187">
            <w:pPr>
              <w:autoSpaceDE w:val="0"/>
              <w:autoSpaceDN w:val="0"/>
              <w:adjustRightInd w:val="0"/>
              <w:spacing w:after="0"/>
              <w:jc w:val="center"/>
              <w:rPr>
                <w:rFonts w:ascii="Times New Roman" w:hAnsi="Times New Roman" w:cs="Times New Roman"/>
                <w:b/>
                <w:color w:val="000000" w:themeColor="text1"/>
                <w:sz w:val="24"/>
              </w:rPr>
            </w:pPr>
            <w:r w:rsidRPr="00083C9A">
              <w:rPr>
                <w:rFonts w:ascii="Times New Roman" w:hAnsi="Times New Roman" w:cs="Times New Roman"/>
                <w:b/>
                <w:color w:val="000000" w:themeColor="text1"/>
                <w:sz w:val="24"/>
              </w:rPr>
              <w:t>№</w:t>
            </w:r>
          </w:p>
          <w:p w14:paraId="050F4E27" w14:textId="77777777" w:rsidR="00E53CD2" w:rsidRPr="00083C9A" w:rsidRDefault="00E53CD2" w:rsidP="00FA5187">
            <w:pPr>
              <w:autoSpaceDE w:val="0"/>
              <w:autoSpaceDN w:val="0"/>
              <w:adjustRightInd w:val="0"/>
              <w:spacing w:after="0"/>
              <w:jc w:val="center"/>
              <w:rPr>
                <w:rFonts w:ascii="Times New Roman" w:hAnsi="Times New Roman" w:cs="Times New Roman"/>
                <w:b/>
                <w:color w:val="000000" w:themeColor="text1"/>
                <w:sz w:val="24"/>
              </w:rPr>
            </w:pPr>
            <w:r w:rsidRPr="00083C9A">
              <w:rPr>
                <w:rFonts w:ascii="Times New Roman" w:hAnsi="Times New Roman" w:cs="Times New Roman"/>
                <w:b/>
                <w:color w:val="000000" w:themeColor="text1"/>
                <w:sz w:val="24"/>
              </w:rPr>
              <w:t>з/п</w:t>
            </w:r>
          </w:p>
        </w:tc>
        <w:tc>
          <w:tcPr>
            <w:tcW w:w="5954" w:type="dxa"/>
            <w:shd w:val="clear" w:color="auto" w:fill="auto"/>
          </w:tcPr>
          <w:p w14:paraId="3735D8F4" w14:textId="77777777" w:rsidR="00E53CD2" w:rsidRPr="00083C9A" w:rsidRDefault="00E53CD2" w:rsidP="00FA5187">
            <w:pPr>
              <w:autoSpaceDE w:val="0"/>
              <w:autoSpaceDN w:val="0"/>
              <w:adjustRightInd w:val="0"/>
              <w:spacing w:after="0"/>
              <w:jc w:val="center"/>
              <w:rPr>
                <w:rFonts w:ascii="Times New Roman" w:hAnsi="Times New Roman" w:cs="Times New Roman"/>
                <w:b/>
                <w:color w:val="000000" w:themeColor="text1"/>
                <w:sz w:val="24"/>
              </w:rPr>
            </w:pPr>
            <w:r w:rsidRPr="00083C9A">
              <w:rPr>
                <w:rFonts w:ascii="Times New Roman" w:hAnsi="Times New Roman" w:cs="Times New Roman"/>
                <w:b/>
                <w:color w:val="000000" w:themeColor="text1"/>
                <w:sz w:val="24"/>
              </w:rPr>
              <w:t>Найменування забруднюючої речовини</w:t>
            </w:r>
          </w:p>
          <w:p w14:paraId="27D0D79E" w14:textId="77777777" w:rsidR="00E53CD2" w:rsidRPr="00083C9A" w:rsidRDefault="00E53CD2" w:rsidP="00FA5187">
            <w:pPr>
              <w:autoSpaceDE w:val="0"/>
              <w:autoSpaceDN w:val="0"/>
              <w:adjustRightInd w:val="0"/>
              <w:spacing w:after="0"/>
              <w:jc w:val="center"/>
              <w:rPr>
                <w:rFonts w:ascii="Times New Roman" w:hAnsi="Times New Roman" w:cs="Times New Roman"/>
                <w:b/>
                <w:color w:val="000000" w:themeColor="text1"/>
                <w:sz w:val="24"/>
              </w:rPr>
            </w:pPr>
          </w:p>
        </w:tc>
        <w:tc>
          <w:tcPr>
            <w:tcW w:w="2495" w:type="dxa"/>
            <w:shd w:val="clear" w:color="auto" w:fill="auto"/>
          </w:tcPr>
          <w:p w14:paraId="11EC8D1C" w14:textId="77777777" w:rsidR="00E53CD2" w:rsidRPr="00083C9A" w:rsidRDefault="00E53CD2" w:rsidP="00FA5187">
            <w:pPr>
              <w:autoSpaceDE w:val="0"/>
              <w:autoSpaceDN w:val="0"/>
              <w:adjustRightInd w:val="0"/>
              <w:spacing w:after="0"/>
              <w:jc w:val="center"/>
              <w:rPr>
                <w:rFonts w:ascii="Times New Roman" w:hAnsi="Times New Roman" w:cs="Times New Roman"/>
                <w:b/>
                <w:color w:val="000000" w:themeColor="text1"/>
                <w:sz w:val="24"/>
              </w:rPr>
            </w:pPr>
            <w:r w:rsidRPr="00083C9A">
              <w:rPr>
                <w:rFonts w:ascii="Times New Roman" w:hAnsi="Times New Roman" w:cs="Times New Roman"/>
                <w:b/>
                <w:color w:val="000000" w:themeColor="text1"/>
                <w:sz w:val="24"/>
              </w:rPr>
              <w:t>Фонова концентрація, мг/м</w:t>
            </w:r>
            <w:r w:rsidRPr="00083C9A">
              <w:rPr>
                <w:rFonts w:ascii="Times New Roman" w:hAnsi="Times New Roman" w:cs="Times New Roman"/>
                <w:b/>
                <w:color w:val="000000" w:themeColor="text1"/>
                <w:sz w:val="24"/>
                <w:vertAlign w:val="superscript"/>
              </w:rPr>
              <w:t>3</w:t>
            </w:r>
            <w:r w:rsidRPr="00083C9A">
              <w:rPr>
                <w:rFonts w:ascii="Times New Roman" w:hAnsi="Times New Roman" w:cs="Times New Roman"/>
                <w:b/>
                <w:color w:val="000000" w:themeColor="text1"/>
                <w:sz w:val="24"/>
              </w:rPr>
              <w:t xml:space="preserve">  </w:t>
            </w:r>
          </w:p>
        </w:tc>
      </w:tr>
      <w:tr w:rsidR="00E53CD2" w:rsidRPr="00083C9A" w14:paraId="3E633FDD" w14:textId="77777777" w:rsidTr="00FA5187">
        <w:trPr>
          <w:trHeight w:val="73"/>
          <w:jc w:val="center"/>
        </w:trPr>
        <w:tc>
          <w:tcPr>
            <w:tcW w:w="728" w:type="dxa"/>
            <w:shd w:val="clear" w:color="auto" w:fill="auto"/>
          </w:tcPr>
          <w:p w14:paraId="5F59529A" w14:textId="77777777" w:rsidR="00E53CD2" w:rsidRPr="00083C9A" w:rsidRDefault="00E53CD2" w:rsidP="00FA5187">
            <w:pPr>
              <w:autoSpaceDE w:val="0"/>
              <w:autoSpaceDN w:val="0"/>
              <w:adjustRightInd w:val="0"/>
              <w:spacing w:after="0" w:line="240" w:lineRule="auto"/>
              <w:jc w:val="center"/>
              <w:rPr>
                <w:rFonts w:ascii="Times New Roman" w:hAnsi="Times New Roman" w:cs="Times New Roman"/>
                <w:b/>
                <w:color w:val="000000" w:themeColor="text1"/>
                <w:sz w:val="24"/>
              </w:rPr>
            </w:pPr>
            <w:r w:rsidRPr="00083C9A">
              <w:rPr>
                <w:rFonts w:ascii="Times New Roman" w:hAnsi="Times New Roman" w:cs="Times New Roman"/>
                <w:b/>
                <w:color w:val="000000" w:themeColor="text1"/>
                <w:sz w:val="24"/>
              </w:rPr>
              <w:t>1</w:t>
            </w:r>
          </w:p>
        </w:tc>
        <w:tc>
          <w:tcPr>
            <w:tcW w:w="5954" w:type="dxa"/>
            <w:shd w:val="clear" w:color="auto" w:fill="auto"/>
          </w:tcPr>
          <w:p w14:paraId="00C2B59E" w14:textId="77777777" w:rsidR="00E53CD2" w:rsidRPr="00083C9A" w:rsidRDefault="00E53CD2" w:rsidP="00FA5187">
            <w:pPr>
              <w:autoSpaceDE w:val="0"/>
              <w:autoSpaceDN w:val="0"/>
              <w:adjustRightInd w:val="0"/>
              <w:spacing w:after="0" w:line="240" w:lineRule="auto"/>
              <w:jc w:val="center"/>
              <w:rPr>
                <w:rFonts w:ascii="Times New Roman" w:hAnsi="Times New Roman" w:cs="Times New Roman"/>
                <w:b/>
                <w:color w:val="000000" w:themeColor="text1"/>
                <w:sz w:val="24"/>
              </w:rPr>
            </w:pPr>
            <w:r w:rsidRPr="00083C9A">
              <w:rPr>
                <w:rFonts w:ascii="Times New Roman" w:hAnsi="Times New Roman" w:cs="Times New Roman"/>
                <w:b/>
                <w:color w:val="000000" w:themeColor="text1"/>
                <w:sz w:val="24"/>
              </w:rPr>
              <w:t>2</w:t>
            </w:r>
          </w:p>
        </w:tc>
        <w:tc>
          <w:tcPr>
            <w:tcW w:w="2495" w:type="dxa"/>
            <w:shd w:val="clear" w:color="auto" w:fill="auto"/>
          </w:tcPr>
          <w:p w14:paraId="48BE0F71" w14:textId="77777777" w:rsidR="00E53CD2" w:rsidRPr="00083C9A" w:rsidRDefault="00E53CD2" w:rsidP="00FA5187">
            <w:pPr>
              <w:autoSpaceDE w:val="0"/>
              <w:autoSpaceDN w:val="0"/>
              <w:adjustRightInd w:val="0"/>
              <w:spacing w:after="0" w:line="240" w:lineRule="auto"/>
              <w:jc w:val="center"/>
              <w:rPr>
                <w:rFonts w:ascii="Times New Roman" w:hAnsi="Times New Roman" w:cs="Times New Roman"/>
                <w:b/>
                <w:color w:val="000000" w:themeColor="text1"/>
                <w:sz w:val="24"/>
              </w:rPr>
            </w:pPr>
            <w:r w:rsidRPr="00083C9A">
              <w:rPr>
                <w:rFonts w:ascii="Times New Roman" w:hAnsi="Times New Roman" w:cs="Times New Roman"/>
                <w:b/>
                <w:color w:val="000000" w:themeColor="text1"/>
                <w:sz w:val="24"/>
              </w:rPr>
              <w:t>3</w:t>
            </w:r>
          </w:p>
        </w:tc>
      </w:tr>
      <w:tr w:rsidR="007D6052" w:rsidRPr="00083C9A" w14:paraId="22D980EC" w14:textId="77777777" w:rsidTr="00FA5187">
        <w:trPr>
          <w:trHeight w:val="73"/>
          <w:jc w:val="center"/>
        </w:trPr>
        <w:tc>
          <w:tcPr>
            <w:tcW w:w="728" w:type="dxa"/>
            <w:shd w:val="clear" w:color="auto" w:fill="auto"/>
          </w:tcPr>
          <w:p w14:paraId="0095D01D"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1.</w:t>
            </w:r>
          </w:p>
        </w:tc>
        <w:tc>
          <w:tcPr>
            <w:tcW w:w="5954" w:type="dxa"/>
            <w:shd w:val="clear" w:color="auto" w:fill="auto"/>
          </w:tcPr>
          <w:p w14:paraId="0E5D9F50" w14:textId="02FABAF9" w:rsidR="007D6052" w:rsidRPr="00083C9A" w:rsidRDefault="007D6052" w:rsidP="007D6052">
            <w:pPr>
              <w:autoSpaceDE w:val="0"/>
              <w:autoSpaceDN w:val="0"/>
              <w:adjustRightInd w:val="0"/>
              <w:spacing w:after="0" w:line="240" w:lineRule="auto"/>
              <w:rPr>
                <w:rFonts w:ascii="Times New Roman" w:hAnsi="Times New Roman" w:cs="Times New Roman"/>
                <w:b/>
                <w:sz w:val="24"/>
              </w:rPr>
            </w:pPr>
            <w:r w:rsidRPr="00083C9A">
              <w:rPr>
                <w:rFonts w:ascii="Times New Roman" w:hAnsi="Times New Roman" w:cs="Times New Roman"/>
                <w:color w:val="000000" w:themeColor="text1"/>
                <w:sz w:val="24"/>
                <w:szCs w:val="24"/>
              </w:rPr>
              <w:t>Заліза оксид (у перерахунку на залізо)</w:t>
            </w:r>
          </w:p>
        </w:tc>
        <w:tc>
          <w:tcPr>
            <w:tcW w:w="2495" w:type="dxa"/>
            <w:shd w:val="clear" w:color="auto" w:fill="auto"/>
          </w:tcPr>
          <w:p w14:paraId="38B56B13" w14:textId="67E38A18"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color w:val="000000" w:themeColor="text1"/>
                <w:sz w:val="24"/>
              </w:rPr>
              <w:t>0,016</w:t>
            </w:r>
          </w:p>
        </w:tc>
      </w:tr>
      <w:tr w:rsidR="007D6052" w:rsidRPr="00083C9A" w14:paraId="75F10693" w14:textId="77777777" w:rsidTr="009541C8">
        <w:trPr>
          <w:trHeight w:val="184"/>
          <w:jc w:val="center"/>
        </w:trPr>
        <w:tc>
          <w:tcPr>
            <w:tcW w:w="728" w:type="dxa"/>
            <w:shd w:val="clear" w:color="auto" w:fill="auto"/>
          </w:tcPr>
          <w:p w14:paraId="0D33A4C5" w14:textId="77777777" w:rsidR="007D6052" w:rsidRPr="00083C9A" w:rsidRDefault="007D6052" w:rsidP="007D6052">
            <w:pPr>
              <w:autoSpaceDE w:val="0"/>
              <w:autoSpaceDN w:val="0"/>
              <w:adjustRightInd w:val="0"/>
              <w:spacing w:after="0" w:line="240" w:lineRule="auto"/>
              <w:jc w:val="center"/>
              <w:rPr>
                <w:rFonts w:ascii="Times New Roman" w:hAnsi="Times New Roman"/>
                <w:sz w:val="24"/>
                <w:szCs w:val="24"/>
              </w:rPr>
            </w:pPr>
            <w:r w:rsidRPr="00083C9A">
              <w:rPr>
                <w:rFonts w:ascii="Times New Roman" w:hAnsi="Times New Roman"/>
                <w:sz w:val="24"/>
                <w:szCs w:val="24"/>
              </w:rPr>
              <w:t>2.</w:t>
            </w:r>
          </w:p>
        </w:tc>
        <w:tc>
          <w:tcPr>
            <w:tcW w:w="5954" w:type="dxa"/>
            <w:shd w:val="clear" w:color="auto" w:fill="auto"/>
          </w:tcPr>
          <w:p w14:paraId="1144D48A" w14:textId="1F3597EF" w:rsidR="007D6052" w:rsidRPr="00083C9A" w:rsidRDefault="007D6052" w:rsidP="007D6052">
            <w:pPr>
              <w:spacing w:after="0"/>
              <w:rPr>
                <w:rFonts w:ascii="Times New Roman" w:hAnsi="Times New Roman"/>
                <w:sz w:val="24"/>
                <w:szCs w:val="24"/>
              </w:rPr>
            </w:pPr>
            <w:r w:rsidRPr="00083C9A">
              <w:rPr>
                <w:rFonts w:ascii="Times New Roman" w:hAnsi="Times New Roman"/>
                <w:color w:val="000000" w:themeColor="text1"/>
                <w:sz w:val="24"/>
                <w:szCs w:val="24"/>
              </w:rPr>
              <w:t>Марганець і його сполуки (у перерахунку на двоокис марганцю)</w:t>
            </w:r>
          </w:p>
        </w:tc>
        <w:tc>
          <w:tcPr>
            <w:tcW w:w="2495" w:type="dxa"/>
            <w:shd w:val="clear" w:color="auto" w:fill="auto"/>
          </w:tcPr>
          <w:p w14:paraId="189A63BD" w14:textId="661274CD" w:rsidR="007D6052" w:rsidRPr="00083C9A" w:rsidRDefault="007D6052" w:rsidP="007D6052">
            <w:pPr>
              <w:spacing w:after="0"/>
              <w:jc w:val="center"/>
              <w:rPr>
                <w:rFonts w:ascii="Times New Roman" w:hAnsi="Times New Roman"/>
                <w:sz w:val="24"/>
                <w:szCs w:val="24"/>
              </w:rPr>
            </w:pPr>
            <w:r w:rsidRPr="00083C9A">
              <w:rPr>
                <w:rFonts w:ascii="Times New Roman" w:hAnsi="Times New Roman"/>
                <w:color w:val="000000" w:themeColor="text1"/>
                <w:sz w:val="24"/>
                <w:szCs w:val="24"/>
              </w:rPr>
              <w:t>0,004</w:t>
            </w:r>
          </w:p>
        </w:tc>
      </w:tr>
      <w:tr w:rsidR="007D6052" w:rsidRPr="00083C9A" w14:paraId="20F60DC5" w14:textId="77777777" w:rsidTr="00FA5187">
        <w:trPr>
          <w:trHeight w:val="73"/>
          <w:jc w:val="center"/>
        </w:trPr>
        <w:tc>
          <w:tcPr>
            <w:tcW w:w="728" w:type="dxa"/>
            <w:shd w:val="clear" w:color="auto" w:fill="auto"/>
          </w:tcPr>
          <w:p w14:paraId="3A962918"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3.</w:t>
            </w:r>
          </w:p>
        </w:tc>
        <w:tc>
          <w:tcPr>
            <w:tcW w:w="5954" w:type="dxa"/>
            <w:shd w:val="clear" w:color="auto" w:fill="auto"/>
          </w:tcPr>
          <w:p w14:paraId="2DB34294" w14:textId="6D17D987" w:rsidR="007D6052" w:rsidRPr="00083C9A" w:rsidRDefault="007D6052" w:rsidP="007D6052">
            <w:pPr>
              <w:autoSpaceDE w:val="0"/>
              <w:autoSpaceDN w:val="0"/>
              <w:adjustRightInd w:val="0"/>
              <w:spacing w:after="0" w:line="240" w:lineRule="auto"/>
              <w:rPr>
                <w:rFonts w:ascii="Times New Roman" w:hAnsi="Times New Roman"/>
                <w:sz w:val="24"/>
                <w:szCs w:val="24"/>
              </w:rPr>
            </w:pPr>
            <w:r w:rsidRPr="00083C9A">
              <w:rPr>
                <w:rFonts w:ascii="Times New Roman" w:hAnsi="Times New Roman"/>
                <w:color w:val="000000" w:themeColor="text1"/>
                <w:sz w:val="24"/>
                <w:szCs w:val="24"/>
              </w:rPr>
              <w:t>Хром шестивалентний (у перерахунку на триоксид хрому)</w:t>
            </w:r>
          </w:p>
        </w:tc>
        <w:tc>
          <w:tcPr>
            <w:tcW w:w="2495" w:type="dxa"/>
            <w:shd w:val="clear" w:color="auto" w:fill="auto"/>
          </w:tcPr>
          <w:p w14:paraId="510DFED5" w14:textId="4700EFF3"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color w:val="000000" w:themeColor="text1"/>
                <w:sz w:val="24"/>
              </w:rPr>
              <w:t>0,0006</w:t>
            </w:r>
          </w:p>
        </w:tc>
      </w:tr>
      <w:tr w:rsidR="007D6052" w:rsidRPr="00083C9A" w14:paraId="2C139A1D" w14:textId="77777777" w:rsidTr="00FA5187">
        <w:trPr>
          <w:trHeight w:val="73"/>
          <w:jc w:val="center"/>
        </w:trPr>
        <w:tc>
          <w:tcPr>
            <w:tcW w:w="728" w:type="dxa"/>
            <w:shd w:val="clear" w:color="auto" w:fill="auto"/>
          </w:tcPr>
          <w:p w14:paraId="1A7AF09F"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4.</w:t>
            </w:r>
          </w:p>
        </w:tc>
        <w:tc>
          <w:tcPr>
            <w:tcW w:w="5954" w:type="dxa"/>
            <w:shd w:val="clear" w:color="auto" w:fill="auto"/>
          </w:tcPr>
          <w:p w14:paraId="796DC41F" w14:textId="0A022A4D" w:rsidR="007D6052" w:rsidRPr="00083C9A" w:rsidRDefault="007D6052" w:rsidP="007D6052">
            <w:pPr>
              <w:autoSpaceDE w:val="0"/>
              <w:autoSpaceDN w:val="0"/>
              <w:adjustRightInd w:val="0"/>
              <w:spacing w:after="0" w:line="240" w:lineRule="auto"/>
              <w:rPr>
                <w:rFonts w:ascii="Times New Roman" w:hAnsi="Times New Roman"/>
                <w:sz w:val="24"/>
                <w:szCs w:val="24"/>
              </w:rPr>
            </w:pPr>
            <w:r w:rsidRPr="00083C9A">
              <w:rPr>
                <w:rFonts w:ascii="Times New Roman" w:hAnsi="Times New Roman" w:cs="Times New Roman"/>
                <w:color w:val="000000" w:themeColor="text1"/>
                <w:sz w:val="24"/>
                <w:szCs w:val="24"/>
              </w:rPr>
              <w:t>Пил неорганічний, що містить двоокси кремнію в %: нижче 20</w:t>
            </w:r>
          </w:p>
        </w:tc>
        <w:tc>
          <w:tcPr>
            <w:tcW w:w="2495" w:type="dxa"/>
            <w:shd w:val="clear" w:color="auto" w:fill="auto"/>
          </w:tcPr>
          <w:p w14:paraId="0309DA98" w14:textId="101D8A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color w:val="000000" w:themeColor="text1"/>
                <w:sz w:val="24"/>
              </w:rPr>
              <w:t>0,2</w:t>
            </w:r>
          </w:p>
        </w:tc>
      </w:tr>
      <w:tr w:rsidR="007D6052" w:rsidRPr="00083C9A" w14:paraId="78C04303" w14:textId="77777777" w:rsidTr="00FA5187">
        <w:trPr>
          <w:trHeight w:val="73"/>
          <w:jc w:val="center"/>
        </w:trPr>
        <w:tc>
          <w:tcPr>
            <w:tcW w:w="728" w:type="dxa"/>
            <w:shd w:val="clear" w:color="auto" w:fill="auto"/>
          </w:tcPr>
          <w:p w14:paraId="070C1A6A"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5.</w:t>
            </w:r>
          </w:p>
        </w:tc>
        <w:tc>
          <w:tcPr>
            <w:tcW w:w="5954" w:type="dxa"/>
            <w:shd w:val="clear" w:color="auto" w:fill="auto"/>
          </w:tcPr>
          <w:p w14:paraId="765E10BF" w14:textId="5855BD70" w:rsidR="007D6052" w:rsidRPr="00083C9A" w:rsidRDefault="007D6052" w:rsidP="007D6052">
            <w:pPr>
              <w:autoSpaceDE w:val="0"/>
              <w:autoSpaceDN w:val="0"/>
              <w:adjustRightInd w:val="0"/>
              <w:spacing w:after="0" w:line="240" w:lineRule="auto"/>
              <w:rPr>
                <w:rFonts w:ascii="Times New Roman" w:hAnsi="Times New Roman"/>
                <w:sz w:val="24"/>
                <w:szCs w:val="24"/>
              </w:rPr>
            </w:pPr>
            <w:r w:rsidRPr="00083C9A">
              <w:rPr>
                <w:rFonts w:ascii="Times New Roman" w:hAnsi="Times New Roman"/>
                <w:color w:val="000000" w:themeColor="text1"/>
                <w:sz w:val="24"/>
                <w:szCs w:val="24"/>
              </w:rPr>
              <w:t>Фтористі сполуки добре розчинні неорганічні (фторид натрію, гексафторсилікат натрію) у перерахунку на фтор</w:t>
            </w:r>
          </w:p>
        </w:tc>
        <w:tc>
          <w:tcPr>
            <w:tcW w:w="2495" w:type="dxa"/>
            <w:shd w:val="clear" w:color="auto" w:fill="auto"/>
          </w:tcPr>
          <w:p w14:paraId="11B57117" w14:textId="6C515318"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color w:val="000000" w:themeColor="text1"/>
                <w:sz w:val="24"/>
              </w:rPr>
              <w:t>0,012</w:t>
            </w:r>
          </w:p>
        </w:tc>
      </w:tr>
      <w:tr w:rsidR="007D6052" w:rsidRPr="00083C9A" w14:paraId="3B142415" w14:textId="77777777" w:rsidTr="00FA5187">
        <w:trPr>
          <w:trHeight w:val="73"/>
          <w:jc w:val="center"/>
        </w:trPr>
        <w:tc>
          <w:tcPr>
            <w:tcW w:w="728" w:type="dxa"/>
            <w:shd w:val="clear" w:color="auto" w:fill="auto"/>
          </w:tcPr>
          <w:p w14:paraId="02D7CB1F"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6.</w:t>
            </w:r>
          </w:p>
        </w:tc>
        <w:tc>
          <w:tcPr>
            <w:tcW w:w="5954" w:type="dxa"/>
            <w:shd w:val="clear" w:color="auto" w:fill="auto"/>
          </w:tcPr>
          <w:p w14:paraId="2B980FA6" w14:textId="06ED9EA8" w:rsidR="007D6052" w:rsidRPr="00083C9A" w:rsidRDefault="007D6052" w:rsidP="007D6052">
            <w:pPr>
              <w:autoSpaceDE w:val="0"/>
              <w:autoSpaceDN w:val="0"/>
              <w:adjustRightInd w:val="0"/>
              <w:spacing w:after="0" w:line="240" w:lineRule="auto"/>
              <w:rPr>
                <w:rFonts w:ascii="Times New Roman" w:hAnsi="Times New Roman"/>
                <w:sz w:val="24"/>
                <w:szCs w:val="24"/>
              </w:rPr>
            </w:pPr>
            <w:r w:rsidRPr="00083C9A">
              <w:rPr>
                <w:rFonts w:ascii="Times New Roman" w:hAnsi="Times New Roman"/>
                <w:color w:val="000000" w:themeColor="text1"/>
                <w:sz w:val="24"/>
                <w:szCs w:val="24"/>
              </w:rPr>
              <w:t xml:space="preserve">Фтористі сполуки погано розчинні неорганічні (фторид алюмінію, гексафторалюмінат натрію) у перерахунку </w:t>
            </w:r>
            <w:r w:rsidRPr="00083C9A">
              <w:rPr>
                <w:rFonts w:ascii="Times New Roman" w:hAnsi="Times New Roman"/>
                <w:color w:val="000000" w:themeColor="text1"/>
                <w:sz w:val="24"/>
                <w:szCs w:val="24"/>
              </w:rPr>
              <w:lastRenderedPageBreak/>
              <w:t>на фтор</w:t>
            </w:r>
          </w:p>
        </w:tc>
        <w:tc>
          <w:tcPr>
            <w:tcW w:w="2495" w:type="dxa"/>
            <w:shd w:val="clear" w:color="auto" w:fill="auto"/>
          </w:tcPr>
          <w:p w14:paraId="039D0D4E" w14:textId="64EC4BE6"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color w:val="000000" w:themeColor="text1"/>
                <w:sz w:val="24"/>
              </w:rPr>
              <w:lastRenderedPageBreak/>
              <w:t>0,08</w:t>
            </w:r>
          </w:p>
        </w:tc>
      </w:tr>
      <w:tr w:rsidR="007D6052" w:rsidRPr="00083C9A" w14:paraId="78491F4D" w14:textId="77777777" w:rsidTr="00FA5187">
        <w:trPr>
          <w:trHeight w:val="73"/>
          <w:jc w:val="center"/>
        </w:trPr>
        <w:tc>
          <w:tcPr>
            <w:tcW w:w="728" w:type="dxa"/>
            <w:shd w:val="clear" w:color="auto" w:fill="auto"/>
          </w:tcPr>
          <w:p w14:paraId="0EB8FCB1"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lastRenderedPageBreak/>
              <w:t>7.</w:t>
            </w:r>
          </w:p>
        </w:tc>
        <w:tc>
          <w:tcPr>
            <w:tcW w:w="5954" w:type="dxa"/>
            <w:shd w:val="clear" w:color="auto" w:fill="auto"/>
          </w:tcPr>
          <w:p w14:paraId="69C2DB94" w14:textId="5828B196" w:rsidR="007D6052" w:rsidRPr="00083C9A" w:rsidRDefault="007D6052" w:rsidP="007D6052">
            <w:pPr>
              <w:autoSpaceDE w:val="0"/>
              <w:autoSpaceDN w:val="0"/>
              <w:adjustRightInd w:val="0"/>
              <w:spacing w:after="0" w:line="240" w:lineRule="auto"/>
              <w:rPr>
                <w:rFonts w:ascii="Times New Roman" w:hAnsi="Times New Roman"/>
                <w:sz w:val="24"/>
                <w:szCs w:val="24"/>
              </w:rPr>
            </w:pPr>
            <w:r w:rsidRPr="00083C9A">
              <w:rPr>
                <w:rFonts w:ascii="Times New Roman" w:hAnsi="Times New Roman"/>
                <w:color w:val="000000" w:themeColor="text1"/>
                <w:sz w:val="24"/>
                <w:szCs w:val="24"/>
              </w:rPr>
              <w:t xml:space="preserve">Водень хлористий (соляна кислота) за молекулою НСІ </w:t>
            </w:r>
          </w:p>
        </w:tc>
        <w:tc>
          <w:tcPr>
            <w:tcW w:w="2495" w:type="dxa"/>
            <w:shd w:val="clear" w:color="auto" w:fill="auto"/>
          </w:tcPr>
          <w:p w14:paraId="736EAF54" w14:textId="2C31AB13"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color w:val="000000" w:themeColor="text1"/>
                <w:sz w:val="24"/>
              </w:rPr>
              <w:t>0,08</w:t>
            </w:r>
          </w:p>
        </w:tc>
      </w:tr>
      <w:tr w:rsidR="007D6052" w:rsidRPr="00083C9A" w14:paraId="6BC9DF84" w14:textId="77777777" w:rsidTr="00FA5187">
        <w:trPr>
          <w:trHeight w:val="73"/>
          <w:jc w:val="center"/>
        </w:trPr>
        <w:tc>
          <w:tcPr>
            <w:tcW w:w="728" w:type="dxa"/>
            <w:shd w:val="clear" w:color="auto" w:fill="auto"/>
          </w:tcPr>
          <w:p w14:paraId="2842BB7E"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8.</w:t>
            </w:r>
          </w:p>
        </w:tc>
        <w:tc>
          <w:tcPr>
            <w:tcW w:w="5954" w:type="dxa"/>
            <w:shd w:val="clear" w:color="auto" w:fill="auto"/>
          </w:tcPr>
          <w:p w14:paraId="231FA79E" w14:textId="087CBABE" w:rsidR="007D6052" w:rsidRPr="00083C9A" w:rsidRDefault="007D6052" w:rsidP="007D6052">
            <w:pPr>
              <w:autoSpaceDE w:val="0"/>
              <w:autoSpaceDN w:val="0"/>
              <w:adjustRightInd w:val="0"/>
              <w:spacing w:after="0" w:line="240" w:lineRule="auto"/>
              <w:rPr>
                <w:rFonts w:ascii="Times New Roman" w:hAnsi="Times New Roman"/>
                <w:sz w:val="24"/>
                <w:szCs w:val="24"/>
              </w:rPr>
            </w:pPr>
            <w:r w:rsidRPr="00083C9A">
              <w:rPr>
                <w:rFonts w:ascii="Times New Roman" w:hAnsi="Times New Roman"/>
                <w:color w:val="000000" w:themeColor="text1"/>
                <w:sz w:val="24"/>
                <w:szCs w:val="24"/>
              </w:rPr>
              <w:t>Діоксид азоту</w:t>
            </w:r>
          </w:p>
        </w:tc>
        <w:tc>
          <w:tcPr>
            <w:tcW w:w="2495" w:type="dxa"/>
            <w:shd w:val="clear" w:color="auto" w:fill="auto"/>
          </w:tcPr>
          <w:p w14:paraId="106E1FE2" w14:textId="3414BF66"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color w:val="000000" w:themeColor="text1"/>
                <w:sz w:val="24"/>
              </w:rPr>
              <w:t>0,018</w:t>
            </w:r>
          </w:p>
        </w:tc>
      </w:tr>
      <w:tr w:rsidR="007D6052" w:rsidRPr="00083C9A" w14:paraId="58DD3B66" w14:textId="77777777" w:rsidTr="00FA5187">
        <w:trPr>
          <w:trHeight w:val="73"/>
          <w:jc w:val="center"/>
        </w:trPr>
        <w:tc>
          <w:tcPr>
            <w:tcW w:w="728" w:type="dxa"/>
            <w:shd w:val="clear" w:color="auto" w:fill="auto"/>
          </w:tcPr>
          <w:p w14:paraId="3A90B08E"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9.</w:t>
            </w:r>
          </w:p>
        </w:tc>
        <w:tc>
          <w:tcPr>
            <w:tcW w:w="5954" w:type="dxa"/>
            <w:shd w:val="clear" w:color="auto" w:fill="auto"/>
          </w:tcPr>
          <w:p w14:paraId="5BD21D1D" w14:textId="1AFF849F" w:rsidR="007D6052" w:rsidRPr="00083C9A" w:rsidRDefault="007D6052" w:rsidP="007D6052">
            <w:pPr>
              <w:autoSpaceDE w:val="0"/>
              <w:autoSpaceDN w:val="0"/>
              <w:adjustRightInd w:val="0"/>
              <w:spacing w:after="0" w:line="240" w:lineRule="auto"/>
              <w:rPr>
                <w:rFonts w:ascii="Times New Roman" w:hAnsi="Times New Roman"/>
                <w:sz w:val="24"/>
                <w:szCs w:val="24"/>
              </w:rPr>
            </w:pPr>
            <w:r w:rsidRPr="00083C9A">
              <w:rPr>
                <w:rFonts w:ascii="Times New Roman" w:hAnsi="Times New Roman"/>
                <w:color w:val="000000" w:themeColor="text1"/>
                <w:sz w:val="24"/>
                <w:szCs w:val="24"/>
              </w:rPr>
              <w:t>Діоксид сірки</w:t>
            </w:r>
          </w:p>
        </w:tc>
        <w:tc>
          <w:tcPr>
            <w:tcW w:w="2495" w:type="dxa"/>
            <w:shd w:val="clear" w:color="auto" w:fill="auto"/>
          </w:tcPr>
          <w:p w14:paraId="26B3C019" w14:textId="578F9610"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color w:val="000000" w:themeColor="text1"/>
                <w:sz w:val="24"/>
              </w:rPr>
              <w:t>0,02</w:t>
            </w:r>
          </w:p>
        </w:tc>
      </w:tr>
      <w:tr w:rsidR="007D6052" w:rsidRPr="00083C9A" w14:paraId="3BC563FC" w14:textId="77777777" w:rsidTr="00954A53">
        <w:trPr>
          <w:trHeight w:val="73"/>
          <w:jc w:val="center"/>
        </w:trPr>
        <w:tc>
          <w:tcPr>
            <w:tcW w:w="728" w:type="dxa"/>
            <w:shd w:val="clear" w:color="auto" w:fill="auto"/>
          </w:tcPr>
          <w:p w14:paraId="3A3C9A5C"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10.</w:t>
            </w:r>
          </w:p>
        </w:tc>
        <w:tc>
          <w:tcPr>
            <w:tcW w:w="5954" w:type="dxa"/>
            <w:shd w:val="clear" w:color="auto" w:fill="auto"/>
            <w:vAlign w:val="bottom"/>
          </w:tcPr>
          <w:p w14:paraId="41FAA140" w14:textId="3A7CB689" w:rsidR="007D6052" w:rsidRPr="00083C9A" w:rsidRDefault="007D6052" w:rsidP="007D6052">
            <w:pPr>
              <w:spacing w:after="0" w:line="240" w:lineRule="auto"/>
              <w:rPr>
                <w:rFonts w:ascii="Times New Roman" w:hAnsi="Times New Roman"/>
                <w:sz w:val="24"/>
                <w:szCs w:val="24"/>
              </w:rPr>
            </w:pPr>
            <w:r w:rsidRPr="00083C9A">
              <w:rPr>
                <w:rFonts w:ascii="Times New Roman" w:hAnsi="Times New Roman"/>
                <w:color w:val="000000" w:themeColor="text1"/>
                <w:sz w:val="24"/>
                <w:szCs w:val="24"/>
              </w:rPr>
              <w:t xml:space="preserve">Метан </w:t>
            </w:r>
          </w:p>
        </w:tc>
        <w:tc>
          <w:tcPr>
            <w:tcW w:w="2495" w:type="dxa"/>
            <w:shd w:val="clear" w:color="auto" w:fill="auto"/>
          </w:tcPr>
          <w:p w14:paraId="4708E852" w14:textId="5D736DA0" w:rsidR="007D6052" w:rsidRPr="00083C9A" w:rsidRDefault="007D6052" w:rsidP="007D6052">
            <w:pPr>
              <w:spacing w:after="0"/>
              <w:jc w:val="center"/>
              <w:rPr>
                <w:rFonts w:ascii="Times New Roman" w:hAnsi="Times New Roman" w:cs="Times New Roman"/>
                <w:sz w:val="24"/>
                <w:vertAlign w:val="superscript"/>
              </w:rPr>
            </w:pPr>
            <w:r w:rsidRPr="00083C9A">
              <w:rPr>
                <w:rFonts w:ascii="Times New Roman" w:hAnsi="Times New Roman" w:cs="Times New Roman"/>
                <w:color w:val="000000" w:themeColor="text1"/>
                <w:sz w:val="24"/>
              </w:rPr>
              <w:t>20</w:t>
            </w:r>
          </w:p>
        </w:tc>
      </w:tr>
      <w:tr w:rsidR="007D6052" w:rsidRPr="00083C9A" w14:paraId="13592481" w14:textId="77777777" w:rsidTr="003B40D2">
        <w:trPr>
          <w:trHeight w:val="73"/>
          <w:jc w:val="center"/>
        </w:trPr>
        <w:tc>
          <w:tcPr>
            <w:tcW w:w="728" w:type="dxa"/>
            <w:tcBorders>
              <w:top w:val="single" w:sz="4" w:space="0" w:color="auto"/>
            </w:tcBorders>
            <w:shd w:val="clear" w:color="auto" w:fill="auto"/>
          </w:tcPr>
          <w:p w14:paraId="1E999E5B"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11.</w:t>
            </w:r>
          </w:p>
        </w:tc>
        <w:tc>
          <w:tcPr>
            <w:tcW w:w="5954" w:type="dxa"/>
            <w:tcBorders>
              <w:top w:val="single" w:sz="4" w:space="0" w:color="auto"/>
            </w:tcBorders>
            <w:shd w:val="clear" w:color="auto" w:fill="auto"/>
            <w:vAlign w:val="bottom"/>
          </w:tcPr>
          <w:p w14:paraId="065CBA71" w14:textId="30417462" w:rsidR="007D6052" w:rsidRPr="00083C9A" w:rsidRDefault="007D6052" w:rsidP="007D6052">
            <w:pPr>
              <w:spacing w:after="0" w:line="240" w:lineRule="auto"/>
              <w:rPr>
                <w:rFonts w:ascii="Times New Roman" w:hAnsi="Times New Roman"/>
                <w:sz w:val="24"/>
                <w:szCs w:val="24"/>
              </w:rPr>
            </w:pPr>
            <w:r w:rsidRPr="00083C9A">
              <w:rPr>
                <w:rFonts w:ascii="Times New Roman" w:hAnsi="Times New Roman"/>
                <w:color w:val="000000" w:themeColor="text1"/>
                <w:sz w:val="24"/>
                <w:szCs w:val="24"/>
              </w:rPr>
              <w:t xml:space="preserve">Бенз(а)пірен </w:t>
            </w:r>
          </w:p>
        </w:tc>
        <w:tc>
          <w:tcPr>
            <w:tcW w:w="2495" w:type="dxa"/>
            <w:tcBorders>
              <w:top w:val="single" w:sz="4" w:space="0" w:color="auto"/>
            </w:tcBorders>
            <w:shd w:val="clear" w:color="auto" w:fill="auto"/>
          </w:tcPr>
          <w:p w14:paraId="2E692910" w14:textId="5A1AA499" w:rsidR="007D6052" w:rsidRPr="00083C9A" w:rsidRDefault="007D6052" w:rsidP="007D6052">
            <w:pPr>
              <w:spacing w:after="0"/>
              <w:jc w:val="center"/>
              <w:rPr>
                <w:rFonts w:ascii="Times New Roman" w:hAnsi="Times New Roman" w:cs="Times New Roman"/>
                <w:sz w:val="24"/>
              </w:rPr>
            </w:pPr>
            <w:r w:rsidRPr="00083C9A">
              <w:rPr>
                <w:rFonts w:ascii="Times New Roman" w:hAnsi="Times New Roman" w:cs="Times New Roman"/>
                <w:color w:val="000000" w:themeColor="text1"/>
                <w:sz w:val="24"/>
              </w:rPr>
              <w:t>0,04 мкг/100 м³.</w:t>
            </w:r>
          </w:p>
        </w:tc>
      </w:tr>
      <w:tr w:rsidR="007D6052" w:rsidRPr="00083C9A" w14:paraId="4CF8BD4D" w14:textId="77777777" w:rsidTr="00954A53">
        <w:trPr>
          <w:trHeight w:val="73"/>
          <w:jc w:val="center"/>
        </w:trPr>
        <w:tc>
          <w:tcPr>
            <w:tcW w:w="728" w:type="dxa"/>
            <w:shd w:val="clear" w:color="auto" w:fill="auto"/>
          </w:tcPr>
          <w:p w14:paraId="5DDA2C99"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12.</w:t>
            </w:r>
          </w:p>
        </w:tc>
        <w:tc>
          <w:tcPr>
            <w:tcW w:w="5954" w:type="dxa"/>
            <w:shd w:val="clear" w:color="auto" w:fill="auto"/>
            <w:vAlign w:val="bottom"/>
          </w:tcPr>
          <w:p w14:paraId="15EDCB37" w14:textId="4B2968FC" w:rsidR="007D6052" w:rsidRPr="00083C9A" w:rsidRDefault="007D6052" w:rsidP="007D6052">
            <w:pPr>
              <w:spacing w:after="0" w:line="240" w:lineRule="auto"/>
              <w:rPr>
                <w:rFonts w:ascii="Times New Roman" w:hAnsi="Times New Roman"/>
                <w:sz w:val="24"/>
                <w:szCs w:val="24"/>
              </w:rPr>
            </w:pPr>
            <w:r w:rsidRPr="00083C9A">
              <w:rPr>
                <w:rFonts w:ascii="Times New Roman" w:hAnsi="Times New Roman"/>
                <w:color w:val="000000" w:themeColor="text1"/>
                <w:sz w:val="24"/>
                <w:szCs w:val="24"/>
              </w:rPr>
              <w:t xml:space="preserve">Оксид вуглецю </w:t>
            </w:r>
          </w:p>
        </w:tc>
        <w:tc>
          <w:tcPr>
            <w:tcW w:w="2495" w:type="dxa"/>
            <w:shd w:val="clear" w:color="auto" w:fill="auto"/>
          </w:tcPr>
          <w:p w14:paraId="5E99CA74" w14:textId="0EAD5880" w:rsidR="007D6052" w:rsidRPr="00083C9A" w:rsidRDefault="007D6052" w:rsidP="007D6052">
            <w:pPr>
              <w:spacing w:after="0"/>
              <w:jc w:val="center"/>
              <w:rPr>
                <w:rFonts w:ascii="Times New Roman" w:hAnsi="Times New Roman" w:cs="Times New Roman"/>
                <w:sz w:val="24"/>
              </w:rPr>
            </w:pPr>
            <w:r w:rsidRPr="00083C9A">
              <w:rPr>
                <w:rFonts w:ascii="Times New Roman" w:hAnsi="Times New Roman" w:cs="Times New Roman"/>
                <w:color w:val="000000" w:themeColor="text1"/>
                <w:sz w:val="24"/>
              </w:rPr>
              <w:t>0,4</w:t>
            </w:r>
          </w:p>
        </w:tc>
      </w:tr>
      <w:tr w:rsidR="007D6052" w:rsidRPr="00083C9A" w14:paraId="165FCDBB" w14:textId="77777777" w:rsidTr="00954A53">
        <w:trPr>
          <w:trHeight w:val="73"/>
          <w:jc w:val="center"/>
        </w:trPr>
        <w:tc>
          <w:tcPr>
            <w:tcW w:w="728" w:type="dxa"/>
            <w:shd w:val="clear" w:color="auto" w:fill="auto"/>
          </w:tcPr>
          <w:p w14:paraId="7D8301CB"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color w:val="000000" w:themeColor="text1"/>
                <w:sz w:val="24"/>
              </w:rPr>
            </w:pPr>
            <w:r w:rsidRPr="00083C9A">
              <w:rPr>
                <w:rFonts w:ascii="Times New Roman" w:hAnsi="Times New Roman" w:cs="Times New Roman"/>
                <w:color w:val="000000" w:themeColor="text1"/>
                <w:sz w:val="24"/>
              </w:rPr>
              <w:t>13.</w:t>
            </w:r>
          </w:p>
        </w:tc>
        <w:tc>
          <w:tcPr>
            <w:tcW w:w="5954" w:type="dxa"/>
            <w:shd w:val="clear" w:color="auto" w:fill="auto"/>
            <w:vAlign w:val="bottom"/>
          </w:tcPr>
          <w:p w14:paraId="25E8CC3F" w14:textId="2B28EEE2" w:rsidR="007D6052" w:rsidRPr="00083C9A" w:rsidRDefault="007D6052" w:rsidP="007D6052">
            <w:pPr>
              <w:spacing w:after="0" w:line="240" w:lineRule="auto"/>
              <w:rPr>
                <w:rFonts w:ascii="Times New Roman" w:hAnsi="Times New Roman"/>
                <w:sz w:val="24"/>
                <w:szCs w:val="24"/>
              </w:rPr>
            </w:pPr>
            <w:r w:rsidRPr="00083C9A">
              <w:rPr>
                <w:rFonts w:ascii="Times New Roman" w:hAnsi="Times New Roman"/>
                <w:color w:val="000000" w:themeColor="text1"/>
                <w:sz w:val="24"/>
                <w:szCs w:val="24"/>
              </w:rPr>
              <w:t>Сажа</w:t>
            </w:r>
          </w:p>
        </w:tc>
        <w:tc>
          <w:tcPr>
            <w:tcW w:w="2495" w:type="dxa"/>
            <w:shd w:val="clear" w:color="auto" w:fill="auto"/>
          </w:tcPr>
          <w:p w14:paraId="6EF05E55" w14:textId="5C611969" w:rsidR="007D6052" w:rsidRPr="00083C9A" w:rsidRDefault="007D6052" w:rsidP="007D6052">
            <w:pPr>
              <w:spacing w:after="0"/>
              <w:jc w:val="center"/>
              <w:rPr>
                <w:rFonts w:ascii="Times New Roman" w:hAnsi="Times New Roman" w:cs="Times New Roman"/>
                <w:color w:val="000000" w:themeColor="text1"/>
                <w:sz w:val="24"/>
              </w:rPr>
            </w:pPr>
            <w:r w:rsidRPr="00083C9A">
              <w:rPr>
                <w:rFonts w:ascii="Times New Roman" w:hAnsi="Times New Roman" w:cs="Times New Roman"/>
                <w:color w:val="000000" w:themeColor="text1"/>
                <w:sz w:val="24"/>
              </w:rPr>
              <w:t>0,06</w:t>
            </w:r>
          </w:p>
        </w:tc>
      </w:tr>
      <w:tr w:rsidR="007D6052" w:rsidRPr="00083C9A" w14:paraId="03A8C1D4" w14:textId="77777777" w:rsidTr="00954A53">
        <w:trPr>
          <w:trHeight w:val="73"/>
          <w:jc w:val="center"/>
        </w:trPr>
        <w:tc>
          <w:tcPr>
            <w:tcW w:w="728" w:type="dxa"/>
            <w:shd w:val="clear" w:color="auto" w:fill="auto"/>
          </w:tcPr>
          <w:p w14:paraId="7464334E"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14.</w:t>
            </w:r>
          </w:p>
        </w:tc>
        <w:tc>
          <w:tcPr>
            <w:tcW w:w="5954" w:type="dxa"/>
            <w:shd w:val="clear" w:color="auto" w:fill="auto"/>
            <w:vAlign w:val="bottom"/>
          </w:tcPr>
          <w:p w14:paraId="43113644" w14:textId="1418ABA9" w:rsidR="007D6052" w:rsidRPr="00083C9A" w:rsidRDefault="007D6052" w:rsidP="007D6052">
            <w:pPr>
              <w:spacing w:after="0" w:line="240" w:lineRule="auto"/>
              <w:rPr>
                <w:rFonts w:ascii="Times New Roman" w:hAnsi="Times New Roman"/>
                <w:sz w:val="24"/>
                <w:szCs w:val="24"/>
              </w:rPr>
            </w:pPr>
            <w:r w:rsidRPr="00083C9A">
              <w:rPr>
                <w:rFonts w:ascii="Times New Roman" w:hAnsi="Times New Roman" w:cs="Times New Roman"/>
                <w:color w:val="000000" w:themeColor="text1"/>
                <w:sz w:val="24"/>
                <w:szCs w:val="24"/>
              </w:rPr>
              <w:t xml:space="preserve">Аерозоль лакофарбових матеріалів </w:t>
            </w:r>
          </w:p>
        </w:tc>
        <w:tc>
          <w:tcPr>
            <w:tcW w:w="2495" w:type="dxa"/>
            <w:shd w:val="clear" w:color="auto" w:fill="auto"/>
          </w:tcPr>
          <w:p w14:paraId="065B9D28" w14:textId="117E360F" w:rsidR="007D6052" w:rsidRPr="00083C9A" w:rsidRDefault="007D6052" w:rsidP="007D6052">
            <w:pPr>
              <w:spacing w:after="0"/>
              <w:jc w:val="center"/>
              <w:rPr>
                <w:rFonts w:ascii="Times New Roman" w:hAnsi="Times New Roman" w:cs="Times New Roman"/>
                <w:sz w:val="24"/>
              </w:rPr>
            </w:pPr>
            <w:r w:rsidRPr="00083C9A">
              <w:rPr>
                <w:rFonts w:ascii="Times New Roman" w:hAnsi="Times New Roman" w:cs="Times New Roman"/>
                <w:color w:val="000000" w:themeColor="text1"/>
                <w:sz w:val="24"/>
              </w:rPr>
              <w:t>0,04</w:t>
            </w:r>
          </w:p>
        </w:tc>
      </w:tr>
      <w:tr w:rsidR="007D6052" w:rsidRPr="00083C9A" w14:paraId="6CBF57E8" w14:textId="77777777" w:rsidTr="00954A53">
        <w:trPr>
          <w:trHeight w:val="73"/>
          <w:jc w:val="center"/>
        </w:trPr>
        <w:tc>
          <w:tcPr>
            <w:tcW w:w="728" w:type="dxa"/>
            <w:shd w:val="clear" w:color="auto" w:fill="auto"/>
          </w:tcPr>
          <w:p w14:paraId="7C20A1A0"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15.</w:t>
            </w:r>
          </w:p>
        </w:tc>
        <w:tc>
          <w:tcPr>
            <w:tcW w:w="5954" w:type="dxa"/>
            <w:shd w:val="clear" w:color="auto" w:fill="auto"/>
            <w:vAlign w:val="bottom"/>
          </w:tcPr>
          <w:p w14:paraId="0AE57F80" w14:textId="31EC91C0" w:rsidR="007D6052" w:rsidRPr="00083C9A" w:rsidRDefault="007D6052" w:rsidP="007D6052">
            <w:pPr>
              <w:spacing w:after="0" w:line="240" w:lineRule="auto"/>
              <w:rPr>
                <w:rFonts w:ascii="Times New Roman" w:hAnsi="Times New Roman" w:cs="Times New Roman"/>
                <w:sz w:val="24"/>
                <w:szCs w:val="24"/>
              </w:rPr>
            </w:pPr>
            <w:r w:rsidRPr="00083C9A">
              <w:rPr>
                <w:rFonts w:ascii="Times New Roman" w:hAnsi="Times New Roman" w:cs="Times New Roman"/>
                <w:color w:val="000000" w:themeColor="text1"/>
                <w:sz w:val="24"/>
                <w:szCs w:val="24"/>
              </w:rPr>
              <w:t>Ацетон</w:t>
            </w:r>
          </w:p>
        </w:tc>
        <w:tc>
          <w:tcPr>
            <w:tcW w:w="2495" w:type="dxa"/>
            <w:shd w:val="clear" w:color="auto" w:fill="auto"/>
          </w:tcPr>
          <w:p w14:paraId="2158F518" w14:textId="5BA04458" w:rsidR="007D6052" w:rsidRPr="00083C9A" w:rsidRDefault="007D6052" w:rsidP="007D6052">
            <w:pPr>
              <w:spacing w:after="0"/>
              <w:jc w:val="center"/>
              <w:rPr>
                <w:rFonts w:ascii="Times New Roman" w:hAnsi="Times New Roman" w:cs="Times New Roman"/>
                <w:sz w:val="24"/>
              </w:rPr>
            </w:pPr>
            <w:r w:rsidRPr="00083C9A">
              <w:rPr>
                <w:rFonts w:ascii="Times New Roman" w:hAnsi="Times New Roman" w:cs="Times New Roman"/>
                <w:color w:val="000000" w:themeColor="text1"/>
                <w:sz w:val="24"/>
              </w:rPr>
              <w:t>0,14</w:t>
            </w:r>
          </w:p>
        </w:tc>
      </w:tr>
      <w:tr w:rsidR="007D6052" w:rsidRPr="00083C9A" w14:paraId="71F02A2C" w14:textId="77777777" w:rsidTr="00954A53">
        <w:trPr>
          <w:trHeight w:val="73"/>
          <w:jc w:val="center"/>
        </w:trPr>
        <w:tc>
          <w:tcPr>
            <w:tcW w:w="728" w:type="dxa"/>
            <w:shd w:val="clear" w:color="auto" w:fill="auto"/>
          </w:tcPr>
          <w:p w14:paraId="039C5659" w14:textId="77777777" w:rsidR="007D6052" w:rsidRPr="00083C9A" w:rsidRDefault="007D6052" w:rsidP="007D6052">
            <w:pPr>
              <w:autoSpaceDE w:val="0"/>
              <w:autoSpaceDN w:val="0"/>
              <w:adjustRightInd w:val="0"/>
              <w:spacing w:after="0" w:line="240" w:lineRule="auto"/>
              <w:jc w:val="center"/>
              <w:rPr>
                <w:rFonts w:ascii="Times New Roman" w:hAnsi="Times New Roman" w:cs="Times New Roman"/>
                <w:sz w:val="24"/>
              </w:rPr>
            </w:pPr>
            <w:r w:rsidRPr="00083C9A">
              <w:rPr>
                <w:rFonts w:ascii="Times New Roman" w:hAnsi="Times New Roman" w:cs="Times New Roman"/>
                <w:sz w:val="24"/>
              </w:rPr>
              <w:t>16.</w:t>
            </w:r>
          </w:p>
        </w:tc>
        <w:tc>
          <w:tcPr>
            <w:tcW w:w="5954" w:type="dxa"/>
            <w:shd w:val="clear" w:color="auto" w:fill="auto"/>
            <w:vAlign w:val="bottom"/>
          </w:tcPr>
          <w:p w14:paraId="1FA93993" w14:textId="2E6ADCC1" w:rsidR="007D6052" w:rsidRPr="00083C9A" w:rsidRDefault="007D6052" w:rsidP="007D6052">
            <w:pPr>
              <w:spacing w:after="0" w:line="240" w:lineRule="auto"/>
              <w:rPr>
                <w:rFonts w:ascii="Times New Roman" w:hAnsi="Times New Roman" w:cs="Times New Roman"/>
                <w:sz w:val="24"/>
                <w:szCs w:val="24"/>
              </w:rPr>
            </w:pPr>
            <w:r w:rsidRPr="00083C9A">
              <w:rPr>
                <w:rFonts w:ascii="Times New Roman" w:hAnsi="Times New Roman" w:cs="Times New Roman"/>
                <w:color w:val="000000" w:themeColor="text1"/>
                <w:sz w:val="24"/>
                <w:szCs w:val="24"/>
              </w:rPr>
              <w:t>Толуол</w:t>
            </w:r>
          </w:p>
        </w:tc>
        <w:tc>
          <w:tcPr>
            <w:tcW w:w="2495" w:type="dxa"/>
            <w:shd w:val="clear" w:color="auto" w:fill="auto"/>
          </w:tcPr>
          <w:p w14:paraId="3A127A72" w14:textId="54A3AA75" w:rsidR="007D6052" w:rsidRPr="00083C9A" w:rsidRDefault="007D6052" w:rsidP="007D6052">
            <w:pPr>
              <w:spacing w:after="0"/>
              <w:jc w:val="center"/>
              <w:rPr>
                <w:rFonts w:ascii="Times New Roman" w:hAnsi="Times New Roman" w:cs="Times New Roman"/>
                <w:sz w:val="24"/>
              </w:rPr>
            </w:pPr>
            <w:r w:rsidRPr="00083C9A">
              <w:rPr>
                <w:rFonts w:ascii="Times New Roman" w:hAnsi="Times New Roman" w:cs="Times New Roman"/>
                <w:color w:val="000000" w:themeColor="text1"/>
                <w:sz w:val="24"/>
              </w:rPr>
              <w:t>0,24</w:t>
            </w:r>
          </w:p>
        </w:tc>
      </w:tr>
      <w:tr w:rsidR="00083C9A" w:rsidRPr="00083C9A" w14:paraId="2A31465A" w14:textId="77777777" w:rsidTr="00954A53">
        <w:trPr>
          <w:trHeight w:val="73"/>
          <w:jc w:val="center"/>
        </w:trPr>
        <w:tc>
          <w:tcPr>
            <w:tcW w:w="728" w:type="dxa"/>
            <w:shd w:val="clear" w:color="auto" w:fill="auto"/>
          </w:tcPr>
          <w:p w14:paraId="06D50945" w14:textId="705A3D2D" w:rsidR="00083C9A" w:rsidRPr="00083C9A" w:rsidRDefault="00083C9A" w:rsidP="007D6052">
            <w:pPr>
              <w:autoSpaceDE w:val="0"/>
              <w:autoSpaceDN w:val="0"/>
              <w:adjustRightInd w:val="0"/>
              <w:spacing w:after="0" w:line="240" w:lineRule="auto"/>
              <w:jc w:val="center"/>
              <w:rPr>
                <w:rFonts w:ascii="Times New Roman" w:hAnsi="Times New Roman" w:cs="Times New Roman"/>
                <w:sz w:val="24"/>
              </w:rPr>
            </w:pPr>
            <w:r>
              <w:rPr>
                <w:rFonts w:ascii="Times New Roman" w:hAnsi="Times New Roman" w:cs="Times New Roman"/>
                <w:sz w:val="24"/>
              </w:rPr>
              <w:t>17.</w:t>
            </w:r>
          </w:p>
        </w:tc>
        <w:tc>
          <w:tcPr>
            <w:tcW w:w="5954" w:type="dxa"/>
            <w:shd w:val="clear" w:color="auto" w:fill="auto"/>
            <w:vAlign w:val="bottom"/>
          </w:tcPr>
          <w:p w14:paraId="35D16280" w14:textId="16E0ECB2" w:rsidR="00083C9A" w:rsidRPr="00083C9A" w:rsidRDefault="00524B98" w:rsidP="007D6052">
            <w:pPr>
              <w:spacing w:after="0" w:line="240" w:lineRule="auto"/>
              <w:rPr>
                <w:rFonts w:ascii="Times New Roman" w:hAnsi="Times New Roman" w:cs="Times New Roman"/>
                <w:color w:val="000000" w:themeColor="text1"/>
                <w:sz w:val="24"/>
                <w:szCs w:val="24"/>
              </w:rPr>
            </w:pPr>
            <w:r w:rsidRPr="00524B98">
              <w:rPr>
                <w:rFonts w:ascii="Times New Roman" w:hAnsi="Times New Roman" w:cs="Times New Roman"/>
                <w:color w:val="000000" w:themeColor="text1"/>
                <w:sz w:val="24"/>
                <w:szCs w:val="24"/>
              </w:rPr>
              <w:t>Кремнію діоксид аморфний</w:t>
            </w:r>
          </w:p>
        </w:tc>
        <w:tc>
          <w:tcPr>
            <w:tcW w:w="2495" w:type="dxa"/>
            <w:shd w:val="clear" w:color="auto" w:fill="auto"/>
          </w:tcPr>
          <w:p w14:paraId="3CBC9873" w14:textId="38B59C6B" w:rsidR="00083C9A" w:rsidRPr="00083C9A" w:rsidRDefault="00524B98" w:rsidP="007D6052">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0,008</w:t>
            </w:r>
          </w:p>
        </w:tc>
      </w:tr>
      <w:tr w:rsidR="00083C9A" w:rsidRPr="00083C9A" w14:paraId="233D60DE" w14:textId="77777777" w:rsidTr="00954A53">
        <w:trPr>
          <w:trHeight w:val="73"/>
          <w:jc w:val="center"/>
        </w:trPr>
        <w:tc>
          <w:tcPr>
            <w:tcW w:w="728" w:type="dxa"/>
            <w:shd w:val="clear" w:color="auto" w:fill="auto"/>
          </w:tcPr>
          <w:p w14:paraId="53CC408A" w14:textId="79EFBB2F" w:rsidR="00083C9A" w:rsidRDefault="00083C9A" w:rsidP="007D6052">
            <w:pPr>
              <w:autoSpaceDE w:val="0"/>
              <w:autoSpaceDN w:val="0"/>
              <w:adjustRightInd w:val="0"/>
              <w:spacing w:after="0" w:line="240" w:lineRule="auto"/>
              <w:jc w:val="center"/>
              <w:rPr>
                <w:rFonts w:ascii="Times New Roman" w:hAnsi="Times New Roman" w:cs="Times New Roman"/>
                <w:sz w:val="24"/>
              </w:rPr>
            </w:pPr>
            <w:r>
              <w:rPr>
                <w:rFonts w:ascii="Times New Roman" w:hAnsi="Times New Roman" w:cs="Times New Roman"/>
                <w:sz w:val="24"/>
              </w:rPr>
              <w:t>18.</w:t>
            </w:r>
          </w:p>
        </w:tc>
        <w:tc>
          <w:tcPr>
            <w:tcW w:w="5954" w:type="dxa"/>
            <w:shd w:val="clear" w:color="auto" w:fill="auto"/>
            <w:vAlign w:val="bottom"/>
          </w:tcPr>
          <w:p w14:paraId="5DD4CE7D" w14:textId="44F80F10" w:rsidR="00083C9A" w:rsidRPr="00083C9A" w:rsidRDefault="00767070" w:rsidP="007D6052">
            <w:pPr>
              <w:spacing w:after="0" w:line="240" w:lineRule="auto"/>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Пил металевий (легуючих сталей)</w:t>
            </w:r>
          </w:p>
        </w:tc>
        <w:tc>
          <w:tcPr>
            <w:tcW w:w="2495" w:type="dxa"/>
            <w:shd w:val="clear" w:color="auto" w:fill="auto"/>
          </w:tcPr>
          <w:p w14:paraId="480281E1" w14:textId="0D31D115" w:rsidR="00083C9A" w:rsidRPr="00083C9A" w:rsidRDefault="00767070" w:rsidP="007D6052">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0,04</w:t>
            </w:r>
          </w:p>
        </w:tc>
      </w:tr>
      <w:tr w:rsidR="00767070" w:rsidRPr="00083C9A" w14:paraId="65A8063D" w14:textId="77777777" w:rsidTr="00954A53">
        <w:trPr>
          <w:trHeight w:val="73"/>
          <w:jc w:val="center"/>
        </w:trPr>
        <w:tc>
          <w:tcPr>
            <w:tcW w:w="728" w:type="dxa"/>
            <w:shd w:val="clear" w:color="auto" w:fill="auto"/>
          </w:tcPr>
          <w:p w14:paraId="59F2DCCC" w14:textId="3506479B" w:rsidR="00767070" w:rsidRDefault="00767070" w:rsidP="007D6052">
            <w:pPr>
              <w:autoSpaceDE w:val="0"/>
              <w:autoSpaceDN w:val="0"/>
              <w:adjustRightInd w:val="0"/>
              <w:spacing w:after="0" w:line="240" w:lineRule="auto"/>
              <w:jc w:val="center"/>
              <w:rPr>
                <w:rFonts w:ascii="Times New Roman" w:hAnsi="Times New Roman" w:cs="Times New Roman"/>
                <w:sz w:val="24"/>
              </w:rPr>
            </w:pPr>
            <w:r>
              <w:rPr>
                <w:rFonts w:ascii="Times New Roman" w:hAnsi="Times New Roman" w:cs="Times New Roman"/>
                <w:sz w:val="24"/>
              </w:rPr>
              <w:t>19.</w:t>
            </w:r>
          </w:p>
        </w:tc>
        <w:tc>
          <w:tcPr>
            <w:tcW w:w="5954" w:type="dxa"/>
            <w:shd w:val="clear" w:color="auto" w:fill="auto"/>
            <w:vAlign w:val="bottom"/>
          </w:tcPr>
          <w:p w14:paraId="550D7039" w14:textId="3055680D" w:rsidR="00767070" w:rsidRPr="00767070" w:rsidRDefault="00767070" w:rsidP="007D6052">
            <w:pPr>
              <w:spacing w:after="0" w:line="240" w:lineRule="auto"/>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Вуглеводні насичені С12-С19</w:t>
            </w:r>
          </w:p>
        </w:tc>
        <w:tc>
          <w:tcPr>
            <w:tcW w:w="2495" w:type="dxa"/>
            <w:shd w:val="clear" w:color="auto" w:fill="auto"/>
          </w:tcPr>
          <w:p w14:paraId="7F972D0B" w14:textId="3C106266" w:rsidR="00767070" w:rsidRDefault="00767070" w:rsidP="007D6052">
            <w:pPr>
              <w:spacing w:after="0"/>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0,40</w:t>
            </w:r>
          </w:p>
        </w:tc>
      </w:tr>
    </w:tbl>
    <w:p w14:paraId="45666820" w14:textId="77777777" w:rsidR="00083C9A" w:rsidRDefault="00083C9A" w:rsidP="00905531">
      <w:pPr>
        <w:spacing w:after="0" w:line="240" w:lineRule="auto"/>
        <w:ind w:firstLine="709"/>
        <w:jc w:val="both"/>
        <w:rPr>
          <w:rFonts w:ascii="Times New Roman" w:hAnsi="Times New Roman"/>
          <w:b/>
          <w:sz w:val="28"/>
          <w:szCs w:val="28"/>
        </w:rPr>
      </w:pPr>
    </w:p>
    <w:p w14:paraId="6C466B9A" w14:textId="21B20494" w:rsidR="00B321D0" w:rsidRPr="00083C9A" w:rsidRDefault="00B321D0" w:rsidP="00905531">
      <w:pPr>
        <w:spacing w:after="0" w:line="240" w:lineRule="auto"/>
        <w:ind w:firstLine="709"/>
        <w:jc w:val="both"/>
        <w:rPr>
          <w:rFonts w:ascii="Times New Roman" w:hAnsi="Times New Roman"/>
          <w:b/>
          <w:sz w:val="28"/>
          <w:szCs w:val="28"/>
        </w:rPr>
      </w:pPr>
      <w:r w:rsidRPr="00083C9A">
        <w:rPr>
          <w:rFonts w:ascii="Times New Roman" w:hAnsi="Times New Roman"/>
          <w:b/>
          <w:sz w:val="28"/>
          <w:szCs w:val="28"/>
        </w:rPr>
        <w:t>3.2 Характеристика гео</w:t>
      </w:r>
      <w:r w:rsidR="00DA4857" w:rsidRPr="00083C9A">
        <w:rPr>
          <w:rFonts w:ascii="Times New Roman" w:hAnsi="Times New Roman"/>
          <w:b/>
          <w:sz w:val="28"/>
          <w:szCs w:val="28"/>
        </w:rPr>
        <w:t xml:space="preserve">морфологічної будови </w:t>
      </w:r>
    </w:p>
    <w:p w14:paraId="649ADF11" w14:textId="77777777" w:rsidR="007C7604" w:rsidRPr="00083C9A" w:rsidRDefault="007C7604" w:rsidP="007C7604">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Відповідно до геоморфологічного районування, Сумська область розташована в межах двох областей Східноєвропейської полігенної рівнини. Більша частина відноситься до Придніпровської області пластово-акумулятивних низинних рівнин, а менша (східна) частина – до Середньоруської області пластово-денудаційних височин на неогенових, палеогенових і крейдових відкладах. </w:t>
      </w:r>
    </w:p>
    <w:p w14:paraId="246C6D36" w14:textId="1A8F8E27" w:rsidR="007C7604" w:rsidRPr="00083C9A" w:rsidRDefault="007C7604" w:rsidP="007C7604">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Перша область включає дві підобласті: Чернігівсько-Новгород-Сіверська пластово-акумулятивна низинна рівнина на палеогенових і крейдових відкладах і Придніпровська пластово-акумулятивна низинна рівнина на палеогенових і неогенових відкладах. У межах областей і підобластей виділяється 8 геомо</w:t>
      </w:r>
      <w:r w:rsidR="00083C9A">
        <w:rPr>
          <w:rFonts w:ascii="Times New Roman" w:hAnsi="Times New Roman" w:cs="Times New Roman"/>
          <w:sz w:val="28"/>
          <w:szCs w:val="28"/>
        </w:rPr>
        <w:t>рфологічних районів (рисунок 3.4</w:t>
      </w:r>
      <w:r w:rsidRPr="00083C9A">
        <w:rPr>
          <w:rFonts w:ascii="Times New Roman" w:hAnsi="Times New Roman" w:cs="Times New Roman"/>
          <w:sz w:val="28"/>
          <w:szCs w:val="28"/>
        </w:rPr>
        <w:t xml:space="preserve">). Їх  перелік подається нижче. </w:t>
      </w:r>
    </w:p>
    <w:p w14:paraId="6EA688E1" w14:textId="77777777" w:rsidR="007C7604" w:rsidRPr="00083C9A" w:rsidRDefault="007C7604" w:rsidP="00C43353">
      <w:pPr>
        <w:autoSpaceDE w:val="0"/>
        <w:autoSpaceDN w:val="0"/>
        <w:adjustRightInd w:val="0"/>
        <w:spacing w:after="0" w:line="240" w:lineRule="auto"/>
        <w:ind w:firstLine="709"/>
        <w:jc w:val="both"/>
        <w:rPr>
          <w:rFonts w:ascii="Times New Roman" w:hAnsi="Times New Roman" w:cs="Times New Roman"/>
          <w:sz w:val="28"/>
          <w:szCs w:val="28"/>
        </w:rPr>
      </w:pPr>
    </w:p>
    <w:p w14:paraId="05DE1EE5" w14:textId="77777777" w:rsidR="007C7604" w:rsidRPr="00376C3C" w:rsidRDefault="007C7604" w:rsidP="00C43353">
      <w:pPr>
        <w:autoSpaceDE w:val="0"/>
        <w:autoSpaceDN w:val="0"/>
        <w:adjustRightInd w:val="0"/>
        <w:spacing w:after="0" w:line="240" w:lineRule="auto"/>
        <w:ind w:firstLine="709"/>
        <w:jc w:val="both"/>
        <w:rPr>
          <w:rFonts w:ascii="Times New Roman" w:hAnsi="Times New Roman" w:cs="Times New Roman"/>
          <w:sz w:val="28"/>
          <w:szCs w:val="28"/>
        </w:rPr>
      </w:pPr>
      <w:r w:rsidRPr="00376C3C">
        <w:rPr>
          <w:rFonts w:ascii="Times New Roman" w:hAnsi="Times New Roman"/>
          <w:b/>
          <w:noProof/>
          <w:sz w:val="28"/>
          <w:szCs w:val="28"/>
          <w:lang w:val="ru-RU" w:eastAsia="ru-RU"/>
        </w:rPr>
        <w:lastRenderedPageBreak/>
        <w:drawing>
          <wp:inline distT="0" distB="0" distL="0" distR="0" wp14:anchorId="017FEF1A" wp14:editId="240478F6">
            <wp:extent cx="4883972" cy="5936223"/>
            <wp:effectExtent l="0" t="0" r="0" b="7620"/>
            <wp:docPr id="9" name="Рисунок 9" descr="C:\Users\Natasha\Desktop\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sha\Desktop\Сн.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3645" cy="5947980"/>
                    </a:xfrm>
                    <a:prstGeom prst="rect">
                      <a:avLst/>
                    </a:prstGeom>
                    <a:noFill/>
                    <a:ln>
                      <a:noFill/>
                    </a:ln>
                  </pic:spPr>
                </pic:pic>
              </a:graphicData>
            </a:graphic>
          </wp:inline>
        </w:drawing>
      </w:r>
    </w:p>
    <w:p w14:paraId="3553F41C" w14:textId="3DD79A9F" w:rsidR="007C7604" w:rsidRPr="00376C3C" w:rsidRDefault="00083C9A" w:rsidP="007C7604">
      <w:pPr>
        <w:spacing w:after="0"/>
        <w:ind w:right="-1" w:firstLine="709"/>
        <w:contextualSpacing/>
        <w:jc w:val="both"/>
        <w:rPr>
          <w:rFonts w:ascii="Times New Roman" w:hAnsi="Times New Roman" w:cs="Times New Roman"/>
          <w:sz w:val="28"/>
          <w:szCs w:val="28"/>
        </w:rPr>
      </w:pPr>
      <w:r w:rsidRPr="00376C3C">
        <w:rPr>
          <w:rFonts w:ascii="Times New Roman" w:hAnsi="Times New Roman" w:cs="Times New Roman"/>
          <w:b/>
          <w:sz w:val="28"/>
          <w:szCs w:val="28"/>
        </w:rPr>
        <w:t>Рисунок 3.4</w:t>
      </w:r>
      <w:r w:rsidR="007C7604" w:rsidRPr="00376C3C">
        <w:rPr>
          <w:rFonts w:ascii="Times New Roman" w:hAnsi="Times New Roman" w:cs="Times New Roman"/>
          <w:b/>
          <w:sz w:val="28"/>
          <w:szCs w:val="28"/>
        </w:rPr>
        <w:t xml:space="preserve"> - </w:t>
      </w:r>
      <w:r w:rsidR="007C7604" w:rsidRPr="00376C3C">
        <w:rPr>
          <w:rFonts w:ascii="Times New Roman" w:hAnsi="Times New Roman" w:cs="Times New Roman"/>
          <w:sz w:val="28"/>
          <w:szCs w:val="28"/>
        </w:rPr>
        <w:t>Геоморфологічні області, підобласті та райони на території Сумської області.</w:t>
      </w:r>
    </w:p>
    <w:p w14:paraId="70C8A37F" w14:textId="77777777" w:rsidR="007C7604" w:rsidRPr="00376C3C" w:rsidRDefault="007C7604" w:rsidP="007C7604">
      <w:pPr>
        <w:spacing w:after="0" w:line="240" w:lineRule="auto"/>
        <w:ind w:right="-1" w:firstLine="709"/>
        <w:contextualSpacing/>
        <w:jc w:val="both"/>
        <w:rPr>
          <w:rFonts w:ascii="Times New Roman" w:hAnsi="Times New Roman" w:cs="Times New Roman"/>
          <w:sz w:val="28"/>
          <w:szCs w:val="28"/>
        </w:rPr>
      </w:pPr>
    </w:p>
    <w:p w14:paraId="5C352A5C" w14:textId="77777777" w:rsidR="00341E7A" w:rsidRPr="00376C3C" w:rsidRDefault="00341E7A" w:rsidP="00341E7A">
      <w:pPr>
        <w:spacing w:after="0" w:line="240" w:lineRule="auto"/>
        <w:ind w:right="-1" w:firstLine="709"/>
        <w:contextualSpacing/>
        <w:jc w:val="both"/>
        <w:rPr>
          <w:rFonts w:ascii="Times New Roman" w:hAnsi="Times New Roman" w:cs="Times New Roman"/>
          <w:sz w:val="28"/>
          <w:szCs w:val="28"/>
          <w:lang w:val="ru-RU"/>
        </w:rPr>
      </w:pPr>
      <w:r w:rsidRPr="00376C3C">
        <w:rPr>
          <w:rFonts w:ascii="Times New Roman" w:hAnsi="Times New Roman" w:cs="Times New Roman"/>
          <w:sz w:val="28"/>
          <w:szCs w:val="28"/>
        </w:rPr>
        <w:t xml:space="preserve">І – Придніпровська область пластово-акумулятивних низовинних рівнин. </w:t>
      </w:r>
      <w:r w:rsidRPr="00376C3C">
        <w:rPr>
          <w:rFonts w:ascii="Times New Roman" w:hAnsi="Times New Roman" w:cs="Times New Roman"/>
          <w:sz w:val="28"/>
          <w:szCs w:val="28"/>
          <w:lang w:val="ru-RU"/>
        </w:rPr>
        <w:t xml:space="preserve"> </w:t>
      </w:r>
    </w:p>
    <w:p w14:paraId="7EA6E28F" w14:textId="7003C7E8" w:rsidR="00341E7A" w:rsidRPr="00083C9A" w:rsidRDefault="00070D61" w:rsidP="00341E7A">
      <w:pPr>
        <w:spacing w:after="0" w:line="240" w:lineRule="auto"/>
        <w:ind w:right="-1" w:firstLine="709"/>
        <w:contextualSpacing/>
        <w:jc w:val="both"/>
        <w:rPr>
          <w:rFonts w:ascii="Times New Roman" w:hAnsi="Times New Roman" w:cs="Times New Roman"/>
          <w:sz w:val="28"/>
          <w:szCs w:val="28"/>
        </w:rPr>
      </w:pPr>
      <w:r w:rsidRPr="00376C3C">
        <w:rPr>
          <w:rFonts w:ascii="Times New Roman" w:hAnsi="Times New Roman" w:cs="Times New Roman"/>
          <w:sz w:val="28"/>
          <w:szCs w:val="28"/>
        </w:rPr>
        <w:t xml:space="preserve">І-1– Підобласть </w:t>
      </w:r>
      <w:r w:rsidR="00341E7A" w:rsidRPr="00376C3C">
        <w:rPr>
          <w:rFonts w:ascii="Times New Roman" w:hAnsi="Times New Roman" w:cs="Times New Roman"/>
          <w:sz w:val="28"/>
          <w:szCs w:val="28"/>
        </w:rPr>
        <w:t>Чернігівсько-Новгород-Сіверської  пластово-акумулятивної</w:t>
      </w:r>
      <w:r w:rsidR="00341E7A" w:rsidRPr="00083C9A">
        <w:rPr>
          <w:rFonts w:ascii="Times New Roman" w:hAnsi="Times New Roman" w:cs="Times New Roman"/>
          <w:sz w:val="28"/>
          <w:szCs w:val="28"/>
        </w:rPr>
        <w:t xml:space="preserve"> низовинної рівнини на палеогенових і крейдових відкладах.</w:t>
      </w:r>
    </w:p>
    <w:p w14:paraId="634E91AA" w14:textId="77777777" w:rsidR="00341E7A" w:rsidRPr="00083C9A" w:rsidRDefault="00735728"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1 – </w:t>
      </w:r>
      <w:r w:rsidR="00341E7A" w:rsidRPr="00083C9A">
        <w:rPr>
          <w:rFonts w:ascii="Times New Roman" w:hAnsi="Times New Roman" w:cs="Times New Roman"/>
          <w:sz w:val="28"/>
          <w:szCs w:val="28"/>
        </w:rPr>
        <w:t>Район  Новгород-Сіверської  моренно-водно-льодовикової, пологоувалистої, розчленована рівнина з карстовою морфоскульптурою;</w:t>
      </w:r>
    </w:p>
    <w:p w14:paraId="58372190" w14:textId="05672398" w:rsidR="00341E7A" w:rsidRPr="00083C9A" w:rsidRDefault="00070D61"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2 – Район</w:t>
      </w:r>
      <w:r w:rsidR="00341E7A" w:rsidRPr="00083C9A">
        <w:rPr>
          <w:rFonts w:ascii="Times New Roman" w:hAnsi="Times New Roman" w:cs="Times New Roman"/>
          <w:sz w:val="28"/>
          <w:szCs w:val="28"/>
        </w:rPr>
        <w:t xml:space="preserve"> Кролевецької  водно-льодовикової,  плоскої, слаборозчленованої рівнини;</w:t>
      </w:r>
    </w:p>
    <w:p w14:paraId="560F8659" w14:textId="77777777" w:rsidR="00341E7A" w:rsidRPr="00083C9A" w:rsidRDefault="00341E7A"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І-2 – Підобласть пластово-акумулятивної низовинної рівнини на палеогенових і неогенових відкладах.</w:t>
      </w:r>
    </w:p>
    <w:p w14:paraId="2CA1F9E5" w14:textId="3BD11087" w:rsidR="00341E7A" w:rsidRPr="00083C9A" w:rsidRDefault="00341E7A"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3 – Район  Придеснянс</w:t>
      </w:r>
      <w:r w:rsidR="00070D61" w:rsidRPr="00083C9A">
        <w:rPr>
          <w:rFonts w:ascii="Times New Roman" w:hAnsi="Times New Roman" w:cs="Times New Roman"/>
          <w:sz w:val="28"/>
          <w:szCs w:val="28"/>
        </w:rPr>
        <w:t xml:space="preserve">ької  алювіальної (терасної), </w:t>
      </w:r>
      <w:r w:rsidRPr="00083C9A">
        <w:rPr>
          <w:rFonts w:ascii="Times New Roman" w:hAnsi="Times New Roman" w:cs="Times New Roman"/>
          <w:sz w:val="28"/>
          <w:szCs w:val="28"/>
        </w:rPr>
        <w:t xml:space="preserve">плоскої,  дуже слаборозчленованої рівнини; </w:t>
      </w:r>
    </w:p>
    <w:p w14:paraId="5CFC9FCE" w14:textId="51951C73" w:rsidR="00341E7A" w:rsidRPr="00083C9A" w:rsidRDefault="00070D61"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4 – Район  Яготинської алювіальної </w:t>
      </w:r>
      <w:r w:rsidR="00341E7A" w:rsidRPr="00083C9A">
        <w:rPr>
          <w:rFonts w:ascii="Times New Roman" w:hAnsi="Times New Roman" w:cs="Times New Roman"/>
          <w:sz w:val="28"/>
          <w:szCs w:val="28"/>
        </w:rPr>
        <w:t>(терасної),  плоскої, слаборозчленованої рівнини;</w:t>
      </w:r>
    </w:p>
    <w:p w14:paraId="628B84F7" w14:textId="42C52D85" w:rsidR="00341E7A" w:rsidRPr="00083C9A" w:rsidRDefault="00070D61"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lastRenderedPageBreak/>
        <w:t xml:space="preserve">І-3 – </w:t>
      </w:r>
      <w:r w:rsidR="00341E7A" w:rsidRPr="00083C9A">
        <w:rPr>
          <w:rFonts w:ascii="Times New Roman" w:hAnsi="Times New Roman" w:cs="Times New Roman"/>
          <w:sz w:val="28"/>
          <w:szCs w:val="28"/>
        </w:rPr>
        <w:t xml:space="preserve">Підобласть  Полтавської  пластово-акумулятивної  низовинної  рівнини  на палеогенових і неогенових відкладах. </w:t>
      </w:r>
    </w:p>
    <w:p w14:paraId="1D78DD7C" w14:textId="294E4766" w:rsidR="00341E7A" w:rsidRPr="00083C9A" w:rsidRDefault="00070D61"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5 – </w:t>
      </w:r>
      <w:r w:rsidR="00341E7A" w:rsidRPr="00083C9A">
        <w:rPr>
          <w:rFonts w:ascii="Times New Roman" w:hAnsi="Times New Roman" w:cs="Times New Roman"/>
          <w:sz w:val="28"/>
          <w:szCs w:val="28"/>
        </w:rPr>
        <w:t>Район  Ромен</w:t>
      </w:r>
      <w:r w:rsidRPr="00083C9A">
        <w:rPr>
          <w:rFonts w:ascii="Times New Roman" w:hAnsi="Times New Roman" w:cs="Times New Roman"/>
          <w:sz w:val="28"/>
          <w:szCs w:val="28"/>
        </w:rPr>
        <w:t>сько-Миргородської алювіальної</w:t>
      </w:r>
      <w:r w:rsidR="00341E7A" w:rsidRPr="00083C9A">
        <w:rPr>
          <w:rFonts w:ascii="Times New Roman" w:hAnsi="Times New Roman" w:cs="Times New Roman"/>
          <w:sz w:val="28"/>
          <w:szCs w:val="28"/>
        </w:rPr>
        <w:t xml:space="preserve"> (давньотерасної), увалистої, середньорозчленованої рівнини; </w:t>
      </w:r>
    </w:p>
    <w:p w14:paraId="40D5AB26" w14:textId="0EB36C83" w:rsidR="00341E7A" w:rsidRPr="00083C9A" w:rsidRDefault="00070D61"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6 </w:t>
      </w:r>
      <w:r w:rsidR="00341E7A" w:rsidRPr="00083C9A">
        <w:rPr>
          <w:rFonts w:ascii="Times New Roman" w:hAnsi="Times New Roman" w:cs="Times New Roman"/>
          <w:sz w:val="28"/>
          <w:szCs w:val="28"/>
        </w:rPr>
        <w:t xml:space="preserve">– </w:t>
      </w:r>
      <w:r w:rsidRPr="00083C9A">
        <w:rPr>
          <w:rFonts w:ascii="Times New Roman" w:hAnsi="Times New Roman" w:cs="Times New Roman"/>
          <w:sz w:val="28"/>
          <w:szCs w:val="28"/>
        </w:rPr>
        <w:t xml:space="preserve">Район  Полтавсько-Карлівської </w:t>
      </w:r>
      <w:r w:rsidR="00341E7A" w:rsidRPr="00083C9A">
        <w:rPr>
          <w:rFonts w:ascii="Times New Roman" w:hAnsi="Times New Roman" w:cs="Times New Roman"/>
          <w:sz w:val="28"/>
          <w:szCs w:val="28"/>
        </w:rPr>
        <w:t xml:space="preserve">алювіальної  (давньотерасної), увалистої, середньорозчленованої рівнини; </w:t>
      </w:r>
    </w:p>
    <w:p w14:paraId="6013A71F" w14:textId="2C40678A" w:rsidR="00341E7A" w:rsidRPr="00083C9A" w:rsidRDefault="00070D61"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ІІ – Середньоруська область пластово-денудаційних височин на </w:t>
      </w:r>
      <w:r w:rsidR="00341E7A" w:rsidRPr="00083C9A">
        <w:rPr>
          <w:rFonts w:ascii="Times New Roman" w:hAnsi="Times New Roman" w:cs="Times New Roman"/>
          <w:sz w:val="28"/>
          <w:szCs w:val="28"/>
        </w:rPr>
        <w:t xml:space="preserve">неогенових, палеогенових та крейдових відкладах. </w:t>
      </w:r>
    </w:p>
    <w:p w14:paraId="6CFF33B0" w14:textId="77777777" w:rsidR="00341E7A" w:rsidRPr="00083C9A" w:rsidRDefault="00341E7A"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7 – Район Глухівської акумулятивно-денудаційної, алювіально-моренно-водно-льодовикової, хвилястої, слаборозчленованої рівнини; </w:t>
      </w:r>
    </w:p>
    <w:p w14:paraId="156EE891" w14:textId="77777777" w:rsidR="00341E7A" w:rsidRPr="00083C9A" w:rsidRDefault="00341E7A" w:rsidP="00341E7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8 – Район Сумсько-Богодухівської денудаційної, хвилястої, середньо- та слаборозчленованої рівнини.</w:t>
      </w:r>
    </w:p>
    <w:p w14:paraId="5ADCBF71" w14:textId="2C54D82E" w:rsidR="007C7604" w:rsidRPr="00083C9A" w:rsidRDefault="006C687D" w:rsidP="00435805">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Отже, місто </w:t>
      </w:r>
      <w:r w:rsidR="000B519B" w:rsidRPr="00083C9A">
        <w:rPr>
          <w:rFonts w:ascii="Times New Roman" w:hAnsi="Times New Roman" w:cs="Times New Roman"/>
          <w:sz w:val="28"/>
          <w:szCs w:val="28"/>
        </w:rPr>
        <w:t>Тростянець</w:t>
      </w:r>
      <w:r w:rsidR="00341E7A" w:rsidRPr="00083C9A">
        <w:rPr>
          <w:rFonts w:ascii="Times New Roman" w:hAnsi="Times New Roman" w:cs="Times New Roman"/>
          <w:sz w:val="28"/>
          <w:szCs w:val="28"/>
        </w:rPr>
        <w:t xml:space="preserve"> </w:t>
      </w:r>
      <w:r w:rsidR="007C7604" w:rsidRPr="00083C9A">
        <w:rPr>
          <w:rFonts w:ascii="Times New Roman" w:hAnsi="Times New Roman" w:cs="Times New Roman"/>
          <w:sz w:val="28"/>
          <w:szCs w:val="28"/>
        </w:rPr>
        <w:t xml:space="preserve">входить до </w:t>
      </w:r>
      <w:r w:rsidR="00435805" w:rsidRPr="00083C9A">
        <w:rPr>
          <w:rFonts w:ascii="Times New Roman" w:hAnsi="Times New Roman" w:cs="Times New Roman"/>
          <w:sz w:val="28"/>
          <w:szCs w:val="28"/>
        </w:rPr>
        <w:t>Придніпровської області пластово-акумулятивних низовинних рівнин (І),</w:t>
      </w:r>
      <w:r w:rsidR="000B519B" w:rsidRPr="00083C9A">
        <w:rPr>
          <w:rFonts w:ascii="Times New Roman" w:hAnsi="Times New Roman" w:cs="Times New Roman"/>
          <w:sz w:val="28"/>
          <w:szCs w:val="28"/>
        </w:rPr>
        <w:t xml:space="preserve"> підобласть </w:t>
      </w:r>
      <w:r w:rsidR="00070D61" w:rsidRPr="00083C9A">
        <w:rPr>
          <w:rFonts w:ascii="Times New Roman" w:hAnsi="Times New Roman" w:cs="Times New Roman"/>
          <w:sz w:val="28"/>
          <w:szCs w:val="28"/>
        </w:rPr>
        <w:t xml:space="preserve">Полтавської пластово-акумулятивної низовинної </w:t>
      </w:r>
      <w:r w:rsidR="000B519B" w:rsidRPr="00083C9A">
        <w:rPr>
          <w:rFonts w:ascii="Times New Roman" w:hAnsi="Times New Roman" w:cs="Times New Roman"/>
          <w:sz w:val="28"/>
          <w:szCs w:val="28"/>
        </w:rPr>
        <w:t>рівнини на палеогенових і неогенових відкладах (І-3</w:t>
      </w:r>
      <w:r w:rsidR="00070D61" w:rsidRPr="00083C9A">
        <w:rPr>
          <w:rFonts w:ascii="Times New Roman" w:hAnsi="Times New Roman" w:cs="Times New Roman"/>
          <w:sz w:val="28"/>
          <w:szCs w:val="28"/>
        </w:rPr>
        <w:t>), район Полтавсько-Карлівської алювіальної (давньотерасної), увалистої, середньорозчленованої рівнини (6</w:t>
      </w:r>
      <w:r w:rsidR="00435805" w:rsidRPr="00083C9A">
        <w:rPr>
          <w:rFonts w:ascii="Times New Roman" w:hAnsi="Times New Roman" w:cs="Times New Roman"/>
          <w:sz w:val="28"/>
          <w:szCs w:val="28"/>
        </w:rPr>
        <w:t>).</w:t>
      </w:r>
    </w:p>
    <w:p w14:paraId="4573BB97" w14:textId="77777777" w:rsidR="00215ACA" w:rsidRPr="00083C9A" w:rsidRDefault="00215ACA" w:rsidP="00215ACA">
      <w:pPr>
        <w:autoSpaceDE w:val="0"/>
        <w:autoSpaceDN w:val="0"/>
        <w:adjustRightInd w:val="0"/>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 xml:space="preserve">У  геоморфологічному відношенні ділянка під плановану діяльність  розташована у межах пліоценової тераси із загальним ухилом у сторону </w:t>
      </w:r>
      <w:r w:rsidRPr="00083C9A">
        <w:rPr>
          <w:rFonts w:ascii="Times New Roman" w:hAnsi="Times New Roman" w:cs="Times New Roman"/>
          <w:sz w:val="28"/>
          <w:szCs w:val="28"/>
        </w:rPr>
        <w:br/>
        <w:t>річки Боромля, правої притоки річки Ворскла. Майданчик поверхневими і паводковими водами не затоплюється і не заболочується. Абсолютна відмітка поверхні землі складає 166,3 м.</w:t>
      </w:r>
    </w:p>
    <w:p w14:paraId="23DEEEDD" w14:textId="77777777" w:rsidR="00215ACA" w:rsidRPr="00083C9A" w:rsidRDefault="00215ACA" w:rsidP="00215ACA">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Відповідно до геологічної будови майданчика, до проектної глибини свердловини залягають наступні чотири водоносні горизонти і комплекси:</w:t>
      </w:r>
    </w:p>
    <w:p w14:paraId="4DA0121F" w14:textId="77777777" w:rsidR="009A35ED" w:rsidRPr="00083C9A" w:rsidRDefault="00215ACA" w:rsidP="009A35ED">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1) Водоносний горизонт у четвертинних відкладах – є горизонтом грунтових вод у районі будівництва свердловини. Глибина залягання грунтових вод від 12,0 до 15,0 м. і залежить від гіпсометричного положення рельєфу. Живлення за рахунок атмосферних опадів, дренування річки Боромля, а також її притоків. Нижнім водотривом для грунтового горизонту слугують щільні глини, ізолюють від водоносного комплексу в палеогенових відкладах, але від поверхневих забруднень горизонт не захищений;</w:t>
      </w:r>
    </w:p>
    <w:p w14:paraId="72C1F3DA" w14:textId="77777777" w:rsidR="009A35ED" w:rsidRPr="00083C9A" w:rsidRDefault="009A35ED" w:rsidP="009A35ED">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2) </w:t>
      </w:r>
      <w:r w:rsidR="00215ACA" w:rsidRPr="00083C9A">
        <w:rPr>
          <w:rFonts w:ascii="Times New Roman" w:hAnsi="Times New Roman" w:cs="Times New Roman"/>
          <w:sz w:val="28"/>
          <w:szCs w:val="28"/>
        </w:rPr>
        <w:t>Водоносний комплекс у палеогенових відкладах має повсюдне розповсюдження. Водовміщуючими породами – є піски з прошарками алевритів і глин харківської, київської, бучацької і каневської серій палеогену. Глибина залягання водоносного комплексу – від 22,0 до 48,0 м. Потужність водовмісних порід – 90,0</w:t>
      </w:r>
      <w:r w:rsidRPr="00083C9A">
        <w:rPr>
          <w:rFonts w:ascii="Times New Roman" w:hAnsi="Times New Roman" w:cs="Times New Roman"/>
          <w:sz w:val="28"/>
          <w:szCs w:val="28"/>
        </w:rPr>
        <w:t xml:space="preserve"> </w:t>
      </w:r>
      <w:r w:rsidR="00215ACA" w:rsidRPr="00083C9A">
        <w:rPr>
          <w:rFonts w:ascii="Times New Roman" w:hAnsi="Times New Roman" w:cs="Times New Roman"/>
          <w:sz w:val="28"/>
          <w:szCs w:val="28"/>
        </w:rPr>
        <w:t>-</w:t>
      </w:r>
      <w:r w:rsidRPr="00083C9A">
        <w:rPr>
          <w:rFonts w:ascii="Times New Roman" w:hAnsi="Times New Roman" w:cs="Times New Roman"/>
          <w:sz w:val="28"/>
          <w:szCs w:val="28"/>
        </w:rPr>
        <w:t xml:space="preserve"> </w:t>
      </w:r>
      <w:r w:rsidR="00215ACA" w:rsidRPr="00083C9A">
        <w:rPr>
          <w:rFonts w:ascii="Times New Roman" w:hAnsi="Times New Roman" w:cs="Times New Roman"/>
          <w:sz w:val="28"/>
          <w:szCs w:val="28"/>
        </w:rPr>
        <w:t>110,0 м.</w:t>
      </w:r>
      <w:r w:rsidRPr="00083C9A">
        <w:rPr>
          <w:rFonts w:ascii="Times New Roman" w:hAnsi="Times New Roman" w:cs="Times New Roman"/>
          <w:sz w:val="28"/>
          <w:szCs w:val="28"/>
        </w:rPr>
        <w:t>,</w:t>
      </w:r>
      <w:r w:rsidR="00215ACA" w:rsidRPr="00083C9A">
        <w:rPr>
          <w:rFonts w:ascii="Times New Roman" w:hAnsi="Times New Roman" w:cs="Times New Roman"/>
          <w:sz w:val="28"/>
          <w:szCs w:val="28"/>
        </w:rPr>
        <w:t xml:space="preserve"> живлення комплексу – інфільтрація атмосферних опадів та перетоку вод із вищезаляг</w:t>
      </w:r>
      <w:r w:rsidRPr="00083C9A">
        <w:rPr>
          <w:rFonts w:ascii="Times New Roman" w:hAnsi="Times New Roman" w:cs="Times New Roman"/>
          <w:sz w:val="28"/>
          <w:szCs w:val="28"/>
        </w:rPr>
        <w:t>аючого чертвентинного горизонту в</w:t>
      </w:r>
      <w:r w:rsidR="00215ACA" w:rsidRPr="00083C9A">
        <w:rPr>
          <w:rFonts w:ascii="Times New Roman" w:hAnsi="Times New Roman" w:cs="Times New Roman"/>
          <w:sz w:val="28"/>
          <w:szCs w:val="28"/>
        </w:rPr>
        <w:t xml:space="preserve"> місцях їх виходу на денну поверхню, або близького залягання до поверхні. Дренується водоносний комплекс долиною річки Боромля, а також річки Ворскла. Недоліком водоносного комплексу є невитриманість водовмісних порід як по глибині, так і по площі, а тако</w:t>
      </w:r>
      <w:r w:rsidRPr="00083C9A">
        <w:rPr>
          <w:rFonts w:ascii="Times New Roman" w:hAnsi="Times New Roman" w:cs="Times New Roman"/>
          <w:sz w:val="28"/>
          <w:szCs w:val="28"/>
        </w:rPr>
        <w:t>ж завищений вміст сполук заліза;</w:t>
      </w:r>
    </w:p>
    <w:p w14:paraId="5FA85F5E" w14:textId="77777777" w:rsidR="009A35ED" w:rsidRPr="00083C9A" w:rsidRDefault="009A35ED" w:rsidP="009A35ED">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3) </w:t>
      </w:r>
      <w:r w:rsidR="00215ACA" w:rsidRPr="00083C9A">
        <w:rPr>
          <w:rFonts w:ascii="Times New Roman" w:hAnsi="Times New Roman" w:cs="Times New Roman"/>
          <w:sz w:val="28"/>
          <w:szCs w:val="28"/>
        </w:rPr>
        <w:t xml:space="preserve">Водоносний горизонт мергельно-крейдяних відкладень верхньої крейди. Цей горизонт має повсюдне розташування. Водовміщуючими породами є тріщинувата зона мергельно-крейдяних відкладів. Нижні водотриви – щільні монолітні мергелі і крейда. Верхні водотриви – алеврити, глини, пісковики й </w:t>
      </w:r>
      <w:r w:rsidR="00215ACA" w:rsidRPr="00083C9A">
        <w:rPr>
          <w:rFonts w:ascii="Times New Roman" w:hAnsi="Times New Roman" w:cs="Times New Roman"/>
          <w:sz w:val="28"/>
          <w:szCs w:val="28"/>
        </w:rPr>
        <w:lastRenderedPageBreak/>
        <w:t>опоки палеогену. Глибина залягання покрівлі мергельно-крейдяних відкладів 150,0</w:t>
      </w:r>
      <w:r w:rsidRPr="00083C9A">
        <w:rPr>
          <w:rFonts w:ascii="Times New Roman" w:hAnsi="Times New Roman" w:cs="Times New Roman"/>
          <w:sz w:val="28"/>
          <w:szCs w:val="28"/>
        </w:rPr>
        <w:t xml:space="preserve"> </w:t>
      </w:r>
      <w:r w:rsidR="00215ACA" w:rsidRPr="00083C9A">
        <w:rPr>
          <w:rFonts w:ascii="Times New Roman" w:hAnsi="Times New Roman" w:cs="Times New Roman"/>
          <w:sz w:val="28"/>
          <w:szCs w:val="28"/>
        </w:rPr>
        <w:t>-</w:t>
      </w:r>
      <w:r w:rsidRPr="00083C9A">
        <w:rPr>
          <w:rFonts w:ascii="Times New Roman" w:hAnsi="Times New Roman" w:cs="Times New Roman"/>
          <w:sz w:val="28"/>
          <w:szCs w:val="28"/>
        </w:rPr>
        <w:t xml:space="preserve"> </w:t>
      </w:r>
      <w:r w:rsidR="00215ACA" w:rsidRPr="00083C9A">
        <w:rPr>
          <w:rFonts w:ascii="Times New Roman" w:hAnsi="Times New Roman" w:cs="Times New Roman"/>
          <w:sz w:val="28"/>
          <w:szCs w:val="28"/>
        </w:rPr>
        <w:t>160,0 м.</w:t>
      </w:r>
      <w:r w:rsidRPr="00083C9A">
        <w:rPr>
          <w:rFonts w:ascii="Times New Roman" w:hAnsi="Times New Roman" w:cs="Times New Roman"/>
          <w:sz w:val="28"/>
          <w:szCs w:val="28"/>
        </w:rPr>
        <w:t>,</w:t>
      </w:r>
      <w:r w:rsidR="00215ACA" w:rsidRPr="00083C9A">
        <w:rPr>
          <w:rFonts w:ascii="Times New Roman" w:hAnsi="Times New Roman" w:cs="Times New Roman"/>
          <w:sz w:val="28"/>
          <w:szCs w:val="28"/>
        </w:rPr>
        <w:t xml:space="preserve"> водонасиченість горизонту не рівномірна. Із-за низької водонасиченості водовмісних порід, даний горизонт для водопостачання в межах вододілу і пліоценових терас використовується обмежено. Широко горизонт використовується в межах долини річки Боромля, де водонасиченість порід висока;</w:t>
      </w:r>
    </w:p>
    <w:p w14:paraId="0FFA6423" w14:textId="20646A6F" w:rsidR="00215ACA" w:rsidRPr="00083C9A" w:rsidRDefault="009A35ED" w:rsidP="009A35ED">
      <w:pPr>
        <w:spacing w:after="0" w:line="240" w:lineRule="auto"/>
        <w:ind w:right="-1"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t xml:space="preserve">4) </w:t>
      </w:r>
      <w:r w:rsidR="00215ACA" w:rsidRPr="00083C9A">
        <w:rPr>
          <w:rFonts w:ascii="Times New Roman" w:hAnsi="Times New Roman" w:cs="Times New Roman"/>
          <w:sz w:val="28"/>
          <w:szCs w:val="28"/>
        </w:rPr>
        <w:t>Водоносний комплекс сеноман-нижньокрейдяних відкладів – повсюдне розміщення. Водовміщуючими породами є дрібні та середні піски з прошарками глини пісковиків і алевритів сеноманської серії верхньої крейди, відкладів нижньої крейди.</w:t>
      </w:r>
      <w:r w:rsidRPr="00083C9A">
        <w:rPr>
          <w:rFonts w:ascii="Times New Roman" w:hAnsi="Times New Roman" w:cs="Times New Roman"/>
          <w:sz w:val="28"/>
          <w:szCs w:val="28"/>
        </w:rPr>
        <w:t xml:space="preserve"> Потужність водонасиченості</w:t>
      </w:r>
      <w:r w:rsidR="00215ACA" w:rsidRPr="00083C9A">
        <w:rPr>
          <w:rFonts w:ascii="Times New Roman" w:hAnsi="Times New Roman" w:cs="Times New Roman"/>
          <w:sz w:val="28"/>
          <w:szCs w:val="28"/>
        </w:rPr>
        <w:t xml:space="preserve"> порід від 50,0 до 70,0 м. у районі майданчика біля 50,0 м.</w:t>
      </w:r>
      <w:r w:rsidRPr="00083C9A">
        <w:rPr>
          <w:rFonts w:ascii="Times New Roman" w:hAnsi="Times New Roman" w:cs="Times New Roman"/>
          <w:sz w:val="28"/>
          <w:szCs w:val="28"/>
        </w:rPr>
        <w:t>,</w:t>
      </w:r>
      <w:r w:rsidR="00215ACA" w:rsidRPr="00083C9A">
        <w:rPr>
          <w:rFonts w:ascii="Times New Roman" w:hAnsi="Times New Roman" w:cs="Times New Roman"/>
          <w:sz w:val="28"/>
          <w:szCs w:val="28"/>
        </w:rPr>
        <w:t xml:space="preserve"> на глибині залягання комплексу 730,0-740,0</w:t>
      </w:r>
      <w:r w:rsidRPr="00083C9A">
        <w:rPr>
          <w:rFonts w:ascii="Times New Roman" w:hAnsi="Times New Roman" w:cs="Times New Roman"/>
          <w:sz w:val="28"/>
          <w:szCs w:val="28"/>
        </w:rPr>
        <w:t xml:space="preserve"> м. нижчим водотривом</w:t>
      </w:r>
      <w:r w:rsidR="00215ACA" w:rsidRPr="00083C9A">
        <w:rPr>
          <w:rFonts w:ascii="Times New Roman" w:hAnsi="Times New Roman" w:cs="Times New Roman"/>
          <w:sz w:val="28"/>
          <w:szCs w:val="28"/>
        </w:rPr>
        <w:t xml:space="preserve"> слугує глина юрських відкладів. Водоносний комплекс напірний, п’єзометричні рівні у свердловинах встановлюються на глибині 90,0</w:t>
      </w:r>
      <w:r w:rsidRPr="00083C9A">
        <w:rPr>
          <w:rFonts w:ascii="Times New Roman" w:hAnsi="Times New Roman" w:cs="Times New Roman"/>
          <w:sz w:val="28"/>
          <w:szCs w:val="28"/>
        </w:rPr>
        <w:t xml:space="preserve"> </w:t>
      </w:r>
      <w:r w:rsidR="00215ACA" w:rsidRPr="00083C9A">
        <w:rPr>
          <w:rFonts w:ascii="Times New Roman" w:hAnsi="Times New Roman" w:cs="Times New Roman"/>
          <w:sz w:val="28"/>
          <w:szCs w:val="28"/>
        </w:rPr>
        <w:t>-</w:t>
      </w:r>
      <w:r w:rsidRPr="00083C9A">
        <w:rPr>
          <w:rFonts w:ascii="Times New Roman" w:hAnsi="Times New Roman" w:cs="Times New Roman"/>
          <w:sz w:val="28"/>
          <w:szCs w:val="28"/>
        </w:rPr>
        <w:t xml:space="preserve"> </w:t>
      </w:r>
      <w:r w:rsidR="00215ACA" w:rsidRPr="00083C9A">
        <w:rPr>
          <w:rFonts w:ascii="Times New Roman" w:hAnsi="Times New Roman" w:cs="Times New Roman"/>
          <w:sz w:val="28"/>
          <w:szCs w:val="28"/>
        </w:rPr>
        <w:t>100,0 м. від поверхні землі. Фільтраційні властивості порід високі. Дренується комплекс долиною річки Дніпро. Напрямок потоку підземних вод із північного сходу на південний захід у сторону Дніпровсько-Донецької западини.</w:t>
      </w:r>
    </w:p>
    <w:p w14:paraId="1C3F8B01" w14:textId="6CC77309" w:rsidR="00215ACA" w:rsidRPr="00083C9A" w:rsidRDefault="00215ACA" w:rsidP="009A35ED">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Геологічні данні ділянки під місцем вла</w:t>
      </w:r>
      <w:r w:rsidR="009A35ED" w:rsidRPr="00083C9A">
        <w:rPr>
          <w:rFonts w:ascii="Times New Roman" w:hAnsi="Times New Roman" w:cs="Times New Roman"/>
          <w:sz w:val="28"/>
          <w:szCs w:val="28"/>
        </w:rPr>
        <w:t>штування проектної свердловини в розрізі</w:t>
      </w:r>
      <w:r w:rsidRPr="00083C9A">
        <w:rPr>
          <w:rFonts w:ascii="Times New Roman" w:hAnsi="Times New Roman" w:cs="Times New Roman"/>
          <w:sz w:val="28"/>
          <w:szCs w:val="28"/>
        </w:rPr>
        <w:t xml:space="preserve"> порід від 0,0 м. до 810,0 м.:</w:t>
      </w:r>
    </w:p>
    <w:p w14:paraId="4CC460DB"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0,0 м. - 22,0 м. - глина жовто-бура щільна, до низу піщана;</w:t>
      </w:r>
    </w:p>
    <w:p w14:paraId="24C493F1"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22,0 м. - 36,0 м. - пісок крупний жовто-сірий кварцевий;</w:t>
      </w:r>
    </w:p>
    <w:p w14:paraId="246C4AFC"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36,0 м. - 84,0 м. – глина зелена в’язка, піщана, щільна;</w:t>
      </w:r>
    </w:p>
    <w:p w14:paraId="6985757E"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84,0 м. - 96,0 м. – пісок сірий, мілкий водонасичений;</w:t>
      </w:r>
    </w:p>
    <w:p w14:paraId="3FF95BB5"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96,0 м. - 122,0 м. – глина зелена, щільна з прощарками піску в підошві пісковик;</w:t>
      </w:r>
    </w:p>
    <w:p w14:paraId="5C400F09"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122,0 м. - 127,5 м. – глина чорна, в’язка;</w:t>
      </w:r>
    </w:p>
    <w:p w14:paraId="208DB5C5"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127,5 м. – 149,0 м. – опока темно-сіра, щільна;</w:t>
      </w:r>
    </w:p>
    <w:p w14:paraId="778316D0"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149,0 м. – 160,0 м. – мергель блакитний;</w:t>
      </w:r>
    </w:p>
    <w:p w14:paraId="7B0F1801"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160,0 м. – 520,0 м. – крейда біла до глибини 180 метрів слаботрещінувата, нижче щільна, монолітна;</w:t>
      </w:r>
    </w:p>
    <w:p w14:paraId="0D18D4AE"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520,0 м. – 649,0 м. – мергель блакитний, щільний, монолітний;</w:t>
      </w:r>
    </w:p>
    <w:p w14:paraId="0CA3C37F"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649,0 м. – 739,0 м. – крейда біла щільна (в інтервалі 689-700,5 м. прошарок піску сірого);</w:t>
      </w:r>
    </w:p>
    <w:p w14:paraId="018FA007"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739,0 м. – 747,0 м. – пісковик;</w:t>
      </w:r>
    </w:p>
    <w:p w14:paraId="7DFAEB8E"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747,0 м. – 750,0 м. – глина піщана;</w:t>
      </w:r>
    </w:p>
    <w:p w14:paraId="1E2B9D93"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750,0 м. – 775,0 м. – пісок світло-зелений від крупного до дрібного;</w:t>
      </w:r>
    </w:p>
    <w:p w14:paraId="0A48E081"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775,0 м. – 780,0 м. – глина темна, піщана;</w:t>
      </w:r>
    </w:p>
    <w:p w14:paraId="28D96F02"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780,0 м. – 784,0 м. - пісок крупний;</w:t>
      </w:r>
    </w:p>
    <w:p w14:paraId="388477C5"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784,0 м. – 789,0 м. – глина сланцева;</w:t>
      </w:r>
    </w:p>
    <w:p w14:paraId="4CF38473" w14:textId="77777777" w:rsidR="00215ACA" w:rsidRPr="00083C9A"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789,0 м. – 800,0 м. – пісок сірий кварцевий;</w:t>
      </w:r>
    </w:p>
    <w:p w14:paraId="352D1F59" w14:textId="77777777" w:rsidR="00215ACA" w:rsidRPr="00B3059C" w:rsidRDefault="00215ACA" w:rsidP="00215ACA">
      <w:pPr>
        <w:tabs>
          <w:tab w:val="left" w:pos="993"/>
        </w:tabs>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t>800,0 м. – 810,0 м. – глина з прошарками піску.</w:t>
      </w:r>
    </w:p>
    <w:p w14:paraId="3CA94FEA" w14:textId="77777777" w:rsidR="00064F72" w:rsidRPr="00697DFF" w:rsidRDefault="00064F72" w:rsidP="00064F72">
      <w:pPr>
        <w:tabs>
          <w:tab w:val="left" w:pos="993"/>
        </w:tabs>
        <w:spacing w:after="0" w:line="240" w:lineRule="auto"/>
        <w:ind w:firstLine="709"/>
        <w:jc w:val="both"/>
        <w:rPr>
          <w:rFonts w:ascii="Times New Roman" w:hAnsi="Times New Roman" w:cs="Times New Roman"/>
          <w:b/>
          <w:sz w:val="28"/>
          <w:szCs w:val="28"/>
        </w:rPr>
      </w:pPr>
    </w:p>
    <w:p w14:paraId="7FF248B0" w14:textId="77777777" w:rsidR="00083C9A" w:rsidRDefault="00083C9A" w:rsidP="001414CD">
      <w:pPr>
        <w:spacing w:after="0" w:line="240" w:lineRule="auto"/>
        <w:ind w:firstLine="709"/>
        <w:jc w:val="both"/>
        <w:rPr>
          <w:rFonts w:ascii="Times New Roman" w:hAnsi="Times New Roman"/>
          <w:b/>
          <w:sz w:val="28"/>
          <w:szCs w:val="28"/>
        </w:rPr>
      </w:pPr>
    </w:p>
    <w:p w14:paraId="5AA77FE9" w14:textId="77777777" w:rsidR="00083C9A" w:rsidRDefault="00083C9A" w:rsidP="001414CD">
      <w:pPr>
        <w:spacing w:after="0" w:line="240" w:lineRule="auto"/>
        <w:ind w:firstLine="709"/>
        <w:jc w:val="both"/>
        <w:rPr>
          <w:rFonts w:ascii="Times New Roman" w:hAnsi="Times New Roman"/>
          <w:b/>
          <w:sz w:val="28"/>
          <w:szCs w:val="28"/>
        </w:rPr>
      </w:pPr>
    </w:p>
    <w:p w14:paraId="3872A69A" w14:textId="77777777" w:rsidR="00083C9A" w:rsidRDefault="00083C9A" w:rsidP="001414CD">
      <w:pPr>
        <w:spacing w:after="0" w:line="240" w:lineRule="auto"/>
        <w:ind w:firstLine="709"/>
        <w:jc w:val="both"/>
        <w:rPr>
          <w:rFonts w:ascii="Times New Roman" w:hAnsi="Times New Roman"/>
          <w:b/>
          <w:sz w:val="28"/>
          <w:szCs w:val="28"/>
        </w:rPr>
      </w:pPr>
    </w:p>
    <w:p w14:paraId="7C6AE740" w14:textId="6B73117C" w:rsidR="00DE2866" w:rsidRPr="00083C9A" w:rsidRDefault="00DE2866" w:rsidP="001414CD">
      <w:pPr>
        <w:spacing w:after="0" w:line="240" w:lineRule="auto"/>
        <w:ind w:firstLine="709"/>
        <w:jc w:val="both"/>
        <w:rPr>
          <w:rFonts w:ascii="Times New Roman" w:hAnsi="Times New Roman"/>
          <w:b/>
          <w:sz w:val="28"/>
          <w:szCs w:val="28"/>
        </w:rPr>
      </w:pPr>
      <w:r w:rsidRPr="00083C9A">
        <w:rPr>
          <w:rFonts w:ascii="Times New Roman" w:hAnsi="Times New Roman"/>
          <w:b/>
          <w:sz w:val="28"/>
          <w:szCs w:val="28"/>
        </w:rPr>
        <w:lastRenderedPageBreak/>
        <w:t>3.3 Характеристика земельних ресурсів та ґрунтів</w:t>
      </w:r>
      <w:r w:rsidRPr="00083C9A">
        <w:t xml:space="preserve"> </w:t>
      </w:r>
      <w:r w:rsidRPr="00083C9A">
        <w:rPr>
          <w:rFonts w:ascii="Times New Roman" w:hAnsi="Times New Roman"/>
          <w:b/>
          <w:sz w:val="28"/>
          <w:szCs w:val="28"/>
        </w:rPr>
        <w:t>району провадження планованої діяльності.</w:t>
      </w:r>
    </w:p>
    <w:p w14:paraId="2C367B69" w14:textId="3E0D50EA" w:rsidR="00762DC3" w:rsidRPr="00083C9A" w:rsidRDefault="00762DC3" w:rsidP="00762DC3">
      <w:pPr>
        <w:spacing w:after="0" w:line="240" w:lineRule="auto"/>
        <w:ind w:firstLine="709"/>
        <w:contextualSpacing/>
        <w:jc w:val="both"/>
        <w:rPr>
          <w:rFonts w:ascii="Times New Roman" w:hAnsi="Times New Roman" w:cs="Times New Roman"/>
          <w:bCs/>
          <w:color w:val="000000" w:themeColor="text1"/>
          <w:sz w:val="28"/>
          <w:szCs w:val="28"/>
        </w:rPr>
      </w:pPr>
      <w:r w:rsidRPr="00083C9A">
        <w:rPr>
          <w:rFonts w:ascii="Times New Roman" w:hAnsi="Times New Roman" w:cs="Times New Roman"/>
          <w:bCs/>
          <w:color w:val="000000" w:themeColor="text1"/>
          <w:sz w:val="28"/>
          <w:szCs w:val="28"/>
        </w:rPr>
        <w:t xml:space="preserve">Сумська  область  розташована  в  межах  двох  фізико-географічних  зонах:  Полісся  та  Лісостепу,  ґрунти  області  в  основному представлені  чорноземами  типовими,  темно-сірими  лісовими  ґрунтами  та чорноземами  опідзоленими,  дерново-підзолистими,  ясно-сірими  та  сірими лісовими  типами.  У  північній  частині  регіону  переважають  сірі  лісові  та дерново-підзолисті  ґрунти,  </w:t>
      </w:r>
      <w:r w:rsidR="000B406D" w:rsidRPr="00083C9A">
        <w:rPr>
          <w:rFonts w:ascii="Times New Roman" w:hAnsi="Times New Roman" w:cs="Times New Roman"/>
          <w:bCs/>
          <w:color w:val="000000" w:themeColor="text1"/>
          <w:sz w:val="28"/>
          <w:szCs w:val="28"/>
        </w:rPr>
        <w:t>у південній  частині</w:t>
      </w:r>
      <w:r w:rsidRPr="00083C9A">
        <w:rPr>
          <w:rFonts w:ascii="Times New Roman" w:hAnsi="Times New Roman" w:cs="Times New Roman"/>
          <w:bCs/>
          <w:color w:val="000000" w:themeColor="text1"/>
          <w:sz w:val="28"/>
          <w:szCs w:val="28"/>
        </w:rPr>
        <w:t xml:space="preserve">  –  типові  чорноземи,  глибокі малогумусні та вилужені середньо</w:t>
      </w:r>
      <w:r w:rsidR="000B406D" w:rsidRPr="00083C9A">
        <w:rPr>
          <w:rFonts w:ascii="Times New Roman" w:hAnsi="Times New Roman" w:cs="Times New Roman"/>
          <w:bCs/>
          <w:color w:val="000000" w:themeColor="text1"/>
          <w:sz w:val="28"/>
          <w:szCs w:val="28"/>
        </w:rPr>
        <w:t>-</w:t>
      </w:r>
      <w:r w:rsidRPr="00083C9A">
        <w:rPr>
          <w:rFonts w:ascii="Times New Roman" w:hAnsi="Times New Roman" w:cs="Times New Roman"/>
          <w:bCs/>
          <w:color w:val="000000" w:themeColor="text1"/>
          <w:sz w:val="28"/>
          <w:szCs w:val="28"/>
        </w:rPr>
        <w:t xml:space="preserve">гумусні чорноземи.  </w:t>
      </w:r>
    </w:p>
    <w:p w14:paraId="41293A0B" w14:textId="189FF0C9" w:rsidR="00762DC3" w:rsidRPr="00697DFF" w:rsidRDefault="00762DC3" w:rsidP="00762DC3">
      <w:pPr>
        <w:spacing w:after="0" w:line="240" w:lineRule="auto"/>
        <w:ind w:firstLine="709"/>
        <w:contextualSpacing/>
        <w:jc w:val="both"/>
        <w:rPr>
          <w:rFonts w:ascii="Times New Roman" w:hAnsi="Times New Roman"/>
          <w:sz w:val="28"/>
          <w:szCs w:val="28"/>
        </w:rPr>
      </w:pPr>
      <w:r w:rsidRPr="00083C9A">
        <w:rPr>
          <w:rFonts w:ascii="Times New Roman" w:hAnsi="Times New Roman"/>
          <w:sz w:val="28"/>
          <w:szCs w:val="28"/>
        </w:rPr>
        <w:t>Карта грунтів Сумської</w:t>
      </w:r>
      <w:r w:rsidR="00083C9A">
        <w:rPr>
          <w:rFonts w:ascii="Times New Roman" w:hAnsi="Times New Roman"/>
          <w:sz w:val="28"/>
          <w:szCs w:val="28"/>
        </w:rPr>
        <w:t xml:space="preserve"> області наведена на рисунку 3.5</w:t>
      </w:r>
      <w:r w:rsidRPr="00083C9A">
        <w:rPr>
          <w:rFonts w:ascii="Times New Roman" w:hAnsi="Times New Roman"/>
          <w:sz w:val="28"/>
          <w:szCs w:val="28"/>
        </w:rPr>
        <w:t>.</w:t>
      </w:r>
    </w:p>
    <w:p w14:paraId="65A49C19" w14:textId="77777777" w:rsidR="004A790B" w:rsidRPr="00697DFF" w:rsidRDefault="00762DC3" w:rsidP="004A790B">
      <w:pPr>
        <w:spacing w:after="0" w:line="240" w:lineRule="auto"/>
        <w:jc w:val="both"/>
        <w:rPr>
          <w:rFonts w:ascii="Times New Roman" w:hAnsi="Times New Roman"/>
          <w:sz w:val="28"/>
          <w:szCs w:val="28"/>
        </w:rPr>
      </w:pPr>
      <w:r w:rsidRPr="00697DFF">
        <w:rPr>
          <w:rFonts w:ascii="Times New Roman" w:hAnsi="Times New Roman"/>
          <w:noProof/>
          <w:sz w:val="28"/>
          <w:szCs w:val="28"/>
          <w:lang w:val="ru-RU" w:eastAsia="ru-RU"/>
        </w:rPr>
        <w:drawing>
          <wp:inline distT="0" distB="0" distL="0" distR="0" wp14:anchorId="5AA137E7" wp14:editId="75EA89A5">
            <wp:extent cx="5195944" cy="5992009"/>
            <wp:effectExtent l="0" t="0" r="5080" b="8890"/>
            <wp:docPr id="13" name="Рисунок 13" descr="C:\Users\Natasha\Desktop\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sha\Desktop\Сн.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6205" cy="5992310"/>
                    </a:xfrm>
                    <a:prstGeom prst="rect">
                      <a:avLst/>
                    </a:prstGeom>
                    <a:noFill/>
                    <a:ln>
                      <a:noFill/>
                    </a:ln>
                  </pic:spPr>
                </pic:pic>
              </a:graphicData>
            </a:graphic>
          </wp:inline>
        </w:drawing>
      </w:r>
    </w:p>
    <w:p w14:paraId="77055EB1" w14:textId="77777777" w:rsidR="004A790B" w:rsidRPr="00697DFF" w:rsidRDefault="004A790B" w:rsidP="004A790B">
      <w:pPr>
        <w:spacing w:after="0" w:line="240" w:lineRule="auto"/>
        <w:ind w:firstLine="709"/>
        <w:jc w:val="both"/>
        <w:rPr>
          <w:rFonts w:ascii="Times New Roman" w:hAnsi="Times New Roman"/>
          <w:sz w:val="28"/>
          <w:szCs w:val="28"/>
        </w:rPr>
      </w:pPr>
    </w:p>
    <w:p w14:paraId="240EB6EC" w14:textId="19A99C1C" w:rsidR="004A790B" w:rsidRPr="00697DFF" w:rsidRDefault="00083C9A" w:rsidP="004A790B">
      <w:pPr>
        <w:spacing w:after="0" w:line="240" w:lineRule="auto"/>
        <w:ind w:firstLine="709"/>
        <w:jc w:val="both"/>
        <w:rPr>
          <w:rFonts w:ascii="Times New Roman" w:hAnsi="Times New Roman"/>
          <w:sz w:val="28"/>
          <w:szCs w:val="28"/>
        </w:rPr>
      </w:pPr>
      <w:r>
        <w:rPr>
          <w:rFonts w:ascii="Times New Roman" w:hAnsi="Times New Roman"/>
          <w:b/>
          <w:sz w:val="28"/>
          <w:szCs w:val="28"/>
        </w:rPr>
        <w:t>Рисунок 3.5</w:t>
      </w:r>
      <w:r w:rsidR="00762DC3" w:rsidRPr="00697DFF">
        <w:rPr>
          <w:rFonts w:ascii="Times New Roman" w:hAnsi="Times New Roman"/>
          <w:sz w:val="28"/>
          <w:szCs w:val="28"/>
        </w:rPr>
        <w:t xml:space="preserve"> - Карта грунтів Сумської області. </w:t>
      </w:r>
    </w:p>
    <w:p w14:paraId="638C30B5" w14:textId="77777777" w:rsidR="004A790B" w:rsidRPr="00697DFF" w:rsidRDefault="004A790B" w:rsidP="004A790B">
      <w:pPr>
        <w:spacing w:after="0" w:line="240" w:lineRule="auto"/>
        <w:ind w:left="709"/>
        <w:jc w:val="both"/>
        <w:rPr>
          <w:rFonts w:ascii="Times New Roman" w:hAnsi="Times New Roman"/>
          <w:sz w:val="28"/>
          <w:szCs w:val="28"/>
        </w:rPr>
      </w:pPr>
    </w:p>
    <w:p w14:paraId="143579B5" w14:textId="77777777" w:rsidR="004A790B" w:rsidRPr="000B406D" w:rsidRDefault="00762DC3" w:rsidP="004A790B">
      <w:pPr>
        <w:spacing w:after="0" w:line="240" w:lineRule="auto"/>
        <w:ind w:firstLine="567"/>
        <w:jc w:val="both"/>
        <w:rPr>
          <w:rFonts w:ascii="Times New Roman" w:hAnsi="Times New Roman"/>
          <w:noProof/>
          <w:sz w:val="28"/>
          <w:szCs w:val="28"/>
          <w:highlight w:val="cyan"/>
          <w:lang w:val="ru-RU" w:eastAsia="ru-RU"/>
        </w:rPr>
      </w:pPr>
      <w:r w:rsidRPr="00944020">
        <w:rPr>
          <w:rFonts w:ascii="Times New Roman" w:hAnsi="Times New Roman"/>
          <w:noProof/>
          <w:sz w:val="28"/>
          <w:szCs w:val="28"/>
          <w:lang w:val="ru-RU" w:eastAsia="ru-RU"/>
        </w:rPr>
        <w:lastRenderedPageBreak/>
        <w:drawing>
          <wp:inline distT="0" distB="0" distL="0" distR="0" wp14:anchorId="41AF76AD" wp14:editId="0368AEE2">
            <wp:extent cx="4917056" cy="1440815"/>
            <wp:effectExtent l="0" t="0" r="0" b="6985"/>
            <wp:docPr id="2" name="Рисунок 2" descr="C:\Users\Natasha\Desktop\С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tasha\Desktop\Сн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1478" cy="1462622"/>
                    </a:xfrm>
                    <a:prstGeom prst="rect">
                      <a:avLst/>
                    </a:prstGeom>
                    <a:noFill/>
                    <a:ln>
                      <a:noFill/>
                    </a:ln>
                  </pic:spPr>
                </pic:pic>
              </a:graphicData>
            </a:graphic>
          </wp:inline>
        </w:drawing>
      </w:r>
    </w:p>
    <w:p w14:paraId="628AC215" w14:textId="77777777" w:rsidR="00762DC3" w:rsidRPr="00697DFF" w:rsidRDefault="00762DC3" w:rsidP="004A790B">
      <w:pPr>
        <w:spacing w:after="0" w:line="240" w:lineRule="auto"/>
        <w:ind w:firstLine="567"/>
        <w:jc w:val="both"/>
        <w:rPr>
          <w:rFonts w:ascii="Times New Roman" w:hAnsi="Times New Roman"/>
          <w:noProof/>
          <w:sz w:val="28"/>
          <w:szCs w:val="28"/>
          <w:lang w:val="ru-RU" w:eastAsia="ru-RU"/>
        </w:rPr>
      </w:pPr>
      <w:r w:rsidRPr="00697DFF">
        <w:rPr>
          <w:rFonts w:ascii="Times New Roman" w:hAnsi="Times New Roman"/>
          <w:noProof/>
          <w:sz w:val="28"/>
          <w:szCs w:val="28"/>
          <w:lang w:val="ru-RU" w:eastAsia="ru-RU"/>
        </w:rPr>
        <w:drawing>
          <wp:inline distT="0" distB="0" distL="0" distR="0" wp14:anchorId="6209B405" wp14:editId="294C0C31">
            <wp:extent cx="3485476" cy="1366221"/>
            <wp:effectExtent l="0" t="0" r="1270" b="5715"/>
            <wp:docPr id="16" name="Рисунок 16" descr="C:\Users\Natasha\Desktop\С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tasha\Desktop\Сн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5476" cy="1366221"/>
                    </a:xfrm>
                    <a:prstGeom prst="rect">
                      <a:avLst/>
                    </a:prstGeom>
                    <a:noFill/>
                    <a:ln>
                      <a:noFill/>
                    </a:ln>
                  </pic:spPr>
                </pic:pic>
              </a:graphicData>
            </a:graphic>
          </wp:inline>
        </w:drawing>
      </w:r>
    </w:p>
    <w:p w14:paraId="00449BB7" w14:textId="77777777" w:rsidR="00762DC3" w:rsidRPr="00697DFF" w:rsidRDefault="00762DC3" w:rsidP="00762DC3">
      <w:pPr>
        <w:spacing w:after="0" w:line="240" w:lineRule="auto"/>
        <w:ind w:left="567"/>
        <w:jc w:val="both"/>
        <w:rPr>
          <w:rFonts w:ascii="Times New Roman" w:hAnsi="Times New Roman"/>
          <w:noProof/>
          <w:sz w:val="28"/>
          <w:szCs w:val="28"/>
          <w:lang w:val="ru-RU" w:eastAsia="ru-RU"/>
        </w:rPr>
      </w:pPr>
      <w:r w:rsidRPr="00697DFF">
        <w:rPr>
          <w:rFonts w:ascii="Times New Roman" w:hAnsi="Times New Roman"/>
          <w:noProof/>
          <w:sz w:val="28"/>
          <w:szCs w:val="28"/>
          <w:lang w:val="ru-RU" w:eastAsia="ru-RU"/>
        </w:rPr>
        <w:drawing>
          <wp:inline distT="0" distB="0" distL="0" distR="0" wp14:anchorId="657C8E9D" wp14:editId="7677FC91">
            <wp:extent cx="3054985" cy="688340"/>
            <wp:effectExtent l="0" t="0" r="0" b="0"/>
            <wp:docPr id="18" name="Рисунок 18" descr="C:\Users\Natasha\Desktop\С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tasha\Desktop\Сн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4985" cy="688340"/>
                    </a:xfrm>
                    <a:prstGeom prst="rect">
                      <a:avLst/>
                    </a:prstGeom>
                    <a:noFill/>
                    <a:ln>
                      <a:noFill/>
                    </a:ln>
                  </pic:spPr>
                </pic:pic>
              </a:graphicData>
            </a:graphic>
          </wp:inline>
        </w:drawing>
      </w:r>
      <w:r w:rsidRPr="00697DFF">
        <w:rPr>
          <w:rFonts w:ascii="Times New Roman" w:hAnsi="Times New Roman"/>
          <w:noProof/>
          <w:sz w:val="28"/>
          <w:szCs w:val="28"/>
          <w:lang w:val="ru-RU" w:eastAsia="ru-RU"/>
        </w:rPr>
        <w:drawing>
          <wp:inline distT="0" distB="0" distL="0" distR="0" wp14:anchorId="74213737" wp14:editId="39503297">
            <wp:extent cx="4753155" cy="2087245"/>
            <wp:effectExtent l="0" t="0" r="9525" b="8255"/>
            <wp:docPr id="3" name="Рисунок 3" descr="C:\Users\Natasha\Desktop\С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tasha\Desktop\Сн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80217" cy="2099129"/>
                    </a:xfrm>
                    <a:prstGeom prst="rect">
                      <a:avLst/>
                    </a:prstGeom>
                    <a:noFill/>
                    <a:ln>
                      <a:noFill/>
                    </a:ln>
                  </pic:spPr>
                </pic:pic>
              </a:graphicData>
            </a:graphic>
          </wp:inline>
        </w:drawing>
      </w:r>
      <w:r w:rsidRPr="00697DFF">
        <w:rPr>
          <w:rFonts w:ascii="Times New Roman" w:hAnsi="Times New Roman"/>
          <w:noProof/>
          <w:sz w:val="28"/>
          <w:szCs w:val="28"/>
          <w:lang w:val="ru-RU" w:eastAsia="ru-RU"/>
        </w:rPr>
        <w:drawing>
          <wp:inline distT="0" distB="0" distL="0" distR="0" wp14:anchorId="54B19D33" wp14:editId="3CE89F45">
            <wp:extent cx="4140679" cy="2078355"/>
            <wp:effectExtent l="0" t="0" r="0" b="0"/>
            <wp:docPr id="21" name="Рисунок 21" descr="C:\Users\Natasha\Desktop\С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tasha\Desktop\Сн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9746" cy="2082906"/>
                    </a:xfrm>
                    <a:prstGeom prst="rect">
                      <a:avLst/>
                    </a:prstGeom>
                    <a:noFill/>
                    <a:ln>
                      <a:noFill/>
                    </a:ln>
                  </pic:spPr>
                </pic:pic>
              </a:graphicData>
            </a:graphic>
          </wp:inline>
        </w:drawing>
      </w:r>
    </w:p>
    <w:p w14:paraId="63166729" w14:textId="77777777" w:rsidR="00762DC3" w:rsidRPr="00697DFF" w:rsidRDefault="00762DC3" w:rsidP="00762DC3">
      <w:pPr>
        <w:spacing w:after="0" w:line="240" w:lineRule="auto"/>
        <w:ind w:left="567"/>
        <w:jc w:val="both"/>
        <w:rPr>
          <w:rFonts w:ascii="Times New Roman" w:hAnsi="Times New Roman"/>
          <w:noProof/>
          <w:sz w:val="28"/>
          <w:szCs w:val="28"/>
          <w:lang w:val="ru-RU" w:eastAsia="ru-RU"/>
        </w:rPr>
      </w:pPr>
      <w:r w:rsidRPr="00697DFF">
        <w:rPr>
          <w:rFonts w:ascii="Times New Roman" w:hAnsi="Times New Roman"/>
          <w:noProof/>
          <w:sz w:val="28"/>
          <w:szCs w:val="28"/>
          <w:lang w:val="ru-RU" w:eastAsia="ru-RU"/>
        </w:rPr>
        <w:drawing>
          <wp:inline distT="0" distB="0" distL="0" distR="0" wp14:anchorId="4332E991" wp14:editId="13372ECE">
            <wp:extent cx="2958465" cy="1138687"/>
            <wp:effectExtent l="0" t="0" r="0" b="4445"/>
            <wp:docPr id="25" name="Рисунок 25" descr="C:\Users\Natasha\Desktop\С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tasha\Desktop\Сн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1894" cy="1151553"/>
                    </a:xfrm>
                    <a:prstGeom prst="rect">
                      <a:avLst/>
                    </a:prstGeom>
                    <a:noFill/>
                    <a:ln>
                      <a:noFill/>
                    </a:ln>
                  </pic:spPr>
                </pic:pic>
              </a:graphicData>
            </a:graphic>
          </wp:inline>
        </w:drawing>
      </w:r>
    </w:p>
    <w:p w14:paraId="6D808C20" w14:textId="77777777" w:rsidR="004A790B" w:rsidRPr="00697DFF" w:rsidRDefault="004A790B" w:rsidP="004A790B">
      <w:pPr>
        <w:spacing w:after="0" w:line="240" w:lineRule="auto"/>
        <w:ind w:firstLine="567"/>
        <w:jc w:val="both"/>
        <w:rPr>
          <w:rFonts w:ascii="Times New Roman" w:hAnsi="Times New Roman"/>
          <w:noProof/>
          <w:sz w:val="28"/>
          <w:szCs w:val="28"/>
          <w:lang w:val="ru-RU" w:eastAsia="ru-RU"/>
        </w:rPr>
      </w:pPr>
    </w:p>
    <w:p w14:paraId="0140C0EB" w14:textId="77777777" w:rsidR="000B406D" w:rsidRPr="00083C9A" w:rsidRDefault="000B406D" w:rsidP="000B406D">
      <w:pPr>
        <w:spacing w:after="0" w:line="240" w:lineRule="auto"/>
        <w:ind w:firstLine="709"/>
        <w:contextualSpacing/>
        <w:jc w:val="both"/>
        <w:rPr>
          <w:rFonts w:ascii="Times New Roman" w:hAnsi="Times New Roman" w:cs="Times New Roman"/>
          <w:sz w:val="28"/>
          <w:szCs w:val="28"/>
        </w:rPr>
      </w:pPr>
      <w:r w:rsidRPr="00083C9A">
        <w:rPr>
          <w:rFonts w:ascii="Times New Roman" w:hAnsi="Times New Roman" w:cs="Times New Roman"/>
          <w:sz w:val="28"/>
          <w:szCs w:val="28"/>
        </w:rPr>
        <w:lastRenderedPageBreak/>
        <w:t xml:space="preserve">Частка сільськогосподарських угідь Сумської області становить 71,2% від загальної площі області і свідчить про високий рівень сільськогосподарського освоєння та надмірну розораність її території. З них власне рілля становить 51,5% (1,2 млн гектарів), сіножаті та пасовища займають лише 18,8% (447,2 тис.  гектарів), а частка багаторічних насаджень становить всього 1% (24,4 тис. гектарів). </w:t>
      </w:r>
    </w:p>
    <w:p w14:paraId="2C35A00F" w14:textId="202245EA" w:rsidR="000B406D" w:rsidRPr="00CE2700" w:rsidRDefault="000B406D" w:rsidP="000B406D">
      <w:pPr>
        <w:spacing w:after="0" w:line="240" w:lineRule="auto"/>
        <w:ind w:firstLine="709"/>
        <w:contextualSpacing/>
        <w:jc w:val="both"/>
        <w:rPr>
          <w:rFonts w:ascii="Times New Roman" w:hAnsi="Times New Roman" w:cs="Times New Roman"/>
          <w:sz w:val="28"/>
          <w:szCs w:val="28"/>
        </w:rPr>
      </w:pPr>
      <w:r w:rsidRPr="00083C9A">
        <w:rPr>
          <w:rFonts w:ascii="Times New Roman" w:hAnsi="Times New Roman"/>
          <w:sz w:val="28"/>
          <w:szCs w:val="28"/>
        </w:rPr>
        <w:t>Структура земельного фонду регіону за даними Головного управління Держгеокадастру у Сумській</w:t>
      </w:r>
      <w:r w:rsidR="00083C9A">
        <w:rPr>
          <w:rFonts w:ascii="Times New Roman" w:hAnsi="Times New Roman"/>
          <w:sz w:val="28"/>
          <w:szCs w:val="28"/>
        </w:rPr>
        <w:t xml:space="preserve"> області наведена на рисунку 3.6</w:t>
      </w:r>
      <w:r w:rsidRPr="00083C9A">
        <w:rPr>
          <w:rFonts w:ascii="Times New Roman" w:hAnsi="Times New Roman"/>
          <w:sz w:val="28"/>
          <w:szCs w:val="28"/>
        </w:rPr>
        <w:t>.</w:t>
      </w:r>
    </w:p>
    <w:p w14:paraId="301CDC3F" w14:textId="2F38CB9D" w:rsidR="00762DC3" w:rsidRPr="00AC449E" w:rsidRDefault="000B406D" w:rsidP="00762DC3">
      <w:pPr>
        <w:contextualSpacing/>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14:anchorId="29578961" wp14:editId="7E7264AB">
            <wp:extent cx="6274435" cy="3274887"/>
            <wp:effectExtent l="0" t="0" r="0" b="1905"/>
            <wp:docPr id="1"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4435" cy="3274887"/>
                    </a:xfrm>
                    <a:prstGeom prst="rect">
                      <a:avLst/>
                    </a:prstGeom>
                    <a:noFill/>
                    <a:ln>
                      <a:noFill/>
                    </a:ln>
                  </pic:spPr>
                </pic:pic>
              </a:graphicData>
            </a:graphic>
          </wp:inline>
        </w:drawing>
      </w:r>
    </w:p>
    <w:p w14:paraId="5E3A1F0C" w14:textId="4B4DF320" w:rsidR="00762DC3" w:rsidRPr="00083C9A" w:rsidRDefault="00083C9A" w:rsidP="00762DC3">
      <w:pPr>
        <w:spacing w:line="360" w:lineRule="auto"/>
        <w:ind w:firstLine="709"/>
        <w:contextualSpacing/>
        <w:rPr>
          <w:rFonts w:ascii="Times New Roman" w:hAnsi="Times New Roman"/>
          <w:sz w:val="28"/>
          <w:szCs w:val="28"/>
        </w:rPr>
      </w:pPr>
      <w:r w:rsidRPr="00083C9A">
        <w:rPr>
          <w:rFonts w:ascii="Times New Roman" w:hAnsi="Times New Roman"/>
          <w:b/>
          <w:sz w:val="28"/>
          <w:szCs w:val="28"/>
        </w:rPr>
        <w:t>Рисунок 3.6</w:t>
      </w:r>
      <w:r w:rsidR="00762DC3" w:rsidRPr="00083C9A">
        <w:rPr>
          <w:rFonts w:ascii="Times New Roman" w:hAnsi="Times New Roman"/>
          <w:b/>
          <w:sz w:val="28"/>
          <w:szCs w:val="28"/>
        </w:rPr>
        <w:t xml:space="preserve"> - </w:t>
      </w:r>
      <w:r w:rsidR="00762DC3" w:rsidRPr="00083C9A">
        <w:rPr>
          <w:rFonts w:ascii="Times New Roman" w:hAnsi="Times New Roman"/>
          <w:sz w:val="28"/>
          <w:szCs w:val="28"/>
        </w:rPr>
        <w:t>Структура земельного фонду регіону</w:t>
      </w:r>
    </w:p>
    <w:p w14:paraId="030E3A94" w14:textId="39FFCB63" w:rsidR="00070D61" w:rsidRPr="00B3059C" w:rsidRDefault="00070D61" w:rsidP="00070D61">
      <w:pPr>
        <w:spacing w:after="0" w:line="240" w:lineRule="auto"/>
        <w:ind w:firstLine="709"/>
        <w:contextualSpacing/>
        <w:jc w:val="both"/>
        <w:rPr>
          <w:rFonts w:ascii="Times New Roman" w:eastAsia="Times New Roman" w:hAnsi="Times New Roman" w:cs="Times New Roman"/>
          <w:sz w:val="28"/>
          <w:szCs w:val="28"/>
          <w:lang w:eastAsia="ru-RU"/>
        </w:rPr>
      </w:pPr>
      <w:r w:rsidRPr="00083C9A">
        <w:rPr>
          <w:rFonts w:ascii="Times New Roman" w:eastAsia="Times New Roman" w:hAnsi="Times New Roman" w:cs="Times New Roman"/>
          <w:sz w:val="28"/>
          <w:szCs w:val="28"/>
          <w:lang w:eastAsia="ru-RU"/>
        </w:rPr>
        <w:t>На території Тростянецького району та міста Тростянець переважають мало-та середньогумісті чорноземи, суглинки та супісчані грунти різних типів, поклади глини, річкового піску, значні запаси мінеральних вод. У заплавах річки Боромля (притока</w:t>
      </w:r>
      <w:r w:rsidR="00872D1D" w:rsidRPr="00083C9A">
        <w:rPr>
          <w:rFonts w:ascii="Times New Roman" w:eastAsia="Times New Roman" w:hAnsi="Times New Roman" w:cs="Times New Roman"/>
          <w:sz w:val="28"/>
          <w:szCs w:val="28"/>
          <w:lang w:eastAsia="ru-RU"/>
        </w:rPr>
        <w:t xml:space="preserve"> Ворскли), а також її притоках -</w:t>
      </w:r>
      <w:r w:rsidRPr="00083C9A">
        <w:rPr>
          <w:rFonts w:ascii="Times New Roman" w:eastAsia="Times New Roman" w:hAnsi="Times New Roman" w:cs="Times New Roman"/>
          <w:sz w:val="28"/>
          <w:szCs w:val="28"/>
          <w:lang w:eastAsia="ru-RU"/>
        </w:rPr>
        <w:t xml:space="preserve"> Люджі і Радомлі мало-, слабо- та середньогумусні чорноземи, темно-сірі опідзолені, лучні, луч</w:t>
      </w:r>
      <w:r w:rsidR="00872D1D" w:rsidRPr="00083C9A">
        <w:rPr>
          <w:rFonts w:ascii="Times New Roman" w:eastAsia="Times New Roman" w:hAnsi="Times New Roman" w:cs="Times New Roman"/>
          <w:sz w:val="28"/>
          <w:szCs w:val="28"/>
          <w:lang w:eastAsia="ru-RU"/>
        </w:rPr>
        <w:t>но-чорноземні та лучно-болотні г</w:t>
      </w:r>
      <w:r w:rsidRPr="00083C9A">
        <w:rPr>
          <w:rFonts w:ascii="Times New Roman" w:eastAsia="Times New Roman" w:hAnsi="Times New Roman" w:cs="Times New Roman"/>
          <w:sz w:val="28"/>
          <w:szCs w:val="28"/>
          <w:lang w:eastAsia="ru-RU"/>
        </w:rPr>
        <w:t>рунти.</w:t>
      </w:r>
      <w:r w:rsidRPr="00B3059C">
        <w:rPr>
          <w:rFonts w:ascii="Times New Roman" w:eastAsia="Times New Roman" w:hAnsi="Times New Roman" w:cs="Times New Roman"/>
          <w:sz w:val="28"/>
          <w:szCs w:val="28"/>
          <w:lang w:eastAsia="ru-RU"/>
        </w:rPr>
        <w:t xml:space="preserve"> </w:t>
      </w:r>
    </w:p>
    <w:p w14:paraId="15AECD65" w14:textId="77777777" w:rsidR="00070D61" w:rsidRDefault="00070D61" w:rsidP="0093798A">
      <w:pPr>
        <w:spacing w:after="0" w:line="240" w:lineRule="auto"/>
        <w:ind w:firstLine="709"/>
        <w:contextualSpacing/>
        <w:jc w:val="both"/>
        <w:rPr>
          <w:rFonts w:ascii="Times New Roman" w:eastAsia="Times New Roman" w:hAnsi="Times New Roman" w:cs="Times New Roman"/>
          <w:sz w:val="28"/>
          <w:szCs w:val="28"/>
          <w:lang w:eastAsia="ru-RU"/>
        </w:rPr>
      </w:pPr>
    </w:p>
    <w:p w14:paraId="2734F17B" w14:textId="77777777" w:rsidR="00CA23B5" w:rsidRPr="00083C9A" w:rsidRDefault="00CA23B5" w:rsidP="003B40D2">
      <w:pPr>
        <w:spacing w:after="0" w:line="240" w:lineRule="auto"/>
        <w:ind w:firstLine="709"/>
        <w:jc w:val="both"/>
        <w:rPr>
          <w:rFonts w:ascii="Times New Roman" w:hAnsi="Times New Roman"/>
          <w:sz w:val="28"/>
          <w:szCs w:val="28"/>
          <w:lang w:val="ru-RU"/>
        </w:rPr>
      </w:pPr>
      <w:r w:rsidRPr="00083C9A">
        <w:rPr>
          <w:rFonts w:ascii="Times New Roman" w:hAnsi="Times New Roman"/>
          <w:b/>
          <w:sz w:val="28"/>
          <w:szCs w:val="28"/>
        </w:rPr>
        <w:t>3.4 Характеристика водних ресурсів району провадження планованої діяльності.</w:t>
      </w:r>
    </w:p>
    <w:p w14:paraId="3520B2AF" w14:textId="77777777" w:rsidR="0093219E" w:rsidRPr="00083C9A" w:rsidRDefault="0093219E" w:rsidP="003B40D2">
      <w:pPr>
        <w:spacing w:after="0" w:line="240" w:lineRule="auto"/>
        <w:ind w:right="-1" w:firstLine="709"/>
        <w:contextualSpacing/>
        <w:jc w:val="both"/>
        <w:rPr>
          <w:rFonts w:ascii="Times New Roman" w:eastAsia="Times New Roman" w:hAnsi="Times New Roman" w:cs="Times New Roman"/>
          <w:sz w:val="28"/>
          <w:szCs w:val="28"/>
          <w:lang w:eastAsia="ru-RU"/>
        </w:rPr>
      </w:pPr>
      <w:r w:rsidRPr="00083C9A">
        <w:rPr>
          <w:rFonts w:ascii="Times New Roman" w:eastAsia="Times New Roman" w:hAnsi="Times New Roman" w:cs="Times New Roman"/>
          <w:sz w:val="28"/>
          <w:szCs w:val="28"/>
          <w:lang w:eastAsia="ru-RU"/>
        </w:rPr>
        <w:t xml:space="preserve">Сумська область розташована в північній частині України. Вся її територія знаходиться в басейні річки Дніпро. У межах області басейн розподілений на 2 суббасейни: 53% території області відноситься до суббасейну середнього Дніпра, 47% – до суббасейну річки Десна.  </w:t>
      </w:r>
    </w:p>
    <w:p w14:paraId="4273A37D" w14:textId="77777777" w:rsidR="0093219E" w:rsidRPr="00083C9A" w:rsidRDefault="0093219E" w:rsidP="003B40D2">
      <w:pPr>
        <w:spacing w:after="0" w:line="240" w:lineRule="auto"/>
        <w:ind w:right="-1" w:firstLine="709"/>
        <w:contextualSpacing/>
        <w:jc w:val="both"/>
        <w:rPr>
          <w:rFonts w:ascii="Times New Roman" w:hAnsi="Times New Roman" w:cs="Times New Roman"/>
          <w:sz w:val="28"/>
          <w:szCs w:val="28"/>
        </w:rPr>
      </w:pPr>
      <w:r w:rsidRPr="00083C9A">
        <w:rPr>
          <w:rFonts w:ascii="Times New Roman" w:eastAsia="Times New Roman" w:hAnsi="Times New Roman" w:cs="Times New Roman"/>
          <w:sz w:val="28"/>
          <w:szCs w:val="28"/>
          <w:lang w:eastAsia="ru-RU"/>
        </w:rPr>
        <w:t xml:space="preserve">Площа суббасейну середнього Дніпра в межах області складає 27,5 тис. кв. кілометрів (відносяться 4 середні річки –  Псел, Ворскла, Хорол, Сула та </w:t>
      </w:r>
      <w:r w:rsidRPr="00083C9A">
        <w:rPr>
          <w:rStyle w:val="markedcontent"/>
          <w:rFonts w:ascii="Times New Roman" w:hAnsi="Times New Roman" w:cs="Times New Roman"/>
          <w:sz w:val="28"/>
          <w:szCs w:val="28"/>
        </w:rPr>
        <w:t xml:space="preserve">926 малих річок та струмків, 22 </w:t>
      </w:r>
      <w:r w:rsidRPr="00083C9A">
        <w:rPr>
          <w:rStyle w:val="highlight"/>
          <w:rFonts w:ascii="Times New Roman" w:hAnsi="Times New Roman" w:cs="Times New Roman"/>
          <w:sz w:val="28"/>
          <w:szCs w:val="28"/>
        </w:rPr>
        <w:t>водосх</w:t>
      </w:r>
      <w:r w:rsidRPr="00083C9A">
        <w:rPr>
          <w:rStyle w:val="markedcontent"/>
          <w:rFonts w:ascii="Times New Roman" w:hAnsi="Times New Roman" w:cs="Times New Roman"/>
          <w:sz w:val="28"/>
          <w:szCs w:val="28"/>
        </w:rPr>
        <w:t xml:space="preserve">овища, 188 озер та 1435 ставків). Річки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Псел та Ворскла беруть свій початок на території Російської Федерації, Хорол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та Сула мають витоки на території області. </w:t>
      </w:r>
    </w:p>
    <w:p w14:paraId="6953C9ED" w14:textId="77777777" w:rsidR="0093219E" w:rsidRPr="00083C9A" w:rsidRDefault="0093219E" w:rsidP="003B40D2">
      <w:pPr>
        <w:spacing w:after="0" w:line="240" w:lineRule="auto"/>
        <w:ind w:right="-1" w:firstLine="709"/>
        <w:contextualSpacing/>
        <w:jc w:val="both"/>
        <w:rPr>
          <w:rFonts w:ascii="Times New Roman" w:eastAsia="Times New Roman" w:hAnsi="Times New Roman" w:cs="Times New Roman"/>
          <w:sz w:val="28"/>
          <w:szCs w:val="28"/>
          <w:lang w:eastAsia="ru-RU"/>
        </w:rPr>
      </w:pPr>
      <w:r w:rsidRPr="00083C9A">
        <w:rPr>
          <w:rStyle w:val="markedcontent"/>
          <w:rFonts w:ascii="Times New Roman" w:hAnsi="Times New Roman" w:cs="Times New Roman"/>
          <w:sz w:val="28"/>
          <w:szCs w:val="28"/>
        </w:rPr>
        <w:lastRenderedPageBreak/>
        <w:t xml:space="preserve">Площа суббасейну річки Десна в межах області складає 17,6 тис. кв.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кілометрів (відносяться річка Десна, що протікає по межі Сумської та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Чернігівської областей на ділянці завдовжки 37 кілометрів та 2 середні річки –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Клевень і Сейм, що беруть свій початок на території Російської Федерації; 610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малих річок та струмків, 20 водосховищ, 349 озер та 757 ставків).</w:t>
      </w:r>
    </w:p>
    <w:p w14:paraId="4E7668EE" w14:textId="77777777" w:rsidR="0093219E" w:rsidRPr="00083C9A" w:rsidRDefault="0093219E" w:rsidP="003B40D2">
      <w:pPr>
        <w:spacing w:after="0" w:line="240" w:lineRule="auto"/>
        <w:ind w:right="-1" w:firstLine="709"/>
        <w:contextualSpacing/>
        <w:jc w:val="both"/>
        <w:rPr>
          <w:rFonts w:ascii="Times New Roman" w:hAnsi="Times New Roman" w:cs="Times New Roman"/>
          <w:sz w:val="28"/>
          <w:szCs w:val="28"/>
        </w:rPr>
      </w:pPr>
      <w:r w:rsidRPr="00083C9A">
        <w:rPr>
          <w:rStyle w:val="markedcontent"/>
          <w:rFonts w:ascii="Times New Roman" w:hAnsi="Times New Roman" w:cs="Times New Roman"/>
          <w:i/>
          <w:sz w:val="28"/>
          <w:szCs w:val="28"/>
        </w:rPr>
        <w:t>Специфіка суббасейну середнього Дніпра:</w:t>
      </w:r>
      <w:r w:rsidRPr="00083C9A">
        <w:rPr>
          <w:rStyle w:val="markedcontent"/>
          <w:rFonts w:ascii="Times New Roman" w:hAnsi="Times New Roman" w:cs="Times New Roman"/>
          <w:sz w:val="28"/>
          <w:szCs w:val="28"/>
        </w:rPr>
        <w:t xml:space="preserve"> води річок використовуються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для гідроенергетики (річка Псел), промислового та сільськогосподарського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водопостачання та задоволення культурно-побутових потреб населення.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Вихід крейдяних пластів на поверхню в суббасейні середнього Дніпра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значною мірою збільшує карбонатний та гідрокарбонатний склад поверхневих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вод, а близьке розташування території суббасейну до Курської магнітної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аномалії відображається на фонових значеннях заліза загального в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поверхневих водах. </w:t>
      </w:r>
    </w:p>
    <w:p w14:paraId="2FA45884" w14:textId="77777777" w:rsidR="0093219E" w:rsidRPr="00083C9A" w:rsidRDefault="0093219E" w:rsidP="003B40D2">
      <w:pPr>
        <w:spacing w:after="0" w:line="240" w:lineRule="auto"/>
        <w:ind w:right="-1" w:firstLine="709"/>
        <w:contextualSpacing/>
        <w:jc w:val="both"/>
        <w:rPr>
          <w:rFonts w:ascii="Times New Roman" w:hAnsi="Times New Roman" w:cs="Times New Roman"/>
          <w:sz w:val="28"/>
          <w:szCs w:val="28"/>
        </w:rPr>
      </w:pPr>
      <w:r w:rsidRPr="00083C9A">
        <w:rPr>
          <w:rStyle w:val="markedcontent"/>
          <w:rFonts w:ascii="Times New Roman" w:hAnsi="Times New Roman" w:cs="Times New Roman"/>
          <w:i/>
          <w:sz w:val="28"/>
          <w:szCs w:val="28"/>
        </w:rPr>
        <w:t>Специфіка суббасейну Десни:</w:t>
      </w:r>
      <w:r w:rsidRPr="00083C9A">
        <w:rPr>
          <w:rStyle w:val="markedcontent"/>
          <w:rFonts w:ascii="Times New Roman" w:hAnsi="Times New Roman" w:cs="Times New Roman"/>
          <w:sz w:val="28"/>
          <w:szCs w:val="28"/>
        </w:rPr>
        <w:t xml:space="preserve"> води річок використовуються для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промислового та сільськогосподарського водопостачання, задоволення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культурно-побутових потреб населення. </w:t>
      </w:r>
    </w:p>
    <w:p w14:paraId="4EE48290" w14:textId="77777777" w:rsidR="0093219E" w:rsidRPr="00083C9A" w:rsidRDefault="0093219E" w:rsidP="003B40D2">
      <w:pPr>
        <w:spacing w:after="0" w:line="240" w:lineRule="auto"/>
        <w:ind w:right="-1" w:firstLine="709"/>
        <w:contextualSpacing/>
        <w:jc w:val="both"/>
        <w:rPr>
          <w:rFonts w:ascii="Times New Roman" w:hAnsi="Times New Roman" w:cs="Times New Roman"/>
          <w:sz w:val="28"/>
          <w:szCs w:val="28"/>
        </w:rPr>
      </w:pPr>
      <w:r w:rsidRPr="00083C9A">
        <w:rPr>
          <w:rStyle w:val="markedcontent"/>
          <w:rFonts w:ascii="Times New Roman" w:hAnsi="Times New Roman" w:cs="Times New Roman"/>
          <w:sz w:val="28"/>
          <w:szCs w:val="28"/>
        </w:rPr>
        <w:t xml:space="preserve">Наявність торфовищ у суббасейні річки Десна обумовлює високий вміст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гумінових сполук та підвищує кольоровість поверхневих вод, а близьке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розташування території суббасейну до Курської магнітної аномалії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відображається на фонових значеннях заліза загального в поверхневих водах. </w:t>
      </w:r>
    </w:p>
    <w:p w14:paraId="2F71BA83" w14:textId="77777777" w:rsidR="0093219E" w:rsidRPr="00083C9A" w:rsidRDefault="0093219E" w:rsidP="003B40D2">
      <w:pPr>
        <w:spacing w:after="0" w:line="240" w:lineRule="auto"/>
        <w:ind w:right="-1" w:firstLine="709"/>
        <w:contextualSpacing/>
        <w:jc w:val="both"/>
        <w:rPr>
          <w:rFonts w:ascii="Times New Roman" w:hAnsi="Times New Roman" w:cs="Times New Roman"/>
          <w:sz w:val="28"/>
          <w:szCs w:val="28"/>
        </w:rPr>
      </w:pPr>
      <w:r w:rsidRPr="00083C9A">
        <w:rPr>
          <w:rStyle w:val="markedcontent"/>
          <w:rFonts w:ascii="Times New Roman" w:hAnsi="Times New Roman" w:cs="Times New Roman"/>
          <w:sz w:val="28"/>
          <w:szCs w:val="28"/>
        </w:rPr>
        <w:t xml:space="preserve">У зв’язку зі зменшенням вологості клімату області та відповідним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скороченням модуля стоку з півночі на південь у тому ж напрямку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зменшується водність малих рік. </w:t>
      </w:r>
    </w:p>
    <w:p w14:paraId="390CF228" w14:textId="77777777" w:rsidR="0093219E" w:rsidRPr="00083C9A" w:rsidRDefault="0093219E" w:rsidP="003B40D2">
      <w:pPr>
        <w:spacing w:after="0" w:line="240" w:lineRule="auto"/>
        <w:ind w:right="-1" w:firstLine="709"/>
        <w:contextualSpacing/>
        <w:jc w:val="both"/>
        <w:rPr>
          <w:rStyle w:val="markedcontent"/>
          <w:rFonts w:ascii="Times New Roman" w:hAnsi="Times New Roman" w:cs="Times New Roman"/>
          <w:sz w:val="28"/>
          <w:szCs w:val="28"/>
        </w:rPr>
      </w:pPr>
      <w:r w:rsidRPr="00083C9A">
        <w:rPr>
          <w:rStyle w:val="markedcontent"/>
          <w:rFonts w:ascii="Times New Roman" w:hAnsi="Times New Roman" w:cs="Times New Roman"/>
          <w:sz w:val="28"/>
          <w:szCs w:val="28"/>
        </w:rPr>
        <w:t xml:space="preserve">За методикою екологічної оцінки якості води, поверхневі води області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відносяться за станом до ІІ класу (добрі), за ступенем чистоти – досить чисті,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xml:space="preserve">за комплексною оцінкою якості води на основі індексу забруднюючих речовин </w:t>
      </w:r>
      <w:r w:rsidRPr="00083C9A">
        <w:rPr>
          <w:rFonts w:ascii="Times New Roman" w:hAnsi="Times New Roman" w:cs="Times New Roman"/>
          <w:sz w:val="28"/>
          <w:szCs w:val="28"/>
        </w:rPr>
        <w:br/>
      </w:r>
      <w:r w:rsidRPr="00083C9A">
        <w:rPr>
          <w:rStyle w:val="markedcontent"/>
          <w:rFonts w:ascii="Times New Roman" w:hAnsi="Times New Roman" w:cs="Times New Roman"/>
          <w:sz w:val="28"/>
          <w:szCs w:val="28"/>
        </w:rPr>
        <w:t>– до ІІІ класу (помірно забруднені).</w:t>
      </w:r>
    </w:p>
    <w:p w14:paraId="21346928" w14:textId="2142E60C" w:rsidR="009F1D8A" w:rsidRPr="00083C9A" w:rsidRDefault="00872D1D" w:rsidP="003B40D2">
      <w:pPr>
        <w:spacing w:after="0" w:line="240" w:lineRule="auto"/>
        <w:ind w:right="-2" w:firstLine="709"/>
        <w:jc w:val="both"/>
        <w:rPr>
          <w:rFonts w:ascii="Times New Roman" w:hAnsi="Times New Roman" w:cs="Times New Roman"/>
          <w:color w:val="000000"/>
          <w:sz w:val="28"/>
          <w:szCs w:val="28"/>
        </w:rPr>
      </w:pPr>
      <w:r w:rsidRPr="00083C9A">
        <w:rPr>
          <w:rFonts w:ascii="Times New Roman" w:hAnsi="Times New Roman" w:cs="Times New Roman"/>
          <w:color w:val="000000"/>
          <w:sz w:val="28"/>
          <w:szCs w:val="28"/>
        </w:rPr>
        <w:t xml:space="preserve">Місто Тростянець знаходиться на березі р. Боромля (притока р. Ворскла, басейн р. Дніпра) та її притоках – р. Люджі (південно-східна частина міста) та </w:t>
      </w:r>
      <w:r w:rsidRPr="00083C9A">
        <w:rPr>
          <w:rFonts w:ascii="Times New Roman" w:hAnsi="Times New Roman" w:cs="Times New Roman"/>
          <w:color w:val="000000"/>
          <w:sz w:val="28"/>
          <w:szCs w:val="28"/>
        </w:rPr>
        <w:br/>
        <w:t>р. Радомлі (західна частина міста).</w:t>
      </w:r>
    </w:p>
    <w:p w14:paraId="2A751386" w14:textId="23CC501E" w:rsidR="003F05D0" w:rsidRPr="00083C9A" w:rsidRDefault="003F05D0" w:rsidP="003F05D0">
      <w:pPr>
        <w:spacing w:after="0" w:line="240" w:lineRule="auto"/>
        <w:ind w:right="-2" w:firstLine="709"/>
        <w:jc w:val="both"/>
        <w:rPr>
          <w:rFonts w:ascii="Times New Roman" w:hAnsi="Times New Roman" w:cs="Times New Roman"/>
          <w:color w:val="000000"/>
          <w:sz w:val="28"/>
          <w:szCs w:val="28"/>
        </w:rPr>
      </w:pPr>
      <w:r w:rsidRPr="00083C9A">
        <w:rPr>
          <w:rFonts w:ascii="Times New Roman" w:hAnsi="Times New Roman" w:cs="Times New Roman"/>
          <w:color w:val="000000"/>
          <w:sz w:val="28"/>
          <w:szCs w:val="28"/>
          <w:u w:val="single"/>
        </w:rPr>
        <w:t>Боромля</w:t>
      </w:r>
      <w:r w:rsidR="005D4DB9" w:rsidRPr="00083C9A">
        <w:rPr>
          <w:rFonts w:ascii="Times New Roman" w:hAnsi="Times New Roman" w:cs="Times New Roman"/>
          <w:color w:val="000000"/>
          <w:sz w:val="28"/>
          <w:szCs w:val="28"/>
        </w:rPr>
        <w:t xml:space="preserve"> -</w:t>
      </w:r>
      <w:r w:rsidRPr="00083C9A">
        <w:rPr>
          <w:rFonts w:ascii="Times New Roman" w:hAnsi="Times New Roman" w:cs="Times New Roman"/>
          <w:color w:val="000000"/>
          <w:sz w:val="28"/>
          <w:szCs w:val="28"/>
        </w:rPr>
        <w:t xml:space="preserve"> мала річка в Україні, в межах Сумського (витоки) і Охтирського районів Сумської області.</w:t>
      </w:r>
    </w:p>
    <w:p w14:paraId="2334596D" w14:textId="77777777" w:rsidR="003F05D0" w:rsidRPr="00083C9A" w:rsidRDefault="003F05D0" w:rsidP="003F05D0">
      <w:pPr>
        <w:spacing w:after="0" w:line="240" w:lineRule="auto"/>
        <w:ind w:right="-2" w:firstLine="709"/>
        <w:jc w:val="both"/>
        <w:rPr>
          <w:rFonts w:ascii="Times New Roman" w:hAnsi="Times New Roman" w:cs="Times New Roman"/>
          <w:color w:val="000000"/>
          <w:sz w:val="28"/>
          <w:szCs w:val="28"/>
        </w:rPr>
      </w:pPr>
      <w:r w:rsidRPr="00083C9A">
        <w:rPr>
          <w:rFonts w:ascii="Times New Roman" w:hAnsi="Times New Roman" w:cs="Times New Roman"/>
          <w:color w:val="000000"/>
          <w:sz w:val="28"/>
          <w:szCs w:val="28"/>
        </w:rPr>
        <w:t>Довжина річки близько 50 км, в середній та нижній течії місцями заболочена</w:t>
      </w:r>
      <w:r w:rsidRPr="00083C9A">
        <w:t xml:space="preserve">. </w:t>
      </w:r>
      <w:r w:rsidRPr="00083C9A">
        <w:rPr>
          <w:rFonts w:ascii="Times New Roman" w:hAnsi="Times New Roman" w:cs="Times New Roman"/>
          <w:color w:val="000000"/>
          <w:sz w:val="28"/>
          <w:szCs w:val="28"/>
        </w:rPr>
        <w:t>Сток річки та її притоки досить сильно зарегульовані, у басейні споруджено Боромлянське водосховище (Дійнеча) об’ємом 1,6 млн м</w:t>
      </w:r>
      <w:r w:rsidRPr="00083C9A">
        <w:rPr>
          <w:rFonts w:ascii="Times New Roman" w:hAnsi="Times New Roman" w:cs="Times New Roman"/>
          <w:color w:val="000000"/>
          <w:sz w:val="28"/>
          <w:szCs w:val="28"/>
          <w:vertAlign w:val="superscript"/>
        </w:rPr>
        <w:t>3</w:t>
      </w:r>
      <w:r w:rsidRPr="00083C9A">
        <w:rPr>
          <w:rFonts w:ascii="Times New Roman" w:hAnsi="Times New Roman" w:cs="Times New Roman"/>
          <w:color w:val="000000"/>
          <w:sz w:val="28"/>
          <w:szCs w:val="28"/>
        </w:rPr>
        <w:t xml:space="preserve"> та декілька десятків ставків. Ділянка течії між с. Боромля та м. Тростянець, а також пригирлова частина р. Лисиця у межах с. Боромля внаслідок проведених у минулому меліоративних робіт радикально трансформовані: зарегульовані, спрямлені та заведені у магістральні канали осушувальної системи «Боромля», загальною довжиною 23,3 км, на яких розміщені 9 шлюзів-регуляторів. Середньобагаторічні витрати у середній течії (с. Боромля) складають близько 1 м</w:t>
      </w:r>
      <w:r w:rsidRPr="00083C9A">
        <w:rPr>
          <w:rFonts w:ascii="Times New Roman" w:hAnsi="Times New Roman" w:cs="Times New Roman"/>
          <w:color w:val="000000"/>
          <w:sz w:val="28"/>
          <w:szCs w:val="28"/>
          <w:vertAlign w:val="superscript"/>
        </w:rPr>
        <w:t>3</w:t>
      </w:r>
      <w:r w:rsidRPr="00083C9A">
        <w:rPr>
          <w:rFonts w:ascii="Times New Roman" w:hAnsi="Times New Roman" w:cs="Times New Roman"/>
          <w:color w:val="000000"/>
          <w:sz w:val="28"/>
          <w:szCs w:val="28"/>
        </w:rPr>
        <w:t>/с, у нижній течії зростають до 3 м</w:t>
      </w:r>
      <w:r w:rsidRPr="00083C9A">
        <w:rPr>
          <w:rFonts w:ascii="Times New Roman" w:hAnsi="Times New Roman" w:cs="Times New Roman"/>
          <w:color w:val="000000"/>
          <w:sz w:val="28"/>
          <w:szCs w:val="28"/>
          <w:vertAlign w:val="superscript"/>
        </w:rPr>
        <w:t>3</w:t>
      </w:r>
      <w:r w:rsidRPr="00083C9A">
        <w:rPr>
          <w:rFonts w:ascii="Times New Roman" w:hAnsi="Times New Roman" w:cs="Times New Roman"/>
          <w:color w:val="000000"/>
          <w:sz w:val="28"/>
          <w:szCs w:val="28"/>
        </w:rPr>
        <w:t>/с.</w:t>
      </w:r>
    </w:p>
    <w:p w14:paraId="687ACCC0" w14:textId="2442EB1E" w:rsidR="003F05D0" w:rsidRPr="00083C9A" w:rsidRDefault="003F05D0" w:rsidP="003F05D0">
      <w:pPr>
        <w:spacing w:after="0" w:line="240" w:lineRule="auto"/>
        <w:ind w:right="-2" w:firstLine="709"/>
        <w:jc w:val="both"/>
        <w:rPr>
          <w:rFonts w:ascii="Times New Roman" w:hAnsi="Times New Roman" w:cs="Times New Roman"/>
          <w:color w:val="000000"/>
          <w:sz w:val="28"/>
          <w:szCs w:val="28"/>
        </w:rPr>
      </w:pPr>
      <w:r w:rsidRPr="00083C9A">
        <w:rPr>
          <w:rFonts w:ascii="Times New Roman" w:hAnsi="Times New Roman" w:cs="Times New Roman"/>
          <w:color w:val="000000"/>
          <w:sz w:val="28"/>
          <w:szCs w:val="28"/>
        </w:rPr>
        <w:t xml:space="preserve">Витоки розташовані на західній околиці села Виднівки. У верхів’ї тече на південь/південний захід, далі повертає на захід, потім знову тече переважно на </w:t>
      </w:r>
      <w:r w:rsidR="005D4DB9" w:rsidRPr="00083C9A">
        <w:rPr>
          <w:rFonts w:ascii="Times New Roman" w:hAnsi="Times New Roman" w:cs="Times New Roman"/>
          <w:color w:val="000000"/>
          <w:sz w:val="28"/>
          <w:szCs w:val="28"/>
        </w:rPr>
        <w:lastRenderedPageBreak/>
        <w:t>південь (у пригирловій частині</w:t>
      </w:r>
      <w:r w:rsidRPr="00083C9A">
        <w:rPr>
          <w:rFonts w:ascii="Times New Roman" w:hAnsi="Times New Roman" w:cs="Times New Roman"/>
          <w:color w:val="000000"/>
          <w:sz w:val="28"/>
          <w:szCs w:val="28"/>
        </w:rPr>
        <w:t xml:space="preserve"> </w:t>
      </w:r>
      <w:r w:rsidR="005D4DB9" w:rsidRPr="00083C9A">
        <w:rPr>
          <w:rFonts w:ascii="Times New Roman" w:hAnsi="Times New Roman" w:cs="Times New Roman"/>
          <w:color w:val="000000"/>
          <w:sz w:val="28"/>
          <w:szCs w:val="28"/>
        </w:rPr>
        <w:t xml:space="preserve">- </w:t>
      </w:r>
      <w:r w:rsidRPr="00083C9A">
        <w:rPr>
          <w:rFonts w:ascii="Times New Roman" w:hAnsi="Times New Roman" w:cs="Times New Roman"/>
          <w:color w:val="000000"/>
          <w:sz w:val="28"/>
          <w:szCs w:val="28"/>
        </w:rPr>
        <w:t xml:space="preserve">частково на південний схід). Впадає до Ворскли на схід від села Зарічне. </w:t>
      </w:r>
    </w:p>
    <w:p w14:paraId="4A0DD01E" w14:textId="5B6D2591" w:rsidR="003F05D0" w:rsidRPr="00083C9A" w:rsidRDefault="003F05D0" w:rsidP="003F05D0">
      <w:pPr>
        <w:spacing w:after="0" w:line="240" w:lineRule="auto"/>
        <w:ind w:right="-2" w:firstLine="709"/>
        <w:jc w:val="both"/>
        <w:rPr>
          <w:rFonts w:ascii="Times New Roman" w:hAnsi="Times New Roman" w:cs="Times New Roman"/>
          <w:color w:val="000000"/>
          <w:sz w:val="28"/>
          <w:szCs w:val="28"/>
        </w:rPr>
      </w:pPr>
      <w:r w:rsidRPr="00083C9A">
        <w:rPr>
          <w:rFonts w:ascii="Times New Roman" w:hAnsi="Times New Roman" w:cs="Times New Roman"/>
          <w:color w:val="000000"/>
          <w:sz w:val="28"/>
          <w:szCs w:val="28"/>
          <w:u w:val="single"/>
        </w:rPr>
        <w:t>Радомля</w:t>
      </w:r>
      <w:r w:rsidR="005D4DB9" w:rsidRPr="00083C9A">
        <w:rPr>
          <w:rFonts w:ascii="Times New Roman" w:hAnsi="Times New Roman" w:cs="Times New Roman"/>
          <w:color w:val="000000"/>
          <w:sz w:val="28"/>
          <w:szCs w:val="28"/>
        </w:rPr>
        <w:t> -</w:t>
      </w:r>
      <w:r w:rsidRPr="00083C9A">
        <w:rPr>
          <w:rFonts w:ascii="Times New Roman" w:hAnsi="Times New Roman" w:cs="Times New Roman"/>
          <w:color w:val="000000"/>
          <w:sz w:val="28"/>
          <w:szCs w:val="28"/>
        </w:rPr>
        <w:t xml:space="preserve"> </w:t>
      </w:r>
      <w:hyperlink r:id="rId47" w:tooltip="Річка" w:history="1">
        <w:r w:rsidRPr="00083C9A">
          <w:rPr>
            <w:rFonts w:ascii="Times New Roman" w:hAnsi="Times New Roman" w:cs="Times New Roman"/>
            <w:color w:val="000000"/>
            <w:sz w:val="28"/>
            <w:szCs w:val="28"/>
          </w:rPr>
          <w:t>річка</w:t>
        </w:r>
      </w:hyperlink>
      <w:r w:rsidRPr="00083C9A">
        <w:rPr>
          <w:rFonts w:ascii="Times New Roman" w:hAnsi="Times New Roman" w:cs="Times New Roman"/>
          <w:color w:val="000000"/>
          <w:sz w:val="28"/>
          <w:szCs w:val="28"/>
        </w:rPr>
        <w:t xml:space="preserve"> в </w:t>
      </w:r>
      <w:hyperlink r:id="rId48" w:tooltip="Україна" w:history="1">
        <w:r w:rsidRPr="00083C9A">
          <w:rPr>
            <w:rFonts w:ascii="Times New Roman" w:hAnsi="Times New Roman" w:cs="Times New Roman"/>
            <w:color w:val="000000"/>
            <w:sz w:val="28"/>
            <w:szCs w:val="28"/>
          </w:rPr>
          <w:t>Україні</w:t>
        </w:r>
      </w:hyperlink>
      <w:r w:rsidR="005D4DB9" w:rsidRPr="00083C9A">
        <w:rPr>
          <w:rFonts w:ascii="Times New Roman" w:hAnsi="Times New Roman" w:cs="Times New Roman"/>
          <w:color w:val="000000"/>
          <w:sz w:val="28"/>
          <w:szCs w:val="28"/>
        </w:rPr>
        <w:t xml:space="preserve"> у Охтирському районі Сумської області,</w:t>
      </w:r>
      <w:r w:rsidRPr="00083C9A">
        <w:rPr>
          <w:rFonts w:ascii="Times New Roman" w:hAnsi="Times New Roman" w:cs="Times New Roman"/>
          <w:color w:val="000000"/>
          <w:sz w:val="28"/>
          <w:szCs w:val="28"/>
        </w:rPr>
        <w:t xml:space="preserve"> ліва притока р. </w:t>
      </w:r>
      <w:hyperlink r:id="rId49" w:tooltip="Боромля (річка)" w:history="1">
        <w:r w:rsidRPr="00083C9A">
          <w:rPr>
            <w:rFonts w:ascii="Times New Roman" w:hAnsi="Times New Roman" w:cs="Times New Roman"/>
            <w:color w:val="000000"/>
            <w:sz w:val="28"/>
            <w:szCs w:val="28"/>
          </w:rPr>
          <w:t>Боромлі</w:t>
        </w:r>
      </w:hyperlink>
      <w:r w:rsidRPr="00083C9A">
        <w:rPr>
          <w:rFonts w:ascii="Times New Roman" w:hAnsi="Times New Roman" w:cs="Times New Roman"/>
          <w:color w:val="000000"/>
          <w:sz w:val="28"/>
          <w:szCs w:val="28"/>
        </w:rPr>
        <w:t xml:space="preserve"> (басейн р. </w:t>
      </w:r>
      <w:hyperlink r:id="rId50" w:tooltip="Дніпро" w:history="1">
        <w:r w:rsidRPr="00083C9A">
          <w:rPr>
            <w:rFonts w:ascii="Times New Roman" w:hAnsi="Times New Roman" w:cs="Times New Roman"/>
            <w:color w:val="000000"/>
            <w:sz w:val="28"/>
            <w:szCs w:val="28"/>
          </w:rPr>
          <w:t>Дніпра</w:t>
        </w:r>
      </w:hyperlink>
      <w:r w:rsidRPr="00083C9A">
        <w:rPr>
          <w:rFonts w:ascii="Times New Roman" w:hAnsi="Times New Roman" w:cs="Times New Roman"/>
          <w:color w:val="000000"/>
          <w:sz w:val="28"/>
          <w:szCs w:val="28"/>
        </w:rPr>
        <w:t>). Довжина річки 14 км.</w:t>
      </w:r>
      <w:r w:rsidR="005D4DB9" w:rsidRPr="00083C9A">
        <w:rPr>
          <w:rFonts w:ascii="Times New Roman" w:hAnsi="Times New Roman" w:cs="Times New Roman"/>
          <w:color w:val="000000"/>
          <w:sz w:val="28"/>
          <w:szCs w:val="28"/>
        </w:rPr>
        <w:t>, похил річки -</w:t>
      </w:r>
      <w:r w:rsidRPr="00083C9A">
        <w:rPr>
          <w:rFonts w:ascii="Times New Roman" w:hAnsi="Times New Roman" w:cs="Times New Roman"/>
          <w:color w:val="000000"/>
          <w:sz w:val="28"/>
          <w:szCs w:val="28"/>
        </w:rPr>
        <w:t xml:space="preserve"> 3,9 м/км. Площа басейну 68,7 км². Бере початок на південному сході від с. </w:t>
      </w:r>
      <w:hyperlink r:id="rId51" w:tooltip="Боромля" w:history="1">
        <w:r w:rsidRPr="00083C9A">
          <w:rPr>
            <w:rFonts w:ascii="Times New Roman" w:hAnsi="Times New Roman" w:cs="Times New Roman"/>
            <w:color w:val="000000"/>
            <w:sz w:val="28"/>
            <w:szCs w:val="28"/>
          </w:rPr>
          <w:t>Боромля</w:t>
        </w:r>
      </w:hyperlink>
      <w:r w:rsidRPr="00083C9A">
        <w:rPr>
          <w:rFonts w:ascii="Times New Roman" w:hAnsi="Times New Roman" w:cs="Times New Roman"/>
          <w:color w:val="000000"/>
          <w:sz w:val="28"/>
          <w:szCs w:val="28"/>
        </w:rPr>
        <w:t xml:space="preserve">. Тече переважно на південний захід через </w:t>
      </w:r>
      <w:hyperlink r:id="rId52" w:tooltip="Криничне (Тростянецький район)" w:history="1">
        <w:r w:rsidRPr="00083C9A">
          <w:rPr>
            <w:rFonts w:ascii="Times New Roman" w:hAnsi="Times New Roman" w:cs="Times New Roman"/>
            <w:color w:val="000000"/>
            <w:sz w:val="28"/>
            <w:szCs w:val="28"/>
          </w:rPr>
          <w:t>Криничне</w:t>
        </w:r>
      </w:hyperlink>
      <w:r w:rsidRPr="00083C9A">
        <w:rPr>
          <w:rFonts w:ascii="Times New Roman" w:hAnsi="Times New Roman" w:cs="Times New Roman"/>
          <w:color w:val="000000"/>
          <w:sz w:val="28"/>
          <w:szCs w:val="28"/>
        </w:rPr>
        <w:t xml:space="preserve"> і в </w:t>
      </w:r>
      <w:hyperlink r:id="rId53" w:tooltip="Тростянець" w:history="1">
        <w:r w:rsidRPr="00083C9A">
          <w:rPr>
            <w:rFonts w:ascii="Times New Roman" w:hAnsi="Times New Roman" w:cs="Times New Roman"/>
            <w:color w:val="000000"/>
            <w:sz w:val="28"/>
            <w:szCs w:val="28"/>
          </w:rPr>
          <w:t>Тростянці</w:t>
        </w:r>
      </w:hyperlink>
      <w:r w:rsidRPr="00083C9A">
        <w:rPr>
          <w:rFonts w:ascii="Times New Roman" w:hAnsi="Times New Roman" w:cs="Times New Roman"/>
          <w:color w:val="000000"/>
          <w:sz w:val="28"/>
          <w:szCs w:val="28"/>
        </w:rPr>
        <w:t xml:space="preserve"> впадає в р. Боромлю, праву притоку р. </w:t>
      </w:r>
      <w:hyperlink r:id="rId54" w:tooltip="Ворскла" w:history="1">
        <w:r w:rsidRPr="00083C9A">
          <w:rPr>
            <w:rFonts w:ascii="Times New Roman" w:hAnsi="Times New Roman" w:cs="Times New Roman"/>
            <w:color w:val="000000"/>
            <w:sz w:val="28"/>
            <w:szCs w:val="28"/>
          </w:rPr>
          <w:t>Ворксли</w:t>
        </w:r>
      </w:hyperlink>
      <w:r w:rsidRPr="00083C9A">
        <w:rPr>
          <w:rFonts w:ascii="Times New Roman" w:hAnsi="Times New Roman" w:cs="Times New Roman"/>
          <w:color w:val="000000"/>
          <w:sz w:val="28"/>
          <w:szCs w:val="28"/>
        </w:rPr>
        <w:t>.</w:t>
      </w:r>
    </w:p>
    <w:p w14:paraId="0EF5FE18" w14:textId="409564CA" w:rsidR="003F05D0" w:rsidRPr="00083C9A" w:rsidRDefault="003F05D0" w:rsidP="003F05D0">
      <w:pPr>
        <w:spacing w:after="0" w:line="240" w:lineRule="auto"/>
        <w:ind w:right="-2" w:firstLine="709"/>
        <w:jc w:val="both"/>
        <w:rPr>
          <w:rFonts w:ascii="Times New Roman" w:hAnsi="Times New Roman" w:cs="Times New Roman"/>
          <w:color w:val="000000"/>
          <w:sz w:val="28"/>
          <w:szCs w:val="28"/>
        </w:rPr>
      </w:pPr>
      <w:r w:rsidRPr="00083C9A">
        <w:rPr>
          <w:rFonts w:ascii="Times New Roman" w:hAnsi="Times New Roman" w:cs="Times New Roman"/>
          <w:color w:val="000000"/>
          <w:sz w:val="28"/>
          <w:szCs w:val="28"/>
          <w:u w:val="single"/>
        </w:rPr>
        <w:t>Люджа</w:t>
      </w:r>
      <w:r w:rsidRPr="00083C9A">
        <w:rPr>
          <w:rFonts w:ascii="Times New Roman" w:hAnsi="Times New Roman" w:cs="Times New Roman"/>
          <w:color w:val="000000"/>
          <w:sz w:val="28"/>
          <w:szCs w:val="28"/>
        </w:rPr>
        <w:t xml:space="preserve"> - річка в Україні, у Охтирському</w:t>
      </w:r>
      <w:r w:rsidR="005D4DB9" w:rsidRPr="00083C9A">
        <w:rPr>
          <w:rFonts w:ascii="Times New Roman" w:hAnsi="Times New Roman" w:cs="Times New Roman"/>
          <w:color w:val="000000"/>
          <w:sz w:val="28"/>
          <w:szCs w:val="28"/>
        </w:rPr>
        <w:t xml:space="preserve"> районі Сумської області, л</w:t>
      </w:r>
      <w:r w:rsidRPr="00083C9A">
        <w:rPr>
          <w:rFonts w:ascii="Times New Roman" w:hAnsi="Times New Roman" w:cs="Times New Roman"/>
          <w:color w:val="000000"/>
          <w:sz w:val="28"/>
          <w:szCs w:val="28"/>
        </w:rPr>
        <w:t>іва притока р. Боромлі (басейн р. Дніпра). Довжина річки 13 км.</w:t>
      </w:r>
      <w:r w:rsidR="005D4DB9" w:rsidRPr="00083C9A">
        <w:rPr>
          <w:rFonts w:ascii="Times New Roman" w:hAnsi="Times New Roman" w:cs="Times New Roman"/>
          <w:color w:val="000000"/>
          <w:sz w:val="28"/>
          <w:szCs w:val="28"/>
        </w:rPr>
        <w:t xml:space="preserve">, похил річки - </w:t>
      </w:r>
      <w:r w:rsidRPr="00083C9A">
        <w:rPr>
          <w:rFonts w:ascii="Times New Roman" w:hAnsi="Times New Roman" w:cs="Times New Roman"/>
          <w:color w:val="000000"/>
          <w:sz w:val="28"/>
          <w:szCs w:val="28"/>
        </w:rPr>
        <w:t>3,6 м/км. Площа басейну 63,4</w:t>
      </w:r>
      <w:r w:rsidR="005D4DB9" w:rsidRPr="00083C9A">
        <w:rPr>
          <w:rFonts w:ascii="Times New Roman" w:hAnsi="Times New Roman" w:cs="Times New Roman"/>
          <w:color w:val="000000"/>
          <w:sz w:val="28"/>
          <w:szCs w:val="28"/>
        </w:rPr>
        <w:t xml:space="preserve"> </w:t>
      </w:r>
      <w:r w:rsidRPr="00083C9A">
        <w:rPr>
          <w:rFonts w:ascii="Times New Roman" w:hAnsi="Times New Roman" w:cs="Times New Roman"/>
          <w:color w:val="000000"/>
          <w:sz w:val="28"/>
          <w:szCs w:val="28"/>
        </w:rPr>
        <w:t>км². Д</w:t>
      </w:r>
      <w:r w:rsidR="005D4DB9" w:rsidRPr="00083C9A">
        <w:rPr>
          <w:rFonts w:ascii="Times New Roman" w:hAnsi="Times New Roman" w:cs="Times New Roman"/>
          <w:color w:val="000000"/>
          <w:sz w:val="28"/>
          <w:szCs w:val="28"/>
        </w:rPr>
        <w:t>олина трапецієподібна, у верхів’</w:t>
      </w:r>
      <w:r w:rsidRPr="00083C9A">
        <w:rPr>
          <w:rFonts w:ascii="Times New Roman" w:hAnsi="Times New Roman" w:cs="Times New Roman"/>
          <w:color w:val="000000"/>
          <w:sz w:val="28"/>
          <w:szCs w:val="28"/>
        </w:rPr>
        <w:t xml:space="preserve">ї порізана балками. </w:t>
      </w:r>
      <w:hyperlink r:id="rId55" w:tooltip="Заплава" w:history="1">
        <w:r w:rsidRPr="00083C9A">
          <w:rPr>
            <w:rFonts w:ascii="Times New Roman" w:hAnsi="Times New Roman" w:cs="Times New Roman"/>
            <w:color w:val="000000"/>
            <w:sz w:val="28"/>
            <w:szCs w:val="28"/>
          </w:rPr>
          <w:t>Заплава</w:t>
        </w:r>
      </w:hyperlink>
      <w:r w:rsidRPr="00083C9A">
        <w:rPr>
          <w:rFonts w:ascii="Times New Roman" w:hAnsi="Times New Roman" w:cs="Times New Roman"/>
          <w:color w:val="000000"/>
          <w:sz w:val="28"/>
          <w:szCs w:val="28"/>
        </w:rPr>
        <w:t xml:space="preserve"> двобічна, в середній течії місцями заболочена. </w:t>
      </w:r>
      <w:hyperlink r:id="rId56" w:tooltip="Річище" w:history="1">
        <w:r w:rsidRPr="00083C9A">
          <w:rPr>
            <w:rFonts w:ascii="Times New Roman" w:hAnsi="Times New Roman" w:cs="Times New Roman"/>
            <w:color w:val="000000"/>
            <w:sz w:val="28"/>
            <w:szCs w:val="28"/>
          </w:rPr>
          <w:t>Річище</w:t>
        </w:r>
      </w:hyperlink>
      <w:r w:rsidRPr="00083C9A">
        <w:rPr>
          <w:rFonts w:ascii="Times New Roman" w:hAnsi="Times New Roman" w:cs="Times New Roman"/>
          <w:color w:val="000000"/>
          <w:sz w:val="28"/>
          <w:szCs w:val="28"/>
        </w:rPr>
        <w:t xml:space="preserve"> слабозвивисте. Споруджено кілька ставків. Річка Люджа бере початок на північний схід від с. </w:t>
      </w:r>
      <w:hyperlink r:id="rId57" w:tooltip="Люджа" w:history="1">
        <w:r w:rsidRPr="00083C9A">
          <w:rPr>
            <w:rFonts w:ascii="Times New Roman" w:hAnsi="Times New Roman" w:cs="Times New Roman"/>
            <w:color w:val="000000"/>
            <w:sz w:val="28"/>
            <w:szCs w:val="28"/>
          </w:rPr>
          <w:t>Люджи</w:t>
        </w:r>
      </w:hyperlink>
      <w:r w:rsidR="005D4DB9" w:rsidRPr="00083C9A">
        <w:rPr>
          <w:rFonts w:ascii="Times New Roman" w:hAnsi="Times New Roman" w:cs="Times New Roman"/>
          <w:color w:val="000000"/>
          <w:sz w:val="28"/>
          <w:szCs w:val="28"/>
        </w:rPr>
        <w:t>, т</w:t>
      </w:r>
      <w:r w:rsidRPr="00083C9A">
        <w:rPr>
          <w:rFonts w:ascii="Times New Roman" w:hAnsi="Times New Roman" w:cs="Times New Roman"/>
          <w:color w:val="000000"/>
          <w:sz w:val="28"/>
          <w:szCs w:val="28"/>
        </w:rPr>
        <w:t>е</w:t>
      </w:r>
      <w:r w:rsidR="005D4DB9" w:rsidRPr="00083C9A">
        <w:rPr>
          <w:rFonts w:ascii="Times New Roman" w:hAnsi="Times New Roman" w:cs="Times New Roman"/>
          <w:color w:val="000000"/>
          <w:sz w:val="28"/>
          <w:szCs w:val="28"/>
        </w:rPr>
        <w:t>че переважно на південний захід та в</w:t>
      </w:r>
      <w:r w:rsidRPr="00083C9A">
        <w:rPr>
          <w:rFonts w:ascii="Times New Roman" w:hAnsi="Times New Roman" w:cs="Times New Roman"/>
          <w:color w:val="000000"/>
          <w:sz w:val="28"/>
          <w:szCs w:val="28"/>
        </w:rPr>
        <w:t xml:space="preserve">падає до Борімлі біля південно-східної околиці м. </w:t>
      </w:r>
      <w:hyperlink r:id="rId58" w:tooltip="Тростянець (місто)" w:history="1">
        <w:r w:rsidRPr="00083C9A">
          <w:rPr>
            <w:rFonts w:ascii="Times New Roman" w:hAnsi="Times New Roman" w:cs="Times New Roman"/>
            <w:color w:val="000000"/>
            <w:sz w:val="28"/>
            <w:szCs w:val="28"/>
          </w:rPr>
          <w:t>Тростянця</w:t>
        </w:r>
      </w:hyperlink>
      <w:r w:rsidRPr="00083C9A">
        <w:rPr>
          <w:rFonts w:ascii="Times New Roman" w:hAnsi="Times New Roman" w:cs="Times New Roman"/>
          <w:color w:val="000000"/>
          <w:sz w:val="28"/>
          <w:szCs w:val="28"/>
        </w:rPr>
        <w:t xml:space="preserve">. </w:t>
      </w:r>
    </w:p>
    <w:p w14:paraId="4C3CF94D" w14:textId="77777777" w:rsidR="004649D5" w:rsidRPr="00083C9A" w:rsidRDefault="005D4DB9" w:rsidP="005D4DB9">
      <w:pPr>
        <w:spacing w:after="0" w:line="240" w:lineRule="auto"/>
        <w:ind w:firstLine="709"/>
        <w:jc w:val="both"/>
        <w:rPr>
          <w:rFonts w:ascii="Times New Roman" w:hAnsi="Times New Roman"/>
          <w:sz w:val="28"/>
          <w:szCs w:val="28"/>
          <w:lang w:eastAsia="ru-RU"/>
        </w:rPr>
      </w:pPr>
      <w:r w:rsidRPr="00083C9A">
        <w:rPr>
          <w:rFonts w:ascii="Times New Roman" w:hAnsi="Times New Roman"/>
          <w:sz w:val="28"/>
          <w:szCs w:val="28"/>
          <w:lang w:eastAsia="ru-RU"/>
        </w:rPr>
        <w:t>Найближчим</w:t>
      </w:r>
      <w:r w:rsidR="004649D5" w:rsidRPr="00083C9A">
        <w:rPr>
          <w:rFonts w:ascii="Times New Roman" w:hAnsi="Times New Roman"/>
          <w:sz w:val="28"/>
          <w:szCs w:val="28"/>
          <w:lang w:eastAsia="ru-RU"/>
        </w:rPr>
        <w:t>и</w:t>
      </w:r>
      <w:r w:rsidRPr="00083C9A">
        <w:rPr>
          <w:rFonts w:ascii="Times New Roman" w:hAnsi="Times New Roman"/>
          <w:sz w:val="28"/>
          <w:szCs w:val="28"/>
          <w:lang w:eastAsia="ru-RU"/>
        </w:rPr>
        <w:t xml:space="preserve"> водним</w:t>
      </w:r>
      <w:r w:rsidR="004649D5" w:rsidRPr="00083C9A">
        <w:rPr>
          <w:rFonts w:ascii="Times New Roman" w:hAnsi="Times New Roman"/>
          <w:sz w:val="28"/>
          <w:szCs w:val="28"/>
          <w:lang w:eastAsia="ru-RU"/>
        </w:rPr>
        <w:t>и об’єктами</w:t>
      </w:r>
      <w:r w:rsidRPr="00083C9A">
        <w:rPr>
          <w:rFonts w:ascii="Times New Roman" w:hAnsi="Times New Roman"/>
          <w:sz w:val="28"/>
          <w:szCs w:val="28"/>
          <w:lang w:eastAsia="ru-RU"/>
        </w:rPr>
        <w:t xml:space="preserve"> до місця розміщення свердловини є</w:t>
      </w:r>
      <w:r w:rsidR="004649D5" w:rsidRPr="00083C9A">
        <w:rPr>
          <w:rFonts w:ascii="Times New Roman" w:hAnsi="Times New Roman"/>
          <w:sz w:val="28"/>
          <w:szCs w:val="28"/>
          <w:lang w:eastAsia="ru-RU"/>
        </w:rPr>
        <w:t>:</w:t>
      </w:r>
    </w:p>
    <w:p w14:paraId="08ED1E57" w14:textId="4ACAE3F0" w:rsidR="005D4DB9" w:rsidRPr="00083C9A" w:rsidRDefault="004649D5" w:rsidP="005D4DB9">
      <w:pPr>
        <w:spacing w:after="0" w:line="240" w:lineRule="auto"/>
        <w:ind w:firstLine="709"/>
        <w:jc w:val="both"/>
        <w:rPr>
          <w:rFonts w:ascii="Times New Roman" w:hAnsi="Times New Roman"/>
          <w:sz w:val="28"/>
          <w:szCs w:val="28"/>
        </w:rPr>
      </w:pPr>
      <w:r w:rsidRPr="00083C9A">
        <w:rPr>
          <w:rFonts w:ascii="Times New Roman" w:hAnsi="Times New Roman"/>
          <w:sz w:val="28"/>
          <w:szCs w:val="28"/>
          <w:lang w:eastAsia="ru-RU"/>
        </w:rPr>
        <w:t>- б</w:t>
      </w:r>
      <w:r w:rsidR="005D4DB9" w:rsidRPr="00083C9A">
        <w:rPr>
          <w:rFonts w:ascii="Times New Roman" w:hAnsi="Times New Roman"/>
          <w:sz w:val="28"/>
          <w:szCs w:val="28"/>
          <w:lang w:eastAsia="ru-RU"/>
        </w:rPr>
        <w:t>езіменний ставок (2-й ставок)</w:t>
      </w:r>
      <w:r w:rsidRPr="00083C9A">
        <w:rPr>
          <w:rFonts w:ascii="Times New Roman" w:hAnsi="Times New Roman"/>
          <w:sz w:val="28"/>
          <w:szCs w:val="28"/>
          <w:lang w:eastAsia="ru-RU"/>
        </w:rPr>
        <w:t>,</w:t>
      </w:r>
      <w:r w:rsidR="005D4DB9" w:rsidRPr="00083C9A">
        <w:rPr>
          <w:rFonts w:ascii="Times New Roman" w:hAnsi="Times New Roman"/>
          <w:sz w:val="28"/>
          <w:szCs w:val="28"/>
          <w:lang w:eastAsia="ru-RU"/>
        </w:rPr>
        <w:t xml:space="preserve"> що розташований на території Парка-пам’ятки </w:t>
      </w:r>
      <w:r w:rsidR="005D4DB9" w:rsidRPr="00083C9A">
        <w:rPr>
          <w:rFonts w:ascii="Times New Roman" w:hAnsi="Times New Roman" w:cs="Times New Roman"/>
          <w:sz w:val="28"/>
          <w:szCs w:val="28"/>
        </w:rPr>
        <w:t xml:space="preserve">садово-паркового мистецтва загальнодержавного значення «Тростянецький». </w:t>
      </w:r>
      <w:r w:rsidR="005D4DB9" w:rsidRPr="00083C9A">
        <w:rPr>
          <w:rFonts w:ascii="Times New Roman" w:hAnsi="Times New Roman"/>
          <w:sz w:val="28"/>
          <w:szCs w:val="28"/>
          <w:lang w:eastAsia="ru-RU"/>
        </w:rPr>
        <w:t xml:space="preserve">Відстань </w:t>
      </w:r>
      <w:r w:rsidR="005D4DB9" w:rsidRPr="00083C9A">
        <w:rPr>
          <w:rFonts w:ascii="Times New Roman" w:hAnsi="Times New Roman"/>
          <w:sz w:val="28"/>
          <w:szCs w:val="28"/>
        </w:rPr>
        <w:t>від місця планованої діяльст</w:t>
      </w:r>
      <w:r w:rsidRPr="00083C9A">
        <w:rPr>
          <w:rFonts w:ascii="Times New Roman" w:hAnsi="Times New Roman"/>
          <w:sz w:val="28"/>
          <w:szCs w:val="28"/>
        </w:rPr>
        <w:t>но</w:t>
      </w:r>
      <w:r w:rsidR="005D4DB9" w:rsidRPr="00083C9A">
        <w:rPr>
          <w:rFonts w:ascii="Times New Roman" w:hAnsi="Times New Roman"/>
          <w:sz w:val="28"/>
          <w:szCs w:val="28"/>
        </w:rPr>
        <w:t xml:space="preserve">і </w:t>
      </w:r>
      <w:r w:rsidR="005D4DB9" w:rsidRPr="00083C9A">
        <w:rPr>
          <w:rFonts w:ascii="Times New Roman" w:hAnsi="Times New Roman"/>
          <w:sz w:val="28"/>
          <w:szCs w:val="28"/>
          <w:lang w:eastAsia="ru-RU"/>
        </w:rPr>
        <w:t xml:space="preserve">до межі прибережно-захисної смуги ставка близько 656 м </w:t>
      </w:r>
      <w:r w:rsidR="005D4DB9" w:rsidRPr="00083C9A">
        <w:rPr>
          <w:rFonts w:ascii="Times New Roman" w:hAnsi="Times New Roman"/>
          <w:sz w:val="28"/>
          <w:szCs w:val="28"/>
        </w:rPr>
        <w:t>в західному напрямку</w:t>
      </w:r>
      <w:r w:rsidRPr="00083C9A">
        <w:rPr>
          <w:rFonts w:ascii="Times New Roman" w:hAnsi="Times New Roman"/>
          <w:sz w:val="28"/>
          <w:szCs w:val="28"/>
        </w:rPr>
        <w:t>;</w:t>
      </w:r>
    </w:p>
    <w:p w14:paraId="5E61AD4F" w14:textId="7909E7AA" w:rsidR="004649D5" w:rsidRPr="00083C9A" w:rsidRDefault="004649D5" w:rsidP="004649D5">
      <w:pPr>
        <w:spacing w:after="0" w:line="240" w:lineRule="auto"/>
        <w:ind w:firstLine="709"/>
        <w:jc w:val="both"/>
        <w:rPr>
          <w:rFonts w:ascii="Times New Roman" w:hAnsi="Times New Roman"/>
          <w:sz w:val="28"/>
          <w:szCs w:val="28"/>
          <w:lang w:eastAsia="ru-RU"/>
        </w:rPr>
      </w:pPr>
      <w:r w:rsidRPr="00083C9A">
        <w:rPr>
          <w:rFonts w:ascii="Times New Roman" w:hAnsi="Times New Roman"/>
          <w:sz w:val="28"/>
          <w:szCs w:val="28"/>
        </w:rPr>
        <w:t xml:space="preserve">- </w:t>
      </w:r>
      <w:r w:rsidRPr="00083C9A">
        <w:rPr>
          <w:rFonts w:ascii="Times New Roman" w:hAnsi="Times New Roman"/>
          <w:sz w:val="28"/>
          <w:szCs w:val="28"/>
          <w:lang w:eastAsia="ru-RU"/>
        </w:rPr>
        <w:t xml:space="preserve">річка Тростянка. Відстань </w:t>
      </w:r>
      <w:r w:rsidRPr="00083C9A">
        <w:rPr>
          <w:rFonts w:ascii="Times New Roman" w:hAnsi="Times New Roman"/>
          <w:sz w:val="28"/>
          <w:szCs w:val="28"/>
        </w:rPr>
        <w:t xml:space="preserve">від місця планованої діяльстноі </w:t>
      </w:r>
      <w:r w:rsidRPr="00083C9A">
        <w:rPr>
          <w:rFonts w:ascii="Times New Roman" w:hAnsi="Times New Roman"/>
          <w:sz w:val="28"/>
          <w:szCs w:val="28"/>
          <w:lang w:eastAsia="ru-RU"/>
        </w:rPr>
        <w:t xml:space="preserve">до межі прибережно-захисної смуги річки Тростянка близько 662 м </w:t>
      </w:r>
      <w:r w:rsidRPr="00083C9A">
        <w:rPr>
          <w:rFonts w:ascii="Times New Roman" w:hAnsi="Times New Roman"/>
          <w:sz w:val="28"/>
          <w:szCs w:val="28"/>
        </w:rPr>
        <w:t>в північному напрямку;</w:t>
      </w:r>
    </w:p>
    <w:p w14:paraId="25E45A08" w14:textId="2F2E3EF4" w:rsidR="00620D72" w:rsidRPr="00083C9A" w:rsidRDefault="00620D72" w:rsidP="00620D72">
      <w:pPr>
        <w:spacing w:after="0" w:line="240" w:lineRule="auto"/>
        <w:ind w:firstLine="709"/>
        <w:jc w:val="both"/>
        <w:rPr>
          <w:rFonts w:ascii="Times New Roman" w:hAnsi="Times New Roman"/>
          <w:sz w:val="28"/>
          <w:szCs w:val="28"/>
          <w:lang w:eastAsia="ru-RU"/>
        </w:rPr>
      </w:pPr>
      <w:r w:rsidRPr="00083C9A">
        <w:rPr>
          <w:rFonts w:ascii="Times New Roman" w:hAnsi="Times New Roman"/>
          <w:sz w:val="28"/>
          <w:szCs w:val="28"/>
          <w:lang w:eastAsia="ru-RU"/>
        </w:rPr>
        <w:t xml:space="preserve">- </w:t>
      </w:r>
      <w:r w:rsidR="003F05D0" w:rsidRPr="00083C9A">
        <w:rPr>
          <w:rFonts w:ascii="Times New Roman" w:hAnsi="Times New Roman"/>
          <w:sz w:val="28"/>
          <w:szCs w:val="28"/>
          <w:lang w:eastAsia="ru-RU"/>
        </w:rPr>
        <w:t>Лебедине озеро</w:t>
      </w:r>
      <w:r w:rsidRPr="00083C9A">
        <w:rPr>
          <w:rFonts w:ascii="Times New Roman" w:hAnsi="Times New Roman"/>
          <w:sz w:val="28"/>
          <w:szCs w:val="28"/>
          <w:lang w:eastAsia="ru-RU"/>
        </w:rPr>
        <w:t xml:space="preserve">, що розташоване на території Парка імені П.І. Чайковського. </w:t>
      </w:r>
      <w:r w:rsidR="003F05D0" w:rsidRPr="00083C9A">
        <w:rPr>
          <w:rFonts w:ascii="Times New Roman" w:hAnsi="Times New Roman"/>
          <w:sz w:val="28"/>
          <w:szCs w:val="28"/>
          <w:lang w:eastAsia="ru-RU"/>
        </w:rPr>
        <w:t xml:space="preserve"> </w:t>
      </w:r>
      <w:r w:rsidRPr="00083C9A">
        <w:rPr>
          <w:rFonts w:ascii="Times New Roman" w:hAnsi="Times New Roman"/>
          <w:sz w:val="28"/>
          <w:szCs w:val="28"/>
          <w:lang w:eastAsia="ru-RU"/>
        </w:rPr>
        <w:t xml:space="preserve">Відстань </w:t>
      </w:r>
      <w:r w:rsidRPr="00083C9A">
        <w:rPr>
          <w:rFonts w:ascii="Times New Roman" w:hAnsi="Times New Roman"/>
          <w:sz w:val="28"/>
          <w:szCs w:val="28"/>
        </w:rPr>
        <w:t xml:space="preserve">від місця планованої діяльстноі </w:t>
      </w:r>
      <w:r w:rsidRPr="00083C9A">
        <w:rPr>
          <w:rFonts w:ascii="Times New Roman" w:hAnsi="Times New Roman"/>
          <w:sz w:val="28"/>
          <w:szCs w:val="28"/>
          <w:lang w:eastAsia="ru-RU"/>
        </w:rPr>
        <w:t xml:space="preserve">до межі прибережно-захисної смуги озера орієнтовно складає 1,45 км </w:t>
      </w:r>
      <w:r w:rsidRPr="00083C9A">
        <w:rPr>
          <w:rFonts w:ascii="Times New Roman" w:hAnsi="Times New Roman"/>
          <w:sz w:val="28"/>
          <w:szCs w:val="28"/>
        </w:rPr>
        <w:t>в східному напрямку.</w:t>
      </w:r>
    </w:p>
    <w:p w14:paraId="29DD596C" w14:textId="4F17BE28" w:rsidR="00CE69A9" w:rsidRPr="00697DFF" w:rsidRDefault="00FE6AD1" w:rsidP="003B40D2">
      <w:pPr>
        <w:spacing w:after="0" w:line="240" w:lineRule="auto"/>
        <w:ind w:firstLine="709"/>
        <w:jc w:val="both"/>
        <w:rPr>
          <w:rFonts w:ascii="Times New Roman" w:hAnsi="Times New Roman"/>
          <w:iCs/>
          <w:sz w:val="28"/>
          <w:szCs w:val="28"/>
        </w:rPr>
      </w:pPr>
      <w:r w:rsidRPr="00083C9A">
        <w:rPr>
          <w:rFonts w:ascii="Times New Roman" w:hAnsi="Times New Roman"/>
          <w:iCs/>
          <w:sz w:val="28"/>
          <w:szCs w:val="28"/>
        </w:rPr>
        <w:t>Розташування водних об’єктів</w:t>
      </w:r>
      <w:r w:rsidR="00CE69A9" w:rsidRPr="00083C9A">
        <w:rPr>
          <w:rFonts w:ascii="Times New Roman" w:hAnsi="Times New Roman"/>
          <w:iCs/>
          <w:sz w:val="28"/>
          <w:szCs w:val="28"/>
        </w:rPr>
        <w:t xml:space="preserve"> та орієнтовна </w:t>
      </w:r>
      <w:r w:rsidRPr="00083C9A">
        <w:rPr>
          <w:rFonts w:ascii="Times New Roman" w:hAnsi="Times New Roman"/>
          <w:iCs/>
          <w:sz w:val="28"/>
          <w:szCs w:val="28"/>
        </w:rPr>
        <w:t>відстань до них</w:t>
      </w:r>
      <w:r w:rsidR="00CE69A9" w:rsidRPr="00083C9A">
        <w:rPr>
          <w:rFonts w:ascii="Times New Roman" w:hAnsi="Times New Roman"/>
          <w:iCs/>
          <w:sz w:val="28"/>
          <w:szCs w:val="28"/>
        </w:rPr>
        <w:t xml:space="preserve"> від території планованої діял</w:t>
      </w:r>
      <w:r w:rsidR="00083C9A">
        <w:rPr>
          <w:rFonts w:ascii="Times New Roman" w:hAnsi="Times New Roman"/>
          <w:iCs/>
          <w:sz w:val="28"/>
          <w:szCs w:val="28"/>
        </w:rPr>
        <w:t>ьності наведені на рисунку 3.7</w:t>
      </w:r>
      <w:r w:rsidR="00CE69A9" w:rsidRPr="00083C9A">
        <w:rPr>
          <w:rFonts w:ascii="Times New Roman" w:hAnsi="Times New Roman"/>
          <w:iCs/>
          <w:sz w:val="28"/>
          <w:szCs w:val="28"/>
        </w:rPr>
        <w:t>.</w:t>
      </w:r>
    </w:p>
    <w:p w14:paraId="16E8622C" w14:textId="77777777" w:rsidR="004C5E10" w:rsidRDefault="004C5E10" w:rsidP="00715AD4">
      <w:pPr>
        <w:spacing w:after="0" w:line="240" w:lineRule="auto"/>
        <w:jc w:val="both"/>
        <w:rPr>
          <w:rFonts w:ascii="Times New Roman" w:hAnsi="Times New Roman"/>
          <w:noProof/>
          <w:sz w:val="28"/>
          <w:szCs w:val="28"/>
          <w:lang w:val="ru-RU" w:eastAsia="ru-RU"/>
        </w:rPr>
      </w:pPr>
    </w:p>
    <w:p w14:paraId="733FCFEF" w14:textId="123F8065" w:rsidR="004C5E10" w:rsidRDefault="00586240" w:rsidP="00715AD4">
      <w:pPr>
        <w:spacing w:after="0" w:line="240" w:lineRule="auto"/>
        <w:jc w:val="both"/>
        <w:rPr>
          <w:rFonts w:ascii="Times New Roman" w:hAnsi="Times New Roman"/>
          <w:noProof/>
          <w:sz w:val="28"/>
          <w:szCs w:val="28"/>
          <w:lang w:val="ru-RU" w:eastAsia="ru-RU"/>
        </w:rPr>
      </w:pPr>
      <w:r>
        <w:rPr>
          <w:rFonts w:ascii="Times New Roman" w:hAnsi="Times New Roman"/>
          <w:noProof/>
          <w:sz w:val="28"/>
          <w:szCs w:val="28"/>
          <w:lang w:val="ru-RU" w:eastAsia="ru-RU"/>
        </w:rPr>
        <w:lastRenderedPageBreak/>
        <w:drawing>
          <wp:inline distT="0" distB="0" distL="0" distR="0" wp14:anchorId="325750AC" wp14:editId="14300BC0">
            <wp:extent cx="6268085" cy="3860800"/>
            <wp:effectExtent l="0" t="0" r="0" b="6350"/>
            <wp:docPr id="17" name="Рисунок 17" descr="C:\Users\Natash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sha\Desktop\1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68085" cy="3860800"/>
                    </a:xfrm>
                    <a:prstGeom prst="rect">
                      <a:avLst/>
                    </a:prstGeom>
                    <a:noFill/>
                    <a:ln>
                      <a:noFill/>
                    </a:ln>
                  </pic:spPr>
                </pic:pic>
              </a:graphicData>
            </a:graphic>
          </wp:inline>
        </w:drawing>
      </w:r>
    </w:p>
    <w:p w14:paraId="050AA8B9" w14:textId="6C655718" w:rsidR="00715AD4" w:rsidRPr="00083C9A" w:rsidRDefault="00083C9A" w:rsidP="00715AD4">
      <w:pPr>
        <w:spacing w:after="0"/>
        <w:jc w:val="both"/>
        <w:rPr>
          <w:rFonts w:ascii="Times New Roman" w:hAnsi="Times New Roman"/>
          <w:iCs/>
          <w:sz w:val="28"/>
          <w:szCs w:val="28"/>
        </w:rPr>
      </w:pPr>
      <w:r w:rsidRPr="00083C9A">
        <w:rPr>
          <w:rFonts w:ascii="Times New Roman" w:hAnsi="Times New Roman"/>
          <w:b/>
          <w:iCs/>
          <w:sz w:val="28"/>
          <w:szCs w:val="28"/>
        </w:rPr>
        <w:t>Рисунок 3.7</w:t>
      </w:r>
      <w:r w:rsidR="009F1D8A" w:rsidRPr="00083C9A">
        <w:rPr>
          <w:rFonts w:ascii="Times New Roman" w:hAnsi="Times New Roman"/>
          <w:iCs/>
          <w:sz w:val="28"/>
          <w:szCs w:val="28"/>
        </w:rPr>
        <w:t xml:space="preserve"> – Місця розташування водних об’єктів та орієнтовна відстані до них</w:t>
      </w:r>
      <w:r w:rsidR="00715AD4" w:rsidRPr="00083C9A">
        <w:rPr>
          <w:rFonts w:ascii="Times New Roman" w:hAnsi="Times New Roman"/>
          <w:iCs/>
          <w:sz w:val="28"/>
          <w:szCs w:val="28"/>
        </w:rPr>
        <w:t>.</w:t>
      </w:r>
    </w:p>
    <w:p w14:paraId="04F76ED8" w14:textId="6B24696E" w:rsidR="00DE6C02" w:rsidRPr="00083C9A" w:rsidRDefault="00DE6C02" w:rsidP="004724BF">
      <w:pPr>
        <w:spacing w:after="0" w:line="240" w:lineRule="auto"/>
        <w:ind w:firstLine="709"/>
        <w:jc w:val="both"/>
        <w:rPr>
          <w:rFonts w:ascii="Times New Roman" w:hAnsi="Times New Roman"/>
          <w:iCs/>
          <w:sz w:val="16"/>
          <w:szCs w:val="16"/>
        </w:rPr>
      </w:pPr>
    </w:p>
    <w:p w14:paraId="2363F956" w14:textId="77777777" w:rsidR="00636152" w:rsidRPr="00697DFF" w:rsidRDefault="00636152" w:rsidP="004724BF">
      <w:pPr>
        <w:spacing w:after="0" w:line="240" w:lineRule="auto"/>
        <w:ind w:firstLine="709"/>
        <w:jc w:val="both"/>
        <w:rPr>
          <w:rFonts w:ascii="Times New Roman" w:hAnsi="Times New Roman"/>
          <w:iCs/>
          <w:sz w:val="28"/>
          <w:szCs w:val="28"/>
        </w:rPr>
      </w:pPr>
      <w:r w:rsidRPr="00083C9A">
        <w:rPr>
          <w:rFonts w:ascii="Times New Roman" w:hAnsi="Times New Roman"/>
          <w:iCs/>
          <w:sz w:val="28"/>
          <w:szCs w:val="28"/>
        </w:rPr>
        <w:t>Отже, на території під плановану діяльність відсутні водні об’єкти.</w:t>
      </w:r>
    </w:p>
    <w:p w14:paraId="4D6119CE" w14:textId="77777777" w:rsidR="00636152" w:rsidRPr="00697DFF" w:rsidRDefault="00636152" w:rsidP="00CE69A9">
      <w:pPr>
        <w:pStyle w:val="a3"/>
        <w:spacing w:after="0"/>
        <w:ind w:left="0" w:firstLine="709"/>
        <w:jc w:val="both"/>
        <w:rPr>
          <w:rFonts w:ascii="Times New Roman" w:hAnsi="Times New Roman"/>
          <w:sz w:val="28"/>
          <w:szCs w:val="28"/>
          <w:lang w:eastAsia="ru-RU"/>
        </w:rPr>
      </w:pPr>
    </w:p>
    <w:p w14:paraId="2127CB34" w14:textId="77777777" w:rsidR="00CA23B5" w:rsidRPr="00083C9A" w:rsidRDefault="00CA23B5" w:rsidP="003B40D2">
      <w:pPr>
        <w:spacing w:after="0" w:line="240" w:lineRule="auto"/>
        <w:ind w:firstLine="709"/>
        <w:jc w:val="both"/>
        <w:rPr>
          <w:rFonts w:ascii="Times New Roman" w:hAnsi="Times New Roman"/>
          <w:b/>
          <w:iCs/>
          <w:sz w:val="28"/>
          <w:szCs w:val="28"/>
        </w:rPr>
      </w:pPr>
      <w:r w:rsidRPr="00083C9A">
        <w:rPr>
          <w:rFonts w:ascii="Times New Roman" w:hAnsi="Times New Roman"/>
          <w:b/>
          <w:iCs/>
          <w:sz w:val="28"/>
          <w:szCs w:val="28"/>
        </w:rPr>
        <w:t>3.5 Дані про наявність об’єктів природно-заповідного фонду</w:t>
      </w:r>
    </w:p>
    <w:p w14:paraId="396D21E0" w14:textId="77777777" w:rsidR="00B761E6" w:rsidRPr="00083C9A" w:rsidRDefault="00B761E6" w:rsidP="00B761E6">
      <w:pPr>
        <w:spacing w:after="0" w:line="240" w:lineRule="auto"/>
        <w:ind w:firstLine="709"/>
        <w:contextualSpacing/>
        <w:jc w:val="both"/>
        <w:rPr>
          <w:rFonts w:ascii="Times New Roman" w:hAnsi="Times New Roman"/>
          <w:sz w:val="28"/>
          <w:szCs w:val="28"/>
        </w:rPr>
      </w:pPr>
      <w:r w:rsidRPr="00083C9A">
        <w:rPr>
          <w:rFonts w:ascii="Times New Roman" w:hAnsi="Times New Roman"/>
          <w:sz w:val="28"/>
          <w:szCs w:val="28"/>
        </w:rPr>
        <w:t xml:space="preserve">Природно-заповідний фонд Сумської області (за даними Регіональної доповіді про стан навколишнього природного середовища) налічує 309 об’єктів природно-заповідного фонду загальною площею 179 225,731 гектарів, що становить 7,52% від площі області  («показник  заповідності»). </w:t>
      </w:r>
    </w:p>
    <w:p w14:paraId="2AB971F5" w14:textId="77777777" w:rsidR="00B761E6" w:rsidRPr="00083C9A" w:rsidRDefault="00B761E6" w:rsidP="00B761E6">
      <w:pPr>
        <w:spacing w:after="0" w:line="240" w:lineRule="auto"/>
        <w:ind w:firstLine="709"/>
        <w:contextualSpacing/>
        <w:jc w:val="both"/>
        <w:rPr>
          <w:rFonts w:ascii="Times New Roman" w:hAnsi="Times New Roman"/>
          <w:sz w:val="28"/>
          <w:szCs w:val="28"/>
        </w:rPr>
      </w:pPr>
      <w:r w:rsidRPr="00083C9A">
        <w:rPr>
          <w:rFonts w:ascii="Times New Roman" w:hAnsi="Times New Roman"/>
          <w:sz w:val="28"/>
          <w:szCs w:val="28"/>
        </w:rPr>
        <w:t xml:space="preserve">Сучасна мережа природно-заповідних об’єктів включає 19 об’єктів загальнодержавного значення площею 50,5 тис. гектарів (28,15%) та 290 об’єктів місцевого значення площею 128,77 тис. гектарів (71,85 %). </w:t>
      </w:r>
    </w:p>
    <w:p w14:paraId="275586D7" w14:textId="77777777" w:rsidR="00B761E6" w:rsidRPr="00083C9A" w:rsidRDefault="00B761E6" w:rsidP="00B761E6">
      <w:pPr>
        <w:spacing w:after="0" w:line="240" w:lineRule="auto"/>
        <w:ind w:firstLine="709"/>
        <w:contextualSpacing/>
        <w:jc w:val="both"/>
        <w:rPr>
          <w:rFonts w:ascii="Times New Roman" w:hAnsi="Times New Roman"/>
          <w:sz w:val="28"/>
          <w:szCs w:val="28"/>
        </w:rPr>
      </w:pPr>
      <w:r w:rsidRPr="00083C9A">
        <w:rPr>
          <w:rFonts w:ascii="Times New Roman" w:hAnsi="Times New Roman"/>
          <w:sz w:val="28"/>
          <w:szCs w:val="28"/>
        </w:rPr>
        <w:t>На сьогодні мережа природно-заповідних об’єктів області представлена 9 категоріями з одинадцяти, що існують в Україні. Серед об’єктів природно-заповідного фонду загальнодержавного значення в області: два національні природні парки, природний заповідник, 10 заказників та 6 об’єктів загальнодержавного значення інших категорій. Серед об’єктів місцевого значення: 1 регіональний ландшафтний парк, 128 заказники, 109 пам’яток природи, 20 парків-пам’яток садово-паркового мистецтва, 3 ботанічних сади, 3 дендропарки, 26 заповідних урочищ.</w:t>
      </w:r>
    </w:p>
    <w:p w14:paraId="48EE6A32" w14:textId="77777777" w:rsidR="003C0A4A" w:rsidRPr="00083C9A" w:rsidRDefault="00B761E6" w:rsidP="00E60219">
      <w:pPr>
        <w:spacing w:after="0" w:line="240" w:lineRule="auto"/>
        <w:ind w:firstLine="709"/>
        <w:contextualSpacing/>
        <w:jc w:val="both"/>
        <w:rPr>
          <w:rFonts w:ascii="Times New Roman" w:hAnsi="Times New Roman" w:cs="Times New Roman"/>
          <w:sz w:val="28"/>
          <w:szCs w:val="28"/>
        </w:rPr>
      </w:pPr>
      <w:r w:rsidRPr="00083C9A">
        <w:rPr>
          <w:rFonts w:ascii="Times New Roman" w:hAnsi="Times New Roman"/>
          <w:iCs/>
          <w:sz w:val="28"/>
          <w:szCs w:val="28"/>
        </w:rPr>
        <w:t xml:space="preserve">Відповідно до листа </w:t>
      </w:r>
      <w:r w:rsidRPr="00083C9A">
        <w:rPr>
          <w:rFonts w:ascii="Times New Roman" w:hAnsi="Times New Roman" w:cs="Times New Roman"/>
          <w:sz w:val="28"/>
          <w:szCs w:val="28"/>
        </w:rPr>
        <w:t>Департамента захисту довкілля та природних ресурсів Сумської обласної державної адміністрації</w:t>
      </w:r>
      <w:r w:rsidR="00E60219" w:rsidRPr="00083C9A">
        <w:rPr>
          <w:rFonts w:ascii="Times New Roman" w:hAnsi="Times New Roman" w:cs="Times New Roman"/>
          <w:sz w:val="28"/>
          <w:szCs w:val="28"/>
        </w:rPr>
        <w:t xml:space="preserve"> №</w:t>
      </w:r>
      <w:r w:rsidR="00455112" w:rsidRPr="00083C9A">
        <w:rPr>
          <w:rFonts w:ascii="Times New Roman" w:hAnsi="Times New Roman" w:cs="Times New Roman"/>
          <w:sz w:val="28"/>
          <w:szCs w:val="28"/>
        </w:rPr>
        <w:t>01-2</w:t>
      </w:r>
      <w:r w:rsidR="00E60219" w:rsidRPr="00083C9A">
        <w:rPr>
          <w:rFonts w:ascii="Times New Roman" w:hAnsi="Times New Roman" w:cs="Times New Roman"/>
          <w:sz w:val="28"/>
          <w:szCs w:val="28"/>
        </w:rPr>
        <w:t>0</w:t>
      </w:r>
      <w:r w:rsidR="003C0A4A" w:rsidRPr="00083C9A">
        <w:rPr>
          <w:rFonts w:ascii="Times New Roman" w:hAnsi="Times New Roman" w:cs="Times New Roman"/>
          <w:sz w:val="28"/>
          <w:szCs w:val="28"/>
        </w:rPr>
        <w:t>/564 від 29.03</w:t>
      </w:r>
      <w:r w:rsidRPr="00083C9A">
        <w:rPr>
          <w:rFonts w:ascii="Times New Roman" w:hAnsi="Times New Roman" w:cs="Times New Roman"/>
          <w:sz w:val="28"/>
          <w:szCs w:val="28"/>
        </w:rPr>
        <w:t>.2024</w:t>
      </w:r>
      <w:r w:rsidR="00455112" w:rsidRPr="00083C9A">
        <w:rPr>
          <w:rFonts w:ascii="Times New Roman" w:hAnsi="Times New Roman" w:cs="Times New Roman"/>
          <w:sz w:val="28"/>
          <w:szCs w:val="28"/>
        </w:rPr>
        <w:t xml:space="preserve"> </w:t>
      </w:r>
      <w:r w:rsidR="00C7732D" w:rsidRPr="00083C9A">
        <w:rPr>
          <w:rFonts w:ascii="Times New Roman" w:hAnsi="Times New Roman" w:cs="Times New Roman"/>
          <w:sz w:val="28"/>
          <w:szCs w:val="28"/>
        </w:rPr>
        <w:t>(Додаток 10</w:t>
      </w:r>
      <w:r w:rsidR="00455112" w:rsidRPr="00083C9A">
        <w:rPr>
          <w:rFonts w:ascii="Times New Roman" w:hAnsi="Times New Roman" w:cs="Times New Roman"/>
          <w:sz w:val="28"/>
          <w:szCs w:val="28"/>
        </w:rPr>
        <w:t>)</w:t>
      </w:r>
      <w:r w:rsidR="00A34AD3" w:rsidRPr="00083C9A">
        <w:rPr>
          <w:rFonts w:ascii="Times New Roman" w:hAnsi="Times New Roman" w:cs="Times New Roman"/>
          <w:sz w:val="28"/>
          <w:szCs w:val="28"/>
        </w:rPr>
        <w:t xml:space="preserve"> в радіусі 3 км навколо місця під плановану діяльність з будівництва </w:t>
      </w:r>
      <w:r w:rsidR="003C0A4A" w:rsidRPr="00083C9A">
        <w:rPr>
          <w:rFonts w:ascii="Times New Roman" w:hAnsi="Times New Roman" w:cs="Times New Roman"/>
          <w:sz w:val="28"/>
          <w:szCs w:val="28"/>
        </w:rPr>
        <w:t>артезіанської свердловини по вулиці Академіка Погребняка в місті Тростянець Сумської області</w:t>
      </w:r>
      <w:r w:rsidR="0018583C" w:rsidRPr="00083C9A">
        <w:rPr>
          <w:rFonts w:ascii="Times New Roman" w:hAnsi="Times New Roman" w:cs="Times New Roman"/>
          <w:sz w:val="28"/>
          <w:szCs w:val="28"/>
        </w:rPr>
        <w:t>,</w:t>
      </w:r>
      <w:r w:rsidR="00A95339" w:rsidRPr="00083C9A">
        <w:rPr>
          <w:rFonts w:ascii="Times New Roman" w:hAnsi="Times New Roman" w:cs="Times New Roman"/>
          <w:sz w:val="28"/>
          <w:szCs w:val="28"/>
        </w:rPr>
        <w:t xml:space="preserve"> знаходяться </w:t>
      </w:r>
      <w:r w:rsidR="003C0A4A" w:rsidRPr="00083C9A">
        <w:rPr>
          <w:rFonts w:ascii="Times New Roman" w:hAnsi="Times New Roman" w:cs="Times New Roman"/>
          <w:sz w:val="28"/>
          <w:szCs w:val="28"/>
        </w:rPr>
        <w:t xml:space="preserve">наступні </w:t>
      </w:r>
      <w:r w:rsidR="00A95339" w:rsidRPr="00083C9A">
        <w:rPr>
          <w:rFonts w:ascii="Times New Roman" w:hAnsi="Times New Roman" w:cs="Times New Roman"/>
          <w:sz w:val="28"/>
          <w:szCs w:val="28"/>
        </w:rPr>
        <w:t>об’єкти природно-заповідного фонду</w:t>
      </w:r>
      <w:r w:rsidR="003C0A4A" w:rsidRPr="00083C9A">
        <w:rPr>
          <w:rFonts w:ascii="Times New Roman" w:hAnsi="Times New Roman" w:cs="Times New Roman"/>
          <w:sz w:val="28"/>
          <w:szCs w:val="28"/>
        </w:rPr>
        <w:t>:</w:t>
      </w:r>
      <w:r w:rsidR="00A95339" w:rsidRPr="00083C9A">
        <w:rPr>
          <w:rFonts w:ascii="Times New Roman" w:hAnsi="Times New Roman" w:cs="Times New Roman"/>
          <w:sz w:val="28"/>
          <w:szCs w:val="28"/>
        </w:rPr>
        <w:t xml:space="preserve"> </w:t>
      </w:r>
    </w:p>
    <w:p w14:paraId="0BABD6D3" w14:textId="77777777" w:rsidR="003C0A4A" w:rsidRPr="00083C9A" w:rsidRDefault="003C0A4A" w:rsidP="003C0A4A">
      <w:pPr>
        <w:pStyle w:val="a3"/>
        <w:numPr>
          <w:ilvl w:val="0"/>
          <w:numId w:val="23"/>
        </w:numPr>
        <w:spacing w:after="0" w:line="240" w:lineRule="auto"/>
        <w:jc w:val="both"/>
        <w:rPr>
          <w:rFonts w:ascii="Times New Roman" w:hAnsi="Times New Roman"/>
          <w:sz w:val="28"/>
          <w:szCs w:val="28"/>
        </w:rPr>
      </w:pPr>
      <w:r w:rsidRPr="00083C9A">
        <w:rPr>
          <w:rFonts w:ascii="Times New Roman" w:hAnsi="Times New Roman"/>
          <w:sz w:val="28"/>
          <w:szCs w:val="28"/>
        </w:rPr>
        <w:lastRenderedPageBreak/>
        <w:t xml:space="preserve">«Гетьманський національний природний парк» (Указом Президента України від 27 квітня 2009 року № 273/2009 «Про створення Гетьманського національного природного парку»). </w:t>
      </w:r>
    </w:p>
    <w:p w14:paraId="409C6403" w14:textId="77777777" w:rsidR="003C0A4A" w:rsidRPr="00083C9A" w:rsidRDefault="003C0A4A" w:rsidP="003C0A4A">
      <w:pPr>
        <w:pStyle w:val="a3"/>
        <w:numPr>
          <w:ilvl w:val="0"/>
          <w:numId w:val="23"/>
        </w:numPr>
        <w:spacing w:after="0" w:line="240" w:lineRule="auto"/>
        <w:jc w:val="both"/>
        <w:rPr>
          <w:rFonts w:ascii="Times New Roman" w:hAnsi="Times New Roman"/>
          <w:sz w:val="28"/>
          <w:szCs w:val="28"/>
        </w:rPr>
      </w:pPr>
      <w:r w:rsidRPr="00083C9A">
        <w:rPr>
          <w:rFonts w:ascii="Times New Roman" w:hAnsi="Times New Roman"/>
          <w:sz w:val="28"/>
          <w:szCs w:val="28"/>
        </w:rPr>
        <w:t>Парк-пам’ятка садово-паркового мистецтва загальнодержавного значення «Тростянецький» (Постанова Ради Міністрів УРСР від 29.01.1960 №105);</w:t>
      </w:r>
    </w:p>
    <w:p w14:paraId="4AB5A08E" w14:textId="77777777" w:rsidR="003C0A4A" w:rsidRPr="00083C9A" w:rsidRDefault="003C0A4A" w:rsidP="003C0A4A">
      <w:pPr>
        <w:pStyle w:val="a3"/>
        <w:numPr>
          <w:ilvl w:val="0"/>
          <w:numId w:val="23"/>
        </w:numPr>
        <w:spacing w:after="0" w:line="240" w:lineRule="auto"/>
        <w:jc w:val="both"/>
        <w:rPr>
          <w:rFonts w:ascii="Times New Roman" w:hAnsi="Times New Roman"/>
          <w:color w:val="000000" w:themeColor="text1"/>
          <w:sz w:val="28"/>
          <w:szCs w:val="28"/>
        </w:rPr>
      </w:pPr>
      <w:r w:rsidRPr="00083C9A">
        <w:rPr>
          <w:rFonts w:ascii="Times New Roman" w:hAnsi="Times New Roman"/>
          <w:color w:val="000000" w:themeColor="text1"/>
          <w:sz w:val="28"/>
          <w:szCs w:val="28"/>
        </w:rPr>
        <w:t>Ботанічна пам’ятка природи місцевого значення «Тростянецькі липи» (рішення виконкому Сумської області Ради народних депутатів від 31.12.1980 №704 зі змінами);</w:t>
      </w:r>
    </w:p>
    <w:p w14:paraId="34DD3CC8" w14:textId="77777777" w:rsidR="003C0A4A" w:rsidRPr="00083C9A" w:rsidRDefault="003C0A4A" w:rsidP="003C0A4A">
      <w:pPr>
        <w:pStyle w:val="a3"/>
        <w:numPr>
          <w:ilvl w:val="0"/>
          <w:numId w:val="23"/>
        </w:numPr>
        <w:spacing w:after="0" w:line="240" w:lineRule="auto"/>
        <w:jc w:val="both"/>
        <w:rPr>
          <w:rFonts w:ascii="Times New Roman" w:hAnsi="Times New Roman"/>
          <w:color w:val="000000" w:themeColor="text1"/>
          <w:sz w:val="28"/>
          <w:szCs w:val="28"/>
        </w:rPr>
      </w:pPr>
      <w:r w:rsidRPr="00083C9A">
        <w:rPr>
          <w:rFonts w:ascii="Times New Roman" w:hAnsi="Times New Roman"/>
          <w:color w:val="000000" w:themeColor="text1"/>
          <w:sz w:val="28"/>
          <w:szCs w:val="28"/>
        </w:rPr>
        <w:t>Ботанічна пам’ятка природи місцевого значення «Дуби на вул. Миру» (рішення виконкому Сумської обласної Ради депутатів трудящих від 27.07.1977 №429 зі змінами).</w:t>
      </w:r>
    </w:p>
    <w:p w14:paraId="055D0152" w14:textId="7D3C138E" w:rsidR="00D64FF5" w:rsidRPr="00697DFF" w:rsidRDefault="00D64FF5" w:rsidP="00D64FF5">
      <w:pPr>
        <w:spacing w:after="0" w:line="240" w:lineRule="auto"/>
        <w:ind w:firstLine="709"/>
        <w:contextualSpacing/>
        <w:jc w:val="both"/>
        <w:rPr>
          <w:rFonts w:ascii="Times New Roman" w:hAnsi="Times New Roman"/>
          <w:iCs/>
          <w:sz w:val="28"/>
          <w:szCs w:val="28"/>
        </w:rPr>
      </w:pPr>
      <w:r w:rsidRPr="00083C9A">
        <w:rPr>
          <w:rFonts w:ascii="Times New Roman" w:hAnsi="Times New Roman"/>
          <w:iCs/>
          <w:sz w:val="28"/>
          <w:szCs w:val="28"/>
        </w:rPr>
        <w:t xml:space="preserve">Місця розташування об’єктів природно-заповідного фонду та орієнтовні відстані до них від території планованої діяльності </w:t>
      </w:r>
      <w:r w:rsidR="00B24867" w:rsidRPr="00083C9A">
        <w:rPr>
          <w:rFonts w:ascii="Times New Roman" w:hAnsi="Times New Roman"/>
          <w:iCs/>
          <w:sz w:val="28"/>
          <w:szCs w:val="28"/>
        </w:rPr>
        <w:t>наведені на рисунках</w:t>
      </w:r>
      <w:r w:rsidR="00083C9A">
        <w:rPr>
          <w:rFonts w:ascii="Times New Roman" w:hAnsi="Times New Roman"/>
          <w:iCs/>
          <w:sz w:val="28"/>
          <w:szCs w:val="28"/>
        </w:rPr>
        <w:t xml:space="preserve"> 3.8, 3.9, 3.10.</w:t>
      </w:r>
    </w:p>
    <w:p w14:paraId="5C086A73" w14:textId="77777777" w:rsidR="00D64FF5" w:rsidRPr="00944020" w:rsidRDefault="00D64FF5" w:rsidP="00D64FF5">
      <w:pPr>
        <w:spacing w:after="0" w:line="240" w:lineRule="auto"/>
        <w:ind w:firstLine="709"/>
        <w:contextualSpacing/>
        <w:jc w:val="both"/>
        <w:rPr>
          <w:rFonts w:ascii="Times New Roman" w:hAnsi="Times New Roman"/>
          <w:iCs/>
          <w:sz w:val="16"/>
          <w:szCs w:val="16"/>
        </w:rPr>
      </w:pPr>
    </w:p>
    <w:p w14:paraId="3A201A9D" w14:textId="4219566F" w:rsidR="00B24867" w:rsidRPr="00697DFF" w:rsidRDefault="00B24867" w:rsidP="00C15A78">
      <w:pPr>
        <w:spacing w:after="0" w:line="240" w:lineRule="auto"/>
        <w:contextualSpacing/>
        <w:jc w:val="center"/>
        <w:rPr>
          <w:rFonts w:ascii="Times New Roman" w:hAnsi="Times New Roman"/>
          <w:iCs/>
          <w:sz w:val="28"/>
          <w:szCs w:val="28"/>
        </w:rPr>
      </w:pPr>
      <w:r>
        <w:rPr>
          <w:rFonts w:ascii="Times New Roman" w:hAnsi="Times New Roman"/>
          <w:iCs/>
          <w:noProof/>
          <w:sz w:val="28"/>
          <w:szCs w:val="28"/>
          <w:lang w:val="ru-RU" w:eastAsia="ru-RU"/>
        </w:rPr>
        <w:drawing>
          <wp:inline distT="0" distB="0" distL="0" distR="0" wp14:anchorId="0BBF46F7" wp14:editId="66CC7055">
            <wp:extent cx="5649651" cy="3742690"/>
            <wp:effectExtent l="0" t="0" r="8255" b="0"/>
            <wp:docPr id="4" name="Рисунок 4" descr="L:\ОВД\Тростянець свердловина\Додатки\Тростянецький 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ОВД\Тростянець свердловина\Додатки\Тростянецький парк.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5232" t="7408" r="4722" b="8106"/>
                    <a:stretch/>
                  </pic:blipFill>
                  <pic:spPr bwMode="auto">
                    <a:xfrm>
                      <a:off x="0" y="0"/>
                      <a:ext cx="5651047" cy="3743615"/>
                    </a:xfrm>
                    <a:prstGeom prst="rect">
                      <a:avLst/>
                    </a:prstGeom>
                    <a:noFill/>
                    <a:ln>
                      <a:noFill/>
                    </a:ln>
                    <a:extLst>
                      <a:ext uri="{53640926-AAD7-44D8-BBD7-CCE9431645EC}">
                        <a14:shadowObscured xmlns:a14="http://schemas.microsoft.com/office/drawing/2010/main"/>
                      </a:ext>
                    </a:extLst>
                  </pic:spPr>
                </pic:pic>
              </a:graphicData>
            </a:graphic>
          </wp:inline>
        </w:drawing>
      </w:r>
    </w:p>
    <w:p w14:paraId="7B2CF8A5" w14:textId="5A02C37D" w:rsidR="00C15A78" w:rsidRPr="00697DFF" w:rsidRDefault="00083C9A" w:rsidP="00083C9A">
      <w:pPr>
        <w:spacing w:after="0"/>
        <w:ind w:firstLine="709"/>
        <w:contextualSpacing/>
        <w:jc w:val="both"/>
        <w:rPr>
          <w:rFonts w:ascii="Times New Roman" w:hAnsi="Times New Roman"/>
          <w:iCs/>
          <w:sz w:val="28"/>
          <w:szCs w:val="28"/>
        </w:rPr>
      </w:pPr>
      <w:r w:rsidRPr="00083C9A">
        <w:rPr>
          <w:rFonts w:ascii="Times New Roman" w:hAnsi="Times New Roman"/>
          <w:b/>
          <w:iCs/>
          <w:sz w:val="28"/>
          <w:szCs w:val="28"/>
        </w:rPr>
        <w:t>Рисунок 3.8</w:t>
      </w:r>
      <w:r w:rsidR="00B24867" w:rsidRPr="00083C9A">
        <w:rPr>
          <w:rFonts w:ascii="Times New Roman" w:hAnsi="Times New Roman"/>
          <w:iCs/>
          <w:sz w:val="28"/>
          <w:szCs w:val="28"/>
        </w:rPr>
        <w:t xml:space="preserve"> – Місце</w:t>
      </w:r>
      <w:r w:rsidR="00C15A78" w:rsidRPr="00083C9A">
        <w:rPr>
          <w:rFonts w:ascii="Times New Roman" w:hAnsi="Times New Roman"/>
          <w:iCs/>
          <w:sz w:val="28"/>
          <w:szCs w:val="28"/>
        </w:rPr>
        <w:t xml:space="preserve"> розташу</w:t>
      </w:r>
      <w:r w:rsidR="00B24867" w:rsidRPr="00083C9A">
        <w:rPr>
          <w:rFonts w:ascii="Times New Roman" w:hAnsi="Times New Roman"/>
          <w:iCs/>
          <w:sz w:val="28"/>
          <w:szCs w:val="28"/>
        </w:rPr>
        <w:t xml:space="preserve">вання </w:t>
      </w:r>
      <w:r w:rsidR="00B24867" w:rsidRPr="00083C9A">
        <w:rPr>
          <w:rFonts w:ascii="Times New Roman" w:hAnsi="Times New Roman"/>
          <w:sz w:val="28"/>
          <w:szCs w:val="28"/>
        </w:rPr>
        <w:t>Гетьманського національного природного парка</w:t>
      </w:r>
      <w:r w:rsidR="00C15A78" w:rsidRPr="00083C9A">
        <w:rPr>
          <w:rFonts w:ascii="Times New Roman" w:hAnsi="Times New Roman"/>
          <w:iCs/>
          <w:sz w:val="28"/>
          <w:szCs w:val="28"/>
        </w:rPr>
        <w:t xml:space="preserve"> </w:t>
      </w:r>
      <w:r w:rsidR="00205A26" w:rsidRPr="00083C9A">
        <w:rPr>
          <w:rFonts w:ascii="Times New Roman" w:hAnsi="Times New Roman"/>
          <w:iCs/>
          <w:sz w:val="28"/>
          <w:szCs w:val="28"/>
        </w:rPr>
        <w:t xml:space="preserve"> </w:t>
      </w:r>
      <w:r w:rsidR="00B24867" w:rsidRPr="00083C9A">
        <w:rPr>
          <w:rFonts w:ascii="Times New Roman" w:hAnsi="Times New Roman"/>
          <w:iCs/>
          <w:sz w:val="28"/>
          <w:szCs w:val="28"/>
        </w:rPr>
        <w:t>та орієнтовна відстань до нього</w:t>
      </w:r>
      <w:r w:rsidR="00C15A78" w:rsidRPr="00083C9A">
        <w:rPr>
          <w:rFonts w:ascii="Times New Roman" w:hAnsi="Times New Roman"/>
          <w:iCs/>
          <w:sz w:val="28"/>
          <w:szCs w:val="28"/>
        </w:rPr>
        <w:t>.</w:t>
      </w:r>
    </w:p>
    <w:p w14:paraId="0625BBDE" w14:textId="5E065E0F" w:rsidR="00B24867" w:rsidRPr="008B7A85" w:rsidRDefault="00B24867" w:rsidP="00B24867">
      <w:pPr>
        <w:spacing w:after="0"/>
        <w:contextualSpacing/>
        <w:jc w:val="both"/>
        <w:rPr>
          <w:rFonts w:ascii="Times New Roman" w:hAnsi="Times New Roman"/>
          <w:b/>
          <w:iCs/>
          <w:sz w:val="28"/>
          <w:szCs w:val="28"/>
        </w:rPr>
      </w:pPr>
      <w:r w:rsidRPr="008B7A85">
        <w:rPr>
          <w:rFonts w:ascii="Times New Roman" w:hAnsi="Times New Roman"/>
          <w:b/>
          <w:iCs/>
          <w:noProof/>
          <w:sz w:val="28"/>
          <w:szCs w:val="28"/>
          <w:lang w:val="ru-RU" w:eastAsia="ru-RU"/>
        </w:rPr>
        <w:lastRenderedPageBreak/>
        <w:drawing>
          <wp:inline distT="0" distB="0" distL="0" distR="0" wp14:anchorId="189E4E69" wp14:editId="0FDAE1F2">
            <wp:extent cx="6353075" cy="4336415"/>
            <wp:effectExtent l="0" t="0" r="0" b="6985"/>
            <wp:docPr id="14" name="Рисунок 14" descr="L:\ОВД\Тростянець свердловина\Додатки\Гетьманський 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ОВД\Тростянець свердловина\Додатки\Гетьманський парк.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74719" cy="4351188"/>
                    </a:xfrm>
                    <a:prstGeom prst="rect">
                      <a:avLst/>
                    </a:prstGeom>
                    <a:noFill/>
                    <a:ln>
                      <a:noFill/>
                    </a:ln>
                  </pic:spPr>
                </pic:pic>
              </a:graphicData>
            </a:graphic>
          </wp:inline>
        </w:drawing>
      </w:r>
    </w:p>
    <w:p w14:paraId="60EBEFD3" w14:textId="5BE5783C" w:rsidR="00B24867" w:rsidRPr="00697DFF" w:rsidRDefault="00083C9A" w:rsidP="00083C9A">
      <w:pPr>
        <w:spacing w:after="0"/>
        <w:ind w:firstLine="709"/>
        <w:contextualSpacing/>
        <w:jc w:val="both"/>
        <w:rPr>
          <w:rFonts w:ascii="Times New Roman" w:hAnsi="Times New Roman"/>
          <w:iCs/>
          <w:sz w:val="28"/>
          <w:szCs w:val="28"/>
        </w:rPr>
      </w:pPr>
      <w:r w:rsidRPr="008B7A85">
        <w:rPr>
          <w:rFonts w:ascii="Times New Roman" w:hAnsi="Times New Roman"/>
          <w:b/>
          <w:iCs/>
          <w:sz w:val="28"/>
          <w:szCs w:val="28"/>
        </w:rPr>
        <w:t>Рисунок 3.9</w:t>
      </w:r>
      <w:r w:rsidR="00B24867" w:rsidRPr="008B7A85">
        <w:rPr>
          <w:rFonts w:ascii="Times New Roman" w:hAnsi="Times New Roman"/>
          <w:iCs/>
          <w:sz w:val="28"/>
          <w:szCs w:val="28"/>
        </w:rPr>
        <w:t xml:space="preserve"> – Місце розташування </w:t>
      </w:r>
      <w:r w:rsidR="00B24867" w:rsidRPr="008B7A85">
        <w:rPr>
          <w:rFonts w:ascii="Times New Roman" w:hAnsi="Times New Roman"/>
          <w:sz w:val="28"/>
          <w:szCs w:val="28"/>
        </w:rPr>
        <w:t>Парка-пам’ятки садово-паркового мистецтва загальнодержавного значення «Тростянецький»</w:t>
      </w:r>
      <w:r w:rsidR="00B24867" w:rsidRPr="008B7A85">
        <w:rPr>
          <w:rFonts w:ascii="Times New Roman" w:hAnsi="Times New Roman"/>
          <w:iCs/>
          <w:sz w:val="28"/>
          <w:szCs w:val="28"/>
        </w:rPr>
        <w:t xml:space="preserve">  та орієнтовна відстань до нього.</w:t>
      </w:r>
    </w:p>
    <w:p w14:paraId="0835DB49" w14:textId="0E112FD8" w:rsidR="00B24867" w:rsidRDefault="003A443B" w:rsidP="003A443B">
      <w:pPr>
        <w:spacing w:after="0" w:line="240" w:lineRule="auto"/>
        <w:contextualSpacing/>
        <w:jc w:val="both"/>
        <w:rPr>
          <w:rFonts w:ascii="Times New Roman" w:hAnsi="Times New Roman"/>
          <w:iCs/>
          <w:sz w:val="28"/>
          <w:szCs w:val="28"/>
        </w:rPr>
      </w:pPr>
      <w:r>
        <w:rPr>
          <w:rFonts w:ascii="Times New Roman" w:hAnsi="Times New Roman"/>
          <w:iCs/>
          <w:noProof/>
          <w:sz w:val="28"/>
          <w:szCs w:val="28"/>
          <w:lang w:val="ru-RU" w:eastAsia="ru-RU"/>
        </w:rPr>
        <w:lastRenderedPageBreak/>
        <w:drawing>
          <wp:inline distT="0" distB="0" distL="0" distR="0" wp14:anchorId="219D6553" wp14:editId="1B75B799">
            <wp:extent cx="6275705" cy="4907915"/>
            <wp:effectExtent l="0" t="0" r="0" b="6985"/>
            <wp:docPr id="20" name="Рисунок 20" descr="C:\Users\Natash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Desktop\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75705" cy="4907915"/>
                    </a:xfrm>
                    <a:prstGeom prst="rect">
                      <a:avLst/>
                    </a:prstGeom>
                    <a:noFill/>
                    <a:ln>
                      <a:noFill/>
                    </a:ln>
                  </pic:spPr>
                </pic:pic>
              </a:graphicData>
            </a:graphic>
          </wp:inline>
        </w:drawing>
      </w:r>
    </w:p>
    <w:p w14:paraId="03D03F1A" w14:textId="77777777" w:rsidR="003A443B" w:rsidRDefault="003A443B" w:rsidP="001E79FF">
      <w:pPr>
        <w:spacing w:after="0"/>
        <w:contextualSpacing/>
        <w:jc w:val="both"/>
        <w:rPr>
          <w:rFonts w:ascii="Times New Roman" w:hAnsi="Times New Roman"/>
          <w:b/>
          <w:iCs/>
          <w:sz w:val="28"/>
          <w:szCs w:val="28"/>
          <w:highlight w:val="cyan"/>
        </w:rPr>
      </w:pPr>
    </w:p>
    <w:p w14:paraId="48E341F6" w14:textId="1BAC138C" w:rsidR="001E79FF" w:rsidRDefault="00083C9A" w:rsidP="00083C9A">
      <w:pPr>
        <w:spacing w:after="0"/>
        <w:ind w:firstLine="709"/>
        <w:contextualSpacing/>
        <w:jc w:val="both"/>
        <w:rPr>
          <w:rFonts w:ascii="Times New Roman" w:hAnsi="Times New Roman"/>
          <w:iCs/>
          <w:sz w:val="28"/>
          <w:szCs w:val="28"/>
        </w:rPr>
      </w:pPr>
      <w:r w:rsidRPr="00083C9A">
        <w:rPr>
          <w:rFonts w:ascii="Times New Roman" w:hAnsi="Times New Roman"/>
          <w:b/>
          <w:iCs/>
          <w:sz w:val="28"/>
          <w:szCs w:val="28"/>
        </w:rPr>
        <w:t>Рисунок 3.10</w:t>
      </w:r>
      <w:r w:rsidR="001E79FF" w:rsidRPr="00083C9A">
        <w:rPr>
          <w:rFonts w:ascii="Times New Roman" w:hAnsi="Times New Roman"/>
          <w:iCs/>
          <w:sz w:val="28"/>
          <w:szCs w:val="28"/>
        </w:rPr>
        <w:t xml:space="preserve"> – Місця розташування </w:t>
      </w:r>
      <w:r w:rsidR="001E79FF" w:rsidRPr="00083C9A">
        <w:rPr>
          <w:rFonts w:ascii="Times New Roman" w:hAnsi="Times New Roman"/>
          <w:color w:val="000000" w:themeColor="text1"/>
          <w:sz w:val="28"/>
          <w:szCs w:val="28"/>
        </w:rPr>
        <w:t>Ботанічних пам’яток природи місцевого значення «Тростянецькі липи» та «Дуби на вул. Миру»,</w:t>
      </w:r>
      <w:r w:rsidR="001E79FF" w:rsidRPr="00083C9A">
        <w:rPr>
          <w:rFonts w:ascii="Times New Roman" w:hAnsi="Times New Roman"/>
          <w:iCs/>
          <w:sz w:val="28"/>
          <w:szCs w:val="28"/>
        </w:rPr>
        <w:t xml:space="preserve"> орієнтовні відстань до них.</w:t>
      </w:r>
    </w:p>
    <w:p w14:paraId="33769137" w14:textId="77777777" w:rsidR="00083C9A" w:rsidRPr="00083C9A" w:rsidRDefault="00083C9A" w:rsidP="00083C9A">
      <w:pPr>
        <w:spacing w:after="0"/>
        <w:ind w:firstLine="709"/>
        <w:contextualSpacing/>
        <w:jc w:val="both"/>
        <w:rPr>
          <w:rFonts w:ascii="Times New Roman" w:hAnsi="Times New Roman"/>
          <w:iCs/>
          <w:sz w:val="28"/>
          <w:szCs w:val="28"/>
        </w:rPr>
      </w:pPr>
    </w:p>
    <w:p w14:paraId="55B48F60" w14:textId="22F9A45E" w:rsidR="00E3731F" w:rsidRPr="00083C9A" w:rsidRDefault="00A86C9F" w:rsidP="00D64FF5">
      <w:pPr>
        <w:spacing w:after="0" w:line="240" w:lineRule="auto"/>
        <w:ind w:firstLine="709"/>
        <w:contextualSpacing/>
        <w:jc w:val="both"/>
        <w:rPr>
          <w:rFonts w:ascii="Times New Roman" w:hAnsi="Times New Roman"/>
          <w:iCs/>
          <w:sz w:val="28"/>
          <w:szCs w:val="28"/>
        </w:rPr>
      </w:pPr>
      <w:r w:rsidRPr="00083C9A">
        <w:rPr>
          <w:rFonts w:ascii="Times New Roman" w:hAnsi="Times New Roman"/>
          <w:iCs/>
          <w:sz w:val="28"/>
          <w:szCs w:val="28"/>
        </w:rPr>
        <w:t>Отже, н</w:t>
      </w:r>
      <w:r w:rsidR="00205A26" w:rsidRPr="00083C9A">
        <w:rPr>
          <w:rFonts w:ascii="Times New Roman" w:hAnsi="Times New Roman"/>
          <w:iCs/>
          <w:sz w:val="28"/>
          <w:szCs w:val="28"/>
        </w:rPr>
        <w:t>айближчим</w:t>
      </w:r>
      <w:r w:rsidR="00E3731F" w:rsidRPr="00083C9A">
        <w:rPr>
          <w:rFonts w:ascii="Times New Roman" w:hAnsi="Times New Roman"/>
          <w:iCs/>
          <w:sz w:val="28"/>
          <w:szCs w:val="28"/>
        </w:rPr>
        <w:t>и об’єктами</w:t>
      </w:r>
      <w:r w:rsidR="00D64FF5" w:rsidRPr="00083C9A">
        <w:rPr>
          <w:rFonts w:ascii="Times New Roman" w:hAnsi="Times New Roman"/>
          <w:iCs/>
          <w:sz w:val="28"/>
          <w:szCs w:val="28"/>
        </w:rPr>
        <w:t xml:space="preserve"> природно-заповідного фонду</w:t>
      </w:r>
      <w:r w:rsidR="00E3731F" w:rsidRPr="00083C9A">
        <w:rPr>
          <w:rFonts w:ascii="Times New Roman" w:hAnsi="Times New Roman"/>
          <w:iCs/>
          <w:sz w:val="28"/>
          <w:szCs w:val="28"/>
        </w:rPr>
        <w:t xml:space="preserve"> до місця здійснення планованої діяльності </w:t>
      </w:r>
      <w:r w:rsidR="00D64FF5" w:rsidRPr="00083C9A">
        <w:rPr>
          <w:rFonts w:ascii="Times New Roman" w:hAnsi="Times New Roman"/>
          <w:iCs/>
          <w:sz w:val="28"/>
          <w:szCs w:val="28"/>
        </w:rPr>
        <w:t xml:space="preserve"> є</w:t>
      </w:r>
      <w:r w:rsidR="00E3731F" w:rsidRPr="00083C9A">
        <w:rPr>
          <w:rFonts w:ascii="Times New Roman" w:hAnsi="Times New Roman"/>
          <w:iCs/>
          <w:sz w:val="28"/>
          <w:szCs w:val="28"/>
        </w:rPr>
        <w:t>:</w:t>
      </w:r>
    </w:p>
    <w:p w14:paraId="0AED45D2" w14:textId="3ED93CC9" w:rsidR="00E3731F" w:rsidRPr="00083C9A" w:rsidRDefault="00E3731F" w:rsidP="00E3731F">
      <w:pPr>
        <w:spacing w:after="0" w:line="240" w:lineRule="auto"/>
        <w:ind w:firstLine="709"/>
        <w:contextualSpacing/>
        <w:jc w:val="both"/>
        <w:rPr>
          <w:rFonts w:ascii="Times New Roman" w:hAnsi="Times New Roman"/>
          <w:iCs/>
          <w:sz w:val="28"/>
          <w:szCs w:val="28"/>
        </w:rPr>
      </w:pPr>
      <w:r w:rsidRPr="00083C9A">
        <w:rPr>
          <w:rFonts w:ascii="Times New Roman" w:hAnsi="Times New Roman"/>
          <w:iCs/>
          <w:sz w:val="28"/>
          <w:szCs w:val="28"/>
        </w:rPr>
        <w:t>1.</w:t>
      </w:r>
      <w:r w:rsidR="00D64FF5" w:rsidRPr="00083C9A">
        <w:rPr>
          <w:rFonts w:ascii="Times New Roman" w:hAnsi="Times New Roman"/>
          <w:iCs/>
          <w:sz w:val="28"/>
          <w:szCs w:val="28"/>
        </w:rPr>
        <w:t xml:space="preserve"> </w:t>
      </w:r>
      <w:r w:rsidR="001E79FF" w:rsidRPr="00083C9A">
        <w:rPr>
          <w:rFonts w:ascii="Times New Roman" w:hAnsi="Times New Roman"/>
          <w:sz w:val="28"/>
          <w:szCs w:val="28"/>
        </w:rPr>
        <w:t>Парк-пам’ятка садово-паркового мистецтва загальнодержавного значення «Тростянецький»</w:t>
      </w:r>
      <w:r w:rsidR="001E79FF" w:rsidRPr="00083C9A">
        <w:rPr>
          <w:rFonts w:ascii="Times New Roman" w:hAnsi="Times New Roman"/>
          <w:iCs/>
          <w:sz w:val="28"/>
          <w:szCs w:val="28"/>
        </w:rPr>
        <w:t>, розташований в західному</w:t>
      </w:r>
      <w:r w:rsidR="00983B16" w:rsidRPr="00083C9A">
        <w:rPr>
          <w:rFonts w:ascii="Times New Roman" w:hAnsi="Times New Roman"/>
          <w:iCs/>
          <w:sz w:val="28"/>
          <w:szCs w:val="28"/>
        </w:rPr>
        <w:t xml:space="preserve"> </w:t>
      </w:r>
      <w:r w:rsidR="00D64FF5" w:rsidRPr="00083C9A">
        <w:rPr>
          <w:rFonts w:ascii="Times New Roman" w:hAnsi="Times New Roman"/>
          <w:iCs/>
          <w:sz w:val="28"/>
          <w:szCs w:val="28"/>
        </w:rPr>
        <w:t xml:space="preserve">напрямку від території планованої діяльності на відстані </w:t>
      </w:r>
      <w:r w:rsidR="00D64FF5" w:rsidRPr="00083C9A">
        <w:rPr>
          <w:rFonts w:ascii="Times New Roman" w:hAnsi="Times New Roman" w:cs="Times New Roman"/>
          <w:iCs/>
          <w:sz w:val="28"/>
          <w:szCs w:val="28"/>
        </w:rPr>
        <w:t>≈</w:t>
      </w:r>
      <w:r w:rsidR="001E79FF" w:rsidRPr="00083C9A">
        <w:rPr>
          <w:rFonts w:ascii="Times New Roman" w:hAnsi="Times New Roman"/>
          <w:iCs/>
          <w:sz w:val="28"/>
          <w:szCs w:val="28"/>
        </w:rPr>
        <w:t>192</w:t>
      </w:r>
      <w:r w:rsidRPr="00083C9A">
        <w:rPr>
          <w:rFonts w:ascii="Times New Roman" w:hAnsi="Times New Roman"/>
          <w:iCs/>
          <w:sz w:val="28"/>
          <w:szCs w:val="28"/>
        </w:rPr>
        <w:t xml:space="preserve"> м;</w:t>
      </w:r>
    </w:p>
    <w:p w14:paraId="4B9C4B00" w14:textId="1BC50A8A" w:rsidR="00E3731F" w:rsidRPr="00083C9A" w:rsidRDefault="00E3731F" w:rsidP="00E3731F">
      <w:pPr>
        <w:spacing w:after="0" w:line="240" w:lineRule="auto"/>
        <w:ind w:firstLine="709"/>
        <w:contextualSpacing/>
        <w:jc w:val="both"/>
        <w:rPr>
          <w:rFonts w:ascii="Times New Roman" w:hAnsi="Times New Roman"/>
          <w:iCs/>
          <w:sz w:val="28"/>
          <w:szCs w:val="28"/>
        </w:rPr>
      </w:pPr>
      <w:r w:rsidRPr="00083C9A">
        <w:rPr>
          <w:rFonts w:ascii="Times New Roman" w:hAnsi="Times New Roman"/>
          <w:iCs/>
          <w:sz w:val="28"/>
          <w:szCs w:val="28"/>
        </w:rPr>
        <w:t xml:space="preserve">2. </w:t>
      </w:r>
      <w:r w:rsidR="001E79FF" w:rsidRPr="00083C9A">
        <w:rPr>
          <w:rFonts w:ascii="Times New Roman" w:hAnsi="Times New Roman"/>
          <w:color w:val="000000" w:themeColor="text1"/>
          <w:sz w:val="28"/>
          <w:szCs w:val="28"/>
        </w:rPr>
        <w:t>Ботанічна пам’ятка природи місцевого значення «Тростянецькі липи»</w:t>
      </w:r>
      <w:r w:rsidRPr="00083C9A">
        <w:rPr>
          <w:rFonts w:ascii="Times New Roman" w:hAnsi="Times New Roman"/>
          <w:iCs/>
          <w:sz w:val="28"/>
          <w:szCs w:val="28"/>
        </w:rPr>
        <w:t xml:space="preserve">, розташована в </w:t>
      </w:r>
      <w:r w:rsidR="001E79FF" w:rsidRPr="00083C9A">
        <w:rPr>
          <w:rFonts w:ascii="Times New Roman" w:hAnsi="Times New Roman"/>
          <w:iCs/>
          <w:sz w:val="28"/>
          <w:szCs w:val="28"/>
        </w:rPr>
        <w:t>північно-східному напрямку</w:t>
      </w:r>
      <w:r w:rsidRPr="00083C9A">
        <w:rPr>
          <w:rFonts w:ascii="Times New Roman" w:hAnsi="Times New Roman"/>
          <w:iCs/>
          <w:sz w:val="28"/>
          <w:szCs w:val="28"/>
        </w:rPr>
        <w:t xml:space="preserve"> від території планованої діяльності на відстані </w:t>
      </w:r>
      <w:r w:rsidRPr="00083C9A">
        <w:rPr>
          <w:rFonts w:ascii="Times New Roman" w:hAnsi="Times New Roman" w:cs="Times New Roman"/>
          <w:iCs/>
          <w:sz w:val="28"/>
          <w:szCs w:val="28"/>
        </w:rPr>
        <w:t>≈</w:t>
      </w:r>
      <w:r w:rsidR="001E79FF" w:rsidRPr="00083C9A">
        <w:rPr>
          <w:rFonts w:ascii="Times New Roman" w:hAnsi="Times New Roman"/>
          <w:iCs/>
          <w:sz w:val="28"/>
          <w:szCs w:val="28"/>
        </w:rPr>
        <w:t>1,26</w:t>
      </w:r>
      <w:r w:rsidRPr="00083C9A">
        <w:rPr>
          <w:rFonts w:ascii="Times New Roman" w:hAnsi="Times New Roman"/>
          <w:iCs/>
          <w:sz w:val="28"/>
          <w:szCs w:val="28"/>
        </w:rPr>
        <w:t xml:space="preserve"> </w:t>
      </w:r>
      <w:r w:rsidR="0097189B" w:rsidRPr="00083C9A">
        <w:rPr>
          <w:rFonts w:ascii="Times New Roman" w:hAnsi="Times New Roman"/>
          <w:iCs/>
          <w:sz w:val="28"/>
          <w:szCs w:val="28"/>
        </w:rPr>
        <w:t>км.</w:t>
      </w:r>
    </w:p>
    <w:p w14:paraId="38A6EF93" w14:textId="1F6C6F53" w:rsidR="001E79FF" w:rsidRPr="00083C9A" w:rsidRDefault="001E79FF" w:rsidP="001E79FF">
      <w:pPr>
        <w:spacing w:after="0" w:line="240" w:lineRule="auto"/>
        <w:ind w:firstLine="709"/>
        <w:contextualSpacing/>
        <w:jc w:val="both"/>
        <w:rPr>
          <w:rFonts w:ascii="Times New Roman" w:hAnsi="Times New Roman"/>
          <w:iCs/>
          <w:sz w:val="28"/>
          <w:szCs w:val="28"/>
        </w:rPr>
      </w:pPr>
      <w:r w:rsidRPr="00083C9A">
        <w:rPr>
          <w:rFonts w:ascii="Times New Roman" w:hAnsi="Times New Roman"/>
          <w:iCs/>
          <w:sz w:val="28"/>
          <w:szCs w:val="28"/>
        </w:rPr>
        <w:t xml:space="preserve">3. </w:t>
      </w:r>
      <w:r w:rsidRPr="00083C9A">
        <w:rPr>
          <w:rFonts w:ascii="Times New Roman" w:hAnsi="Times New Roman"/>
          <w:color w:val="000000" w:themeColor="text1"/>
          <w:sz w:val="28"/>
          <w:szCs w:val="28"/>
        </w:rPr>
        <w:t xml:space="preserve">Ботанічна пам’ятка природи місцевого значення «Дуби на вул. Миру», </w:t>
      </w:r>
      <w:r w:rsidRPr="00083C9A">
        <w:rPr>
          <w:rFonts w:ascii="Times New Roman" w:hAnsi="Times New Roman"/>
          <w:iCs/>
          <w:sz w:val="28"/>
          <w:szCs w:val="28"/>
        </w:rPr>
        <w:t xml:space="preserve">розташована в північно-східному напрямку від території планованої діяльності на відстані </w:t>
      </w:r>
      <w:r w:rsidRPr="00083C9A">
        <w:rPr>
          <w:rFonts w:ascii="Times New Roman" w:hAnsi="Times New Roman" w:cs="Times New Roman"/>
          <w:iCs/>
          <w:sz w:val="28"/>
          <w:szCs w:val="28"/>
        </w:rPr>
        <w:t>≈</w:t>
      </w:r>
      <w:r w:rsidRPr="00083C9A">
        <w:rPr>
          <w:rFonts w:ascii="Times New Roman" w:hAnsi="Times New Roman"/>
          <w:iCs/>
          <w:sz w:val="28"/>
          <w:szCs w:val="28"/>
        </w:rPr>
        <w:t>1,40 км.</w:t>
      </w:r>
    </w:p>
    <w:p w14:paraId="47F8EDC6" w14:textId="01FB1CCD" w:rsidR="001E79FF" w:rsidRPr="00083C9A" w:rsidRDefault="001E79FF" w:rsidP="001E79FF">
      <w:pPr>
        <w:spacing w:after="0" w:line="240" w:lineRule="auto"/>
        <w:ind w:firstLine="709"/>
        <w:contextualSpacing/>
        <w:jc w:val="both"/>
        <w:rPr>
          <w:rFonts w:ascii="Times New Roman" w:hAnsi="Times New Roman"/>
          <w:iCs/>
          <w:sz w:val="28"/>
          <w:szCs w:val="28"/>
        </w:rPr>
      </w:pPr>
      <w:r w:rsidRPr="00083C9A">
        <w:rPr>
          <w:rFonts w:ascii="Times New Roman" w:hAnsi="Times New Roman"/>
          <w:iCs/>
          <w:sz w:val="28"/>
          <w:szCs w:val="28"/>
        </w:rPr>
        <w:t xml:space="preserve">4. </w:t>
      </w:r>
      <w:r w:rsidRPr="00083C9A">
        <w:rPr>
          <w:rFonts w:ascii="Times New Roman" w:hAnsi="Times New Roman"/>
          <w:sz w:val="28"/>
          <w:szCs w:val="28"/>
        </w:rPr>
        <w:t xml:space="preserve">«Гетьманський національний природний парк», </w:t>
      </w:r>
      <w:r w:rsidRPr="00083C9A">
        <w:rPr>
          <w:rFonts w:ascii="Times New Roman" w:hAnsi="Times New Roman"/>
          <w:iCs/>
          <w:sz w:val="28"/>
          <w:szCs w:val="28"/>
        </w:rPr>
        <w:t xml:space="preserve">розташований в </w:t>
      </w:r>
      <w:r w:rsidR="00586240" w:rsidRPr="00083C9A">
        <w:rPr>
          <w:rFonts w:ascii="Times New Roman" w:hAnsi="Times New Roman"/>
          <w:iCs/>
          <w:sz w:val="28"/>
          <w:szCs w:val="28"/>
        </w:rPr>
        <w:t>східному, південно-східному, південному напрямках</w:t>
      </w:r>
      <w:r w:rsidRPr="00083C9A">
        <w:rPr>
          <w:rFonts w:ascii="Times New Roman" w:hAnsi="Times New Roman"/>
          <w:iCs/>
          <w:sz w:val="28"/>
          <w:szCs w:val="28"/>
        </w:rPr>
        <w:t xml:space="preserve"> від території планованої діяльності на відстані </w:t>
      </w:r>
      <w:r w:rsidRPr="00083C9A">
        <w:rPr>
          <w:rFonts w:ascii="Times New Roman" w:hAnsi="Times New Roman" w:cs="Times New Roman"/>
          <w:iCs/>
          <w:sz w:val="28"/>
          <w:szCs w:val="28"/>
        </w:rPr>
        <w:t>≈</w:t>
      </w:r>
      <w:r w:rsidR="00586240" w:rsidRPr="00083C9A">
        <w:rPr>
          <w:rFonts w:ascii="Times New Roman" w:hAnsi="Times New Roman"/>
          <w:iCs/>
          <w:sz w:val="28"/>
          <w:szCs w:val="28"/>
        </w:rPr>
        <w:t>1,83</w:t>
      </w:r>
      <w:r w:rsidRPr="00083C9A">
        <w:rPr>
          <w:rFonts w:ascii="Times New Roman" w:hAnsi="Times New Roman"/>
          <w:iCs/>
          <w:sz w:val="28"/>
          <w:szCs w:val="28"/>
        </w:rPr>
        <w:t xml:space="preserve"> км.</w:t>
      </w:r>
    </w:p>
    <w:p w14:paraId="0EDB8DFE" w14:textId="35295420" w:rsidR="0097189B" w:rsidRPr="00697DFF" w:rsidRDefault="0097189B" w:rsidP="0097189B">
      <w:pPr>
        <w:spacing w:after="0" w:line="240" w:lineRule="auto"/>
        <w:ind w:firstLine="709"/>
        <w:jc w:val="both"/>
        <w:rPr>
          <w:rFonts w:ascii="Times New Roman" w:hAnsi="Times New Roman" w:cs="Times New Roman"/>
          <w:sz w:val="28"/>
          <w:szCs w:val="28"/>
        </w:rPr>
      </w:pPr>
      <w:r w:rsidRPr="00083C9A">
        <w:rPr>
          <w:rFonts w:ascii="Times New Roman" w:hAnsi="Times New Roman" w:cs="Times New Roman"/>
          <w:sz w:val="28"/>
          <w:szCs w:val="28"/>
        </w:rPr>
        <w:lastRenderedPageBreak/>
        <w:t>Отже, на земельній ділянці під плановану діяльність</w:t>
      </w:r>
      <w:r w:rsidR="00586240" w:rsidRPr="00083C9A">
        <w:rPr>
          <w:rFonts w:ascii="Times New Roman" w:hAnsi="Times New Roman" w:cs="Times New Roman"/>
          <w:sz w:val="28"/>
          <w:szCs w:val="28"/>
        </w:rPr>
        <w:t xml:space="preserve"> </w:t>
      </w:r>
      <w:r w:rsidRPr="00083C9A">
        <w:rPr>
          <w:rFonts w:ascii="Times New Roman" w:hAnsi="Times New Roman" w:cs="Times New Roman"/>
          <w:sz w:val="28"/>
          <w:szCs w:val="28"/>
        </w:rPr>
        <w:t>відсутні об’єкти природно-заповідного фонду, їх охоронні зони, землі зарезервовані для заповідання та водно-болотні угіддя міжнародного значення.</w:t>
      </w:r>
      <w:r w:rsidRPr="00697DFF">
        <w:rPr>
          <w:rFonts w:ascii="Times New Roman" w:hAnsi="Times New Roman" w:cs="Times New Roman"/>
          <w:sz w:val="28"/>
          <w:szCs w:val="28"/>
        </w:rPr>
        <w:t xml:space="preserve"> </w:t>
      </w:r>
    </w:p>
    <w:p w14:paraId="17E311F5" w14:textId="77777777" w:rsidR="0097189B" w:rsidRPr="00697DFF" w:rsidRDefault="0097189B" w:rsidP="00D64FF5">
      <w:pPr>
        <w:spacing w:after="0" w:line="240" w:lineRule="auto"/>
        <w:ind w:firstLine="709"/>
        <w:contextualSpacing/>
        <w:jc w:val="both"/>
        <w:rPr>
          <w:rFonts w:ascii="Times New Roman" w:hAnsi="Times New Roman"/>
          <w:iCs/>
          <w:sz w:val="28"/>
          <w:szCs w:val="28"/>
        </w:rPr>
      </w:pPr>
    </w:p>
    <w:p w14:paraId="66BDCEAE" w14:textId="77777777" w:rsidR="00B2708D" w:rsidRPr="00083C9A" w:rsidRDefault="00B2708D" w:rsidP="004724BF">
      <w:pPr>
        <w:tabs>
          <w:tab w:val="left" w:pos="5812"/>
        </w:tabs>
        <w:spacing w:after="0" w:line="240" w:lineRule="auto"/>
        <w:ind w:firstLine="709"/>
        <w:jc w:val="both"/>
        <w:rPr>
          <w:rFonts w:ascii="Times New Roman" w:hAnsi="Times New Roman"/>
          <w:b/>
          <w:iCs/>
          <w:sz w:val="28"/>
          <w:szCs w:val="28"/>
        </w:rPr>
      </w:pPr>
      <w:r w:rsidRPr="00083C9A">
        <w:rPr>
          <w:rFonts w:ascii="Times New Roman" w:hAnsi="Times New Roman"/>
          <w:b/>
          <w:iCs/>
          <w:sz w:val="28"/>
          <w:szCs w:val="28"/>
        </w:rPr>
        <w:t xml:space="preserve">3.6 Дані про наявність Мережі Емеральд (Смарагдова мережа) </w:t>
      </w:r>
    </w:p>
    <w:p w14:paraId="1AAED4BC" w14:textId="77777777" w:rsidR="00B2708D" w:rsidRPr="00083C9A" w:rsidRDefault="00B2708D" w:rsidP="004724BF">
      <w:pPr>
        <w:spacing w:after="0" w:line="240" w:lineRule="auto"/>
        <w:ind w:firstLine="709"/>
        <w:jc w:val="both"/>
        <w:rPr>
          <w:rFonts w:ascii="Times New Roman" w:hAnsi="Times New Roman"/>
          <w:iCs/>
          <w:sz w:val="28"/>
          <w:szCs w:val="28"/>
        </w:rPr>
      </w:pPr>
      <w:r w:rsidRPr="00083C9A">
        <w:rPr>
          <w:rFonts w:ascii="Times New Roman" w:hAnsi="Times New Roman"/>
          <w:iCs/>
          <w:sz w:val="28"/>
          <w:szCs w:val="28"/>
        </w:rPr>
        <w:t>Мережа Емеральд (Смарагдова мережа) – це природоохоронні території, які створюють у всій Європі для збереження видів і оселищ, яким загрожує зникнення в масштабах усього континенту. Мережа створюється на виконання вимог Бернської конвенції. Наразі мережа складається з 271 території, і її площа становить 10% площі України.</w:t>
      </w:r>
    </w:p>
    <w:p w14:paraId="18BB109D" w14:textId="77777777" w:rsidR="005E5A58" w:rsidRPr="00083C9A" w:rsidRDefault="005E5A58" w:rsidP="005E5A58">
      <w:pPr>
        <w:spacing w:after="0" w:line="240" w:lineRule="auto"/>
        <w:ind w:firstLine="709"/>
        <w:jc w:val="both"/>
        <w:rPr>
          <w:rFonts w:ascii="Times New Roman" w:hAnsi="Times New Roman"/>
          <w:iCs/>
          <w:sz w:val="28"/>
          <w:szCs w:val="28"/>
        </w:rPr>
      </w:pPr>
      <w:r w:rsidRPr="00083C9A">
        <w:rPr>
          <w:rFonts w:ascii="Times New Roman" w:hAnsi="Times New Roman"/>
          <w:iCs/>
          <w:sz w:val="28"/>
          <w:szCs w:val="28"/>
        </w:rPr>
        <w:t>Атлас-довідник  природно-заповідного  фонду  Сумської  області  подає  більше  десяти територій  Смарагдової  мережі  України  в  межах  Сумської області.  Це  UA0000031 – Деснянсько-Старогутський  національний  природний  парк;  UA0000042 – Гетьманський  національний природний  парк;  UA0000048 – Середньосеймський;  UA0000049 – Шалигінський  заказник; UA0000050 – Природний заповідник «Михайлівська цілина»; UA0000051 – Верхньосульський; UA0000052 – Верхньоесманський заказник; UA0000053 – Богданівський заказник; UA0000062 – Смяцько-Знобівський; UA0000147 – Верхнє Подесіння; UA0000187 – Шосткинський.</w:t>
      </w:r>
    </w:p>
    <w:p w14:paraId="28191635" w14:textId="47A12F37" w:rsidR="000A6726" w:rsidRPr="00083C9A" w:rsidRDefault="002C348E" w:rsidP="005130F8">
      <w:pPr>
        <w:spacing w:after="0" w:line="240" w:lineRule="auto"/>
        <w:ind w:firstLine="709"/>
        <w:jc w:val="both"/>
        <w:rPr>
          <w:rFonts w:ascii="Times New Roman" w:hAnsi="Times New Roman"/>
          <w:iCs/>
          <w:sz w:val="28"/>
          <w:szCs w:val="28"/>
        </w:rPr>
      </w:pPr>
      <w:r w:rsidRPr="00083C9A">
        <w:rPr>
          <w:rFonts w:ascii="Times New Roman" w:hAnsi="Times New Roman"/>
          <w:iCs/>
          <w:sz w:val="28"/>
          <w:szCs w:val="28"/>
        </w:rPr>
        <w:t xml:space="preserve">Відповідно до інтерактивної карти </w:t>
      </w:r>
      <w:r w:rsidR="00083C9A">
        <w:rPr>
          <w:rFonts w:ascii="Times New Roman" w:hAnsi="Times New Roman"/>
          <w:iCs/>
          <w:sz w:val="28"/>
          <w:szCs w:val="28"/>
        </w:rPr>
        <w:t>(див.рисунок 3.11</w:t>
      </w:r>
      <w:r w:rsidR="00AB4BF4" w:rsidRPr="00083C9A">
        <w:rPr>
          <w:rFonts w:ascii="Times New Roman" w:hAnsi="Times New Roman"/>
          <w:iCs/>
          <w:sz w:val="28"/>
          <w:szCs w:val="28"/>
        </w:rPr>
        <w:t xml:space="preserve">), </w:t>
      </w:r>
      <w:r w:rsidR="005130F8" w:rsidRPr="00083C9A">
        <w:rPr>
          <w:rFonts w:ascii="Times New Roman" w:hAnsi="Times New Roman"/>
          <w:iCs/>
          <w:sz w:val="28"/>
          <w:szCs w:val="28"/>
        </w:rPr>
        <w:t>найближчим</w:t>
      </w:r>
      <w:r w:rsidR="000A6726" w:rsidRPr="00083C9A">
        <w:rPr>
          <w:rFonts w:ascii="Times New Roman" w:hAnsi="Times New Roman"/>
          <w:iCs/>
          <w:sz w:val="28"/>
          <w:szCs w:val="28"/>
        </w:rPr>
        <w:t>и об’єктами</w:t>
      </w:r>
      <w:r w:rsidR="005130F8" w:rsidRPr="00083C9A">
        <w:rPr>
          <w:rFonts w:ascii="Times New Roman" w:hAnsi="Times New Roman"/>
          <w:iCs/>
          <w:sz w:val="28"/>
          <w:szCs w:val="28"/>
        </w:rPr>
        <w:t xml:space="preserve"> Смарагдової мережі України</w:t>
      </w:r>
      <w:r w:rsidR="00B2708D" w:rsidRPr="00083C9A">
        <w:rPr>
          <w:rFonts w:ascii="Times New Roman" w:hAnsi="Times New Roman"/>
          <w:iCs/>
          <w:sz w:val="28"/>
          <w:szCs w:val="28"/>
        </w:rPr>
        <w:t xml:space="preserve"> до те</w:t>
      </w:r>
      <w:r w:rsidR="00472C28" w:rsidRPr="00083C9A">
        <w:rPr>
          <w:rFonts w:ascii="Times New Roman" w:hAnsi="Times New Roman"/>
          <w:iCs/>
          <w:sz w:val="28"/>
          <w:szCs w:val="28"/>
        </w:rPr>
        <w:t>риторії планованої діяльності є</w:t>
      </w:r>
      <w:r w:rsidR="000A6726" w:rsidRPr="00083C9A">
        <w:rPr>
          <w:rFonts w:ascii="Times New Roman" w:hAnsi="Times New Roman"/>
          <w:iCs/>
          <w:sz w:val="28"/>
          <w:szCs w:val="28"/>
        </w:rPr>
        <w:t>:</w:t>
      </w:r>
    </w:p>
    <w:p w14:paraId="6A047943" w14:textId="2A5A186D" w:rsidR="00037CEF" w:rsidRPr="00083C9A" w:rsidRDefault="006641C6" w:rsidP="005130F8">
      <w:pPr>
        <w:spacing w:after="0" w:line="240" w:lineRule="auto"/>
        <w:ind w:firstLine="709"/>
        <w:jc w:val="both"/>
        <w:rPr>
          <w:rFonts w:ascii="Times New Roman" w:hAnsi="Times New Roman"/>
          <w:iCs/>
          <w:sz w:val="28"/>
          <w:szCs w:val="28"/>
        </w:rPr>
      </w:pPr>
      <w:r w:rsidRPr="00083C9A">
        <w:rPr>
          <w:rFonts w:ascii="Times New Roman" w:hAnsi="Times New Roman"/>
          <w:iCs/>
          <w:sz w:val="28"/>
          <w:szCs w:val="28"/>
        </w:rPr>
        <w:t xml:space="preserve"> </w:t>
      </w:r>
      <w:r w:rsidR="000A6726" w:rsidRPr="00083C9A">
        <w:rPr>
          <w:rFonts w:ascii="Times New Roman" w:hAnsi="Times New Roman"/>
          <w:iCs/>
          <w:sz w:val="28"/>
          <w:szCs w:val="28"/>
        </w:rPr>
        <w:t xml:space="preserve">1. </w:t>
      </w:r>
      <w:r w:rsidR="00586240" w:rsidRPr="00083C9A">
        <w:rPr>
          <w:rFonts w:ascii="Times New Roman" w:hAnsi="Times New Roman"/>
          <w:iCs/>
          <w:sz w:val="28"/>
          <w:szCs w:val="28"/>
        </w:rPr>
        <w:t>«Гетьманський  національний природний  парк» (Hetmanskyi National Nature Park), код: UA0000042.</w:t>
      </w:r>
      <w:r w:rsidR="007116A1" w:rsidRPr="00083C9A">
        <w:rPr>
          <w:rFonts w:ascii="Times New Roman" w:hAnsi="Times New Roman"/>
          <w:iCs/>
          <w:sz w:val="28"/>
          <w:szCs w:val="28"/>
        </w:rPr>
        <w:t xml:space="preserve"> Відстань від </w:t>
      </w:r>
      <w:r w:rsidR="00F26AEC" w:rsidRPr="00083C9A">
        <w:rPr>
          <w:rFonts w:ascii="Times New Roman" w:hAnsi="Times New Roman"/>
          <w:iCs/>
          <w:sz w:val="28"/>
          <w:szCs w:val="28"/>
        </w:rPr>
        <w:t xml:space="preserve">місця провадження планованої діяльності  до території </w:t>
      </w:r>
      <w:r w:rsidR="00586240" w:rsidRPr="00083C9A">
        <w:rPr>
          <w:rFonts w:ascii="Times New Roman" w:hAnsi="Times New Roman"/>
          <w:iCs/>
          <w:sz w:val="28"/>
          <w:szCs w:val="28"/>
        </w:rPr>
        <w:t xml:space="preserve">«Гетьманський  національний природний  парк» </w:t>
      </w:r>
      <w:r w:rsidR="003A443B" w:rsidRPr="00083C9A">
        <w:rPr>
          <w:rFonts w:ascii="Times New Roman" w:hAnsi="Times New Roman"/>
          <w:iCs/>
          <w:sz w:val="28"/>
          <w:szCs w:val="28"/>
        </w:rPr>
        <w:t xml:space="preserve"> орієнтовно складає 1,83</w:t>
      </w:r>
      <w:r w:rsidR="007116A1" w:rsidRPr="00083C9A">
        <w:rPr>
          <w:rFonts w:ascii="Times New Roman" w:hAnsi="Times New Roman"/>
          <w:iCs/>
          <w:sz w:val="28"/>
          <w:szCs w:val="28"/>
        </w:rPr>
        <w:t xml:space="preserve"> км.</w:t>
      </w:r>
      <w:r w:rsidR="003A443B" w:rsidRPr="00083C9A">
        <w:rPr>
          <w:rFonts w:ascii="Times New Roman" w:hAnsi="Times New Roman"/>
          <w:iCs/>
          <w:sz w:val="28"/>
          <w:szCs w:val="28"/>
        </w:rPr>
        <w:t xml:space="preserve"> в південному</w:t>
      </w:r>
      <w:r w:rsidR="00F26AEC" w:rsidRPr="00083C9A">
        <w:rPr>
          <w:rFonts w:ascii="Times New Roman" w:hAnsi="Times New Roman"/>
          <w:iCs/>
          <w:sz w:val="28"/>
          <w:szCs w:val="28"/>
        </w:rPr>
        <w:t xml:space="preserve"> напрямку;</w:t>
      </w:r>
    </w:p>
    <w:p w14:paraId="421732BD" w14:textId="77777777" w:rsidR="003A443B" w:rsidRPr="00083C9A" w:rsidRDefault="007116A1" w:rsidP="003A443B">
      <w:pPr>
        <w:spacing w:after="0" w:line="240" w:lineRule="auto"/>
        <w:ind w:firstLine="709"/>
        <w:jc w:val="both"/>
        <w:rPr>
          <w:rFonts w:ascii="Times New Roman" w:hAnsi="Times New Roman"/>
          <w:iCs/>
          <w:sz w:val="28"/>
          <w:szCs w:val="28"/>
        </w:rPr>
      </w:pPr>
      <w:r w:rsidRPr="00083C9A">
        <w:rPr>
          <w:rFonts w:ascii="Times New Roman" w:hAnsi="Times New Roman"/>
          <w:iCs/>
          <w:sz w:val="28"/>
          <w:szCs w:val="28"/>
        </w:rPr>
        <w:t xml:space="preserve">2. </w:t>
      </w:r>
      <w:r w:rsidR="003A443B" w:rsidRPr="00083C9A">
        <w:rPr>
          <w:rFonts w:ascii="Times New Roman" w:hAnsi="Times New Roman"/>
          <w:iCs/>
          <w:sz w:val="28"/>
          <w:szCs w:val="28"/>
        </w:rPr>
        <w:t xml:space="preserve">«Середня частина басейну річки Ворскла» (Middle part of Vorskla river basin), код: UA0000592. Відстань від місця провадження планованої діяльності  до території «Середня частина басейну річки Ворскла» складає </w:t>
      </w:r>
      <w:r w:rsidR="003A443B" w:rsidRPr="00083C9A">
        <w:rPr>
          <w:rFonts w:ascii="Times New Roman" w:hAnsi="Times New Roman" w:cs="Times New Roman"/>
          <w:iCs/>
          <w:sz w:val="28"/>
          <w:szCs w:val="28"/>
        </w:rPr>
        <w:t>≈</w:t>
      </w:r>
      <w:r w:rsidR="003A443B" w:rsidRPr="00083C9A">
        <w:rPr>
          <w:rFonts w:ascii="Times New Roman" w:hAnsi="Times New Roman"/>
          <w:iCs/>
          <w:sz w:val="28"/>
          <w:szCs w:val="28"/>
        </w:rPr>
        <w:t>192 м. на захід відносно ділянки під будівництво. Об’єкт на даний час не входить до мережі Емеральд (Смарагдової мережі) в Україні, однак внесений до «тіньового списку» територій, що пропонується до включення у мережу Емеральд в Україні;</w:t>
      </w:r>
    </w:p>
    <w:p w14:paraId="3FA8E947" w14:textId="2995915D" w:rsidR="00B2708D" w:rsidRPr="00697DFF" w:rsidRDefault="00F26AEC" w:rsidP="004724BF">
      <w:pPr>
        <w:spacing w:after="0" w:line="240" w:lineRule="auto"/>
        <w:ind w:firstLine="709"/>
        <w:jc w:val="both"/>
        <w:rPr>
          <w:rFonts w:ascii="Times New Roman" w:hAnsi="Times New Roman"/>
          <w:iCs/>
          <w:sz w:val="28"/>
          <w:szCs w:val="28"/>
          <w:lang w:val="ru-RU"/>
        </w:rPr>
      </w:pPr>
      <w:r w:rsidRPr="00083C9A">
        <w:rPr>
          <w:rFonts w:ascii="Times New Roman" w:hAnsi="Times New Roman"/>
          <w:iCs/>
          <w:sz w:val="28"/>
          <w:szCs w:val="28"/>
        </w:rPr>
        <w:t>Місця розташування територій</w:t>
      </w:r>
      <w:r w:rsidR="00B2708D" w:rsidRPr="00083C9A">
        <w:rPr>
          <w:rFonts w:ascii="Times New Roman" w:hAnsi="Times New Roman"/>
          <w:iCs/>
          <w:sz w:val="28"/>
          <w:szCs w:val="28"/>
        </w:rPr>
        <w:t xml:space="preserve"> Смарагдової ме</w:t>
      </w:r>
      <w:r w:rsidR="0099183A" w:rsidRPr="00083C9A">
        <w:rPr>
          <w:rFonts w:ascii="Times New Roman" w:hAnsi="Times New Roman"/>
          <w:iCs/>
          <w:sz w:val="28"/>
          <w:szCs w:val="28"/>
        </w:rPr>
        <w:t xml:space="preserve">режі </w:t>
      </w:r>
      <w:r w:rsidR="005E2033">
        <w:rPr>
          <w:rFonts w:ascii="Times New Roman" w:hAnsi="Times New Roman"/>
          <w:iCs/>
          <w:sz w:val="28"/>
          <w:szCs w:val="28"/>
        </w:rPr>
        <w:t>зображено на рисунку 3.11.</w:t>
      </w:r>
    </w:p>
    <w:p w14:paraId="39653CAE" w14:textId="2A445D6F" w:rsidR="005E5A58" w:rsidRPr="00697DFF" w:rsidRDefault="00586240" w:rsidP="00B2708D">
      <w:pPr>
        <w:spacing w:after="0"/>
        <w:jc w:val="both"/>
        <w:rPr>
          <w:rFonts w:ascii="Times New Roman" w:hAnsi="Times New Roman"/>
          <w:b/>
          <w:iCs/>
          <w:noProof/>
          <w:sz w:val="28"/>
          <w:szCs w:val="28"/>
          <w:lang w:val="ru-RU" w:eastAsia="ru-RU"/>
        </w:rPr>
      </w:pPr>
      <w:r>
        <w:rPr>
          <w:rFonts w:ascii="Times New Roman" w:hAnsi="Times New Roman"/>
          <w:b/>
          <w:iCs/>
          <w:noProof/>
          <w:sz w:val="28"/>
          <w:szCs w:val="28"/>
          <w:lang w:val="ru-RU" w:eastAsia="ru-RU"/>
        </w:rPr>
        <w:lastRenderedPageBreak/>
        <w:drawing>
          <wp:inline distT="0" distB="0" distL="0" distR="0" wp14:anchorId="45F81E0C" wp14:editId="5B3F664C">
            <wp:extent cx="6268085" cy="4431030"/>
            <wp:effectExtent l="0" t="0" r="0" b="7620"/>
            <wp:docPr id="19" name="Рисунок 19" descr="L:\ОВД\Тростянець свердловина\Додатки\смарагдова мер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ОВД\Тростянець свердловина\Додатки\смарагдова мержа.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8085" cy="4431030"/>
                    </a:xfrm>
                    <a:prstGeom prst="rect">
                      <a:avLst/>
                    </a:prstGeom>
                    <a:noFill/>
                    <a:ln>
                      <a:noFill/>
                    </a:ln>
                  </pic:spPr>
                </pic:pic>
              </a:graphicData>
            </a:graphic>
          </wp:inline>
        </w:drawing>
      </w:r>
    </w:p>
    <w:p w14:paraId="067FC1F7" w14:textId="0D811E14" w:rsidR="00B2708D" w:rsidRPr="005E2033" w:rsidRDefault="005E2033" w:rsidP="005E2033">
      <w:pPr>
        <w:spacing w:after="0"/>
        <w:ind w:firstLine="709"/>
        <w:jc w:val="both"/>
        <w:rPr>
          <w:rFonts w:ascii="Times New Roman" w:hAnsi="Times New Roman"/>
          <w:iCs/>
          <w:sz w:val="28"/>
          <w:szCs w:val="28"/>
        </w:rPr>
      </w:pPr>
      <w:r w:rsidRPr="005E2033">
        <w:rPr>
          <w:rFonts w:ascii="Times New Roman" w:hAnsi="Times New Roman"/>
          <w:b/>
          <w:iCs/>
          <w:sz w:val="28"/>
          <w:szCs w:val="28"/>
        </w:rPr>
        <w:t>Рисунок 3.11</w:t>
      </w:r>
      <w:r w:rsidR="00F26AEC" w:rsidRPr="005E2033">
        <w:rPr>
          <w:rFonts w:ascii="Times New Roman" w:hAnsi="Times New Roman"/>
          <w:iCs/>
          <w:sz w:val="28"/>
          <w:szCs w:val="28"/>
        </w:rPr>
        <w:t xml:space="preserve"> – Місця</w:t>
      </w:r>
      <w:r w:rsidR="00B2708D" w:rsidRPr="005E2033">
        <w:rPr>
          <w:rFonts w:ascii="Times New Roman" w:hAnsi="Times New Roman"/>
          <w:iCs/>
          <w:sz w:val="28"/>
          <w:szCs w:val="28"/>
        </w:rPr>
        <w:t xml:space="preserve"> розташування </w:t>
      </w:r>
      <w:r w:rsidR="00F26AEC" w:rsidRPr="005E2033">
        <w:rPr>
          <w:rFonts w:ascii="Times New Roman" w:hAnsi="Times New Roman"/>
          <w:iCs/>
          <w:sz w:val="28"/>
          <w:szCs w:val="28"/>
        </w:rPr>
        <w:t>територій</w:t>
      </w:r>
      <w:r w:rsidR="00B2708D" w:rsidRPr="005E2033">
        <w:rPr>
          <w:rFonts w:ascii="Times New Roman" w:hAnsi="Times New Roman"/>
          <w:iCs/>
          <w:sz w:val="28"/>
          <w:szCs w:val="28"/>
        </w:rPr>
        <w:t xml:space="preserve"> Смарагдової мережі.</w:t>
      </w:r>
    </w:p>
    <w:p w14:paraId="6E40C91D" w14:textId="77777777" w:rsidR="00277073" w:rsidRPr="005E2033" w:rsidRDefault="00277073" w:rsidP="00B2708D">
      <w:pPr>
        <w:spacing w:after="0"/>
        <w:ind w:firstLine="709"/>
        <w:jc w:val="both"/>
        <w:rPr>
          <w:rFonts w:ascii="Times New Roman" w:hAnsi="Times New Roman"/>
          <w:iCs/>
          <w:sz w:val="28"/>
          <w:szCs w:val="28"/>
        </w:rPr>
      </w:pPr>
    </w:p>
    <w:p w14:paraId="46705A11" w14:textId="7FB8EEA6" w:rsidR="00B2708D" w:rsidRPr="00697DFF" w:rsidRDefault="0099183A" w:rsidP="006865CE">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Отже, на земельній ділянці</w:t>
      </w:r>
      <w:r w:rsidR="003A443B" w:rsidRPr="005E2033">
        <w:rPr>
          <w:rFonts w:ascii="Times New Roman" w:hAnsi="Times New Roman"/>
          <w:iCs/>
          <w:sz w:val="28"/>
          <w:szCs w:val="28"/>
        </w:rPr>
        <w:t xml:space="preserve"> під плановану діяльність</w:t>
      </w:r>
      <w:r w:rsidR="007A5F20" w:rsidRPr="005E2033">
        <w:rPr>
          <w:rFonts w:ascii="Times New Roman" w:hAnsi="Times New Roman" w:cs="Times New Roman"/>
          <w:sz w:val="28"/>
          <w:szCs w:val="28"/>
        </w:rPr>
        <w:t xml:space="preserve"> відсутні </w:t>
      </w:r>
      <w:r w:rsidRPr="005E2033">
        <w:rPr>
          <w:rFonts w:ascii="Times New Roman" w:hAnsi="Times New Roman" w:cs="Times New Roman"/>
          <w:sz w:val="28"/>
          <w:szCs w:val="28"/>
        </w:rPr>
        <w:t xml:space="preserve">об’єкти </w:t>
      </w:r>
      <w:r w:rsidRPr="005E2033">
        <w:rPr>
          <w:rFonts w:ascii="Times New Roman" w:hAnsi="Times New Roman"/>
          <w:iCs/>
          <w:sz w:val="28"/>
          <w:szCs w:val="28"/>
        </w:rPr>
        <w:t>Смарагдової мережі</w:t>
      </w:r>
      <w:r w:rsidR="00B2708D" w:rsidRPr="005E2033">
        <w:rPr>
          <w:rFonts w:ascii="Times New Roman" w:hAnsi="Times New Roman"/>
          <w:iCs/>
          <w:sz w:val="28"/>
          <w:szCs w:val="28"/>
        </w:rPr>
        <w:t xml:space="preserve">. </w:t>
      </w:r>
      <w:r w:rsidR="001D3DD5" w:rsidRPr="005E2033">
        <w:rPr>
          <w:rFonts w:ascii="Times New Roman" w:hAnsi="Times New Roman"/>
          <w:iCs/>
          <w:sz w:val="28"/>
          <w:szCs w:val="28"/>
        </w:rPr>
        <w:t xml:space="preserve">Найближчий об’єкт </w:t>
      </w:r>
      <w:r w:rsidRPr="005E2033">
        <w:rPr>
          <w:rFonts w:ascii="Times New Roman" w:hAnsi="Times New Roman"/>
          <w:iCs/>
          <w:sz w:val="28"/>
          <w:szCs w:val="28"/>
        </w:rPr>
        <w:t>С</w:t>
      </w:r>
      <w:r w:rsidR="002C348E" w:rsidRPr="005E2033">
        <w:rPr>
          <w:rFonts w:ascii="Times New Roman" w:hAnsi="Times New Roman"/>
          <w:iCs/>
          <w:sz w:val="28"/>
          <w:szCs w:val="28"/>
        </w:rPr>
        <w:t>марагдової мережі знахо</w:t>
      </w:r>
      <w:r w:rsidRPr="005E2033">
        <w:rPr>
          <w:rFonts w:ascii="Times New Roman" w:hAnsi="Times New Roman"/>
          <w:iCs/>
          <w:sz w:val="28"/>
          <w:szCs w:val="28"/>
        </w:rPr>
        <w:t>диться на відстані орієнтовно</w:t>
      </w:r>
      <w:r w:rsidR="003A443B" w:rsidRPr="005E2033">
        <w:rPr>
          <w:rFonts w:ascii="Times New Roman" w:hAnsi="Times New Roman"/>
          <w:iCs/>
          <w:sz w:val="28"/>
          <w:szCs w:val="28"/>
        </w:rPr>
        <w:t xml:space="preserve"> 1,83</w:t>
      </w:r>
      <w:r w:rsidR="001D3DD5" w:rsidRPr="005E2033">
        <w:rPr>
          <w:rFonts w:ascii="Times New Roman" w:hAnsi="Times New Roman"/>
          <w:iCs/>
          <w:sz w:val="28"/>
          <w:szCs w:val="28"/>
        </w:rPr>
        <w:t xml:space="preserve"> </w:t>
      </w:r>
      <w:r w:rsidR="00377F3F" w:rsidRPr="005E2033">
        <w:rPr>
          <w:rFonts w:ascii="Times New Roman" w:hAnsi="Times New Roman"/>
          <w:iCs/>
          <w:sz w:val="28"/>
          <w:szCs w:val="28"/>
        </w:rPr>
        <w:t xml:space="preserve">км. в </w:t>
      </w:r>
      <w:r w:rsidR="003A443B" w:rsidRPr="005E2033">
        <w:rPr>
          <w:rFonts w:ascii="Times New Roman" w:hAnsi="Times New Roman"/>
          <w:iCs/>
          <w:sz w:val="28"/>
          <w:szCs w:val="28"/>
        </w:rPr>
        <w:t>південному</w:t>
      </w:r>
      <w:r w:rsidR="006445F0" w:rsidRPr="005E2033">
        <w:rPr>
          <w:rFonts w:ascii="Times New Roman" w:hAnsi="Times New Roman"/>
          <w:iCs/>
          <w:sz w:val="28"/>
          <w:szCs w:val="28"/>
        </w:rPr>
        <w:t xml:space="preserve"> напрямку</w:t>
      </w:r>
      <w:r w:rsidR="003A443B" w:rsidRPr="005E2033">
        <w:rPr>
          <w:rFonts w:ascii="Times New Roman" w:hAnsi="Times New Roman"/>
          <w:iCs/>
          <w:sz w:val="28"/>
          <w:szCs w:val="28"/>
        </w:rPr>
        <w:t xml:space="preserve"> від місця</w:t>
      </w:r>
      <w:r w:rsidR="002C348E" w:rsidRPr="005E2033">
        <w:rPr>
          <w:rFonts w:ascii="Times New Roman" w:hAnsi="Times New Roman"/>
          <w:iCs/>
          <w:sz w:val="28"/>
          <w:szCs w:val="28"/>
        </w:rPr>
        <w:t xml:space="preserve"> під плановану діяльність</w:t>
      </w:r>
      <w:r w:rsidR="00472C28" w:rsidRPr="005E2033">
        <w:rPr>
          <w:rFonts w:ascii="Times New Roman" w:hAnsi="Times New Roman"/>
          <w:iCs/>
          <w:sz w:val="28"/>
          <w:szCs w:val="28"/>
        </w:rPr>
        <w:t>.</w:t>
      </w:r>
      <w:r w:rsidR="00F14A7B" w:rsidRPr="00697DFF">
        <w:rPr>
          <w:rFonts w:ascii="Times New Roman" w:hAnsi="Times New Roman"/>
          <w:iCs/>
          <w:sz w:val="28"/>
          <w:szCs w:val="28"/>
        </w:rPr>
        <w:t xml:space="preserve"> </w:t>
      </w:r>
    </w:p>
    <w:p w14:paraId="5F3C13D1" w14:textId="77777777" w:rsidR="00B2708D" w:rsidRPr="00697DFF" w:rsidRDefault="00B2708D" w:rsidP="00823C25">
      <w:pPr>
        <w:spacing w:after="0" w:line="240" w:lineRule="auto"/>
        <w:ind w:firstLine="709"/>
        <w:jc w:val="both"/>
        <w:rPr>
          <w:rFonts w:ascii="Times New Roman" w:hAnsi="Times New Roman"/>
          <w:b/>
          <w:iCs/>
          <w:sz w:val="28"/>
          <w:szCs w:val="28"/>
        </w:rPr>
      </w:pPr>
    </w:p>
    <w:p w14:paraId="1ED12A5F" w14:textId="77777777" w:rsidR="00CA23B5" w:rsidRPr="005E2033" w:rsidRDefault="004250EB" w:rsidP="004724BF">
      <w:pPr>
        <w:spacing w:after="0" w:line="240" w:lineRule="auto"/>
        <w:ind w:firstLine="709"/>
        <w:jc w:val="both"/>
        <w:rPr>
          <w:rFonts w:ascii="Times New Roman" w:hAnsi="Times New Roman"/>
          <w:b/>
          <w:iCs/>
          <w:sz w:val="28"/>
          <w:szCs w:val="28"/>
        </w:rPr>
      </w:pPr>
      <w:r w:rsidRPr="005E2033">
        <w:rPr>
          <w:rFonts w:ascii="Times New Roman" w:hAnsi="Times New Roman"/>
          <w:b/>
          <w:iCs/>
          <w:sz w:val="28"/>
          <w:szCs w:val="28"/>
        </w:rPr>
        <w:t>3.7</w:t>
      </w:r>
      <w:r w:rsidR="00CA23B5" w:rsidRPr="005E2033">
        <w:rPr>
          <w:rFonts w:ascii="Times New Roman" w:hAnsi="Times New Roman"/>
          <w:b/>
          <w:iCs/>
          <w:sz w:val="28"/>
          <w:szCs w:val="28"/>
        </w:rPr>
        <w:t xml:space="preserve"> Характеристика стану флори і фауни</w:t>
      </w:r>
    </w:p>
    <w:p w14:paraId="30D917FE" w14:textId="77777777" w:rsidR="000F3F70" w:rsidRPr="005E2033" w:rsidRDefault="000F3F70" w:rsidP="000F3F70">
      <w:pPr>
        <w:spacing w:after="0" w:line="240" w:lineRule="auto"/>
        <w:ind w:firstLine="709"/>
        <w:contextualSpacing/>
        <w:jc w:val="both"/>
        <w:rPr>
          <w:rFonts w:ascii="Times New Roman" w:hAnsi="Times New Roman"/>
          <w:sz w:val="28"/>
          <w:szCs w:val="28"/>
          <w:u w:val="single"/>
        </w:rPr>
      </w:pPr>
      <w:r w:rsidRPr="005E2033">
        <w:rPr>
          <w:rFonts w:ascii="Times New Roman" w:hAnsi="Times New Roman"/>
          <w:sz w:val="28"/>
          <w:szCs w:val="28"/>
          <w:u w:val="single"/>
        </w:rPr>
        <w:t>Характеристика стану флори</w:t>
      </w:r>
    </w:p>
    <w:p w14:paraId="7672BF37"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Рослинний світ Сумської області налічує понад 2300 видів рослин, з яких судинні рослини представлені 1100 видами. В області нараховується 55 видів судинних рослин і 10 видів грибів, занесених до Червоної книги України та Європейського Червоного списку, а також 123 види рослин та 22 видів грибів, що є регіонально рідкісними.</w:t>
      </w:r>
    </w:p>
    <w:p w14:paraId="2B1EA9CD"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 xml:space="preserve">Загальна площа земель лісового фонду Сумської області становить 452,1 тис. гектарів, з яких вкрито лісовою рослинністю 425,0 тис. гектарів.  </w:t>
      </w:r>
    </w:p>
    <w:p w14:paraId="5264EB06"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 xml:space="preserve">Завдяки сприятливим природним умовам деревні та чагарникові породи нараховують понад 120 видів. </w:t>
      </w:r>
    </w:p>
    <w:p w14:paraId="04991EF3"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 xml:space="preserve">Із деревних порід переважають сосна – 39,5% (103,8 тис. гектарів), дуб – 38,4% (100,9 тис. гектарів), береза – 5,5% (14,4 тис. гектарів), ясен – 5,1% (13,4 тис. гектарів), вільха – 4,4% (11,6 тис. гектарів), осика – 2,0% (5,2 тис. гектарів), липа – 1,6% (4,2 тис. гектарів), інші – 3,5% (9,2 тис. гектарів). </w:t>
      </w:r>
    </w:p>
    <w:p w14:paraId="0144F49F"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lastRenderedPageBreak/>
        <w:t xml:space="preserve">Загальна лісистість області складає 17,9%, що на 2% більше, ніж середня по Україні. На одного жителя області припадає 0,42 гектарів лісу. За площею лісового фонду область посідає дев’яте місце серед областей України.  </w:t>
      </w:r>
    </w:p>
    <w:p w14:paraId="4D692EE9"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 xml:space="preserve">За запасами деревини належить до лісоресурсних.  </w:t>
      </w:r>
    </w:p>
    <w:p w14:paraId="57396E7F"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 xml:space="preserve">Середній вік насаджень 69 років, запас деревини – 78,8 млн куб. метрів. </w:t>
      </w:r>
    </w:p>
    <w:p w14:paraId="5150D8E0"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 xml:space="preserve">Щорічний приріст деревини складає понад 1100 тис. куб. метрів (4,2 куб. метрів на 1 гектар покритої лісом площі 262,7 тис. гектарів). </w:t>
      </w:r>
    </w:p>
    <w:p w14:paraId="491429BC" w14:textId="77777777" w:rsidR="0082141C" w:rsidRPr="005E2033" w:rsidRDefault="0082141C" w:rsidP="0082141C">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Місто Тростянець знаходиться в лісостеповій зоні (східний кліматичний район), тому для міста та району характерний тваринний і рослинний світ зони лісостепів.</w:t>
      </w:r>
    </w:p>
    <w:p w14:paraId="2591E631" w14:textId="525247E4" w:rsidR="0082141C" w:rsidRPr="005E2033" w:rsidRDefault="0082141C" w:rsidP="0082141C">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 xml:space="preserve">Рослинність представлена лісовими і степовими видами. Лісоутворюючими породами зони є </w:t>
      </w:r>
      <w:hyperlink r:id="rId64" w:history="1">
        <w:r w:rsidRPr="005E2033">
          <w:rPr>
            <w:rFonts w:ascii="Times New Roman" w:hAnsi="Times New Roman"/>
            <w:sz w:val="28"/>
            <w:szCs w:val="28"/>
          </w:rPr>
          <w:t>дуб</w:t>
        </w:r>
      </w:hyperlink>
      <w:r w:rsidRPr="005E2033">
        <w:rPr>
          <w:rFonts w:ascii="Times New Roman" w:hAnsi="Times New Roman"/>
          <w:sz w:val="28"/>
          <w:szCs w:val="28"/>
        </w:rPr>
        <w:t xml:space="preserve">, </w:t>
      </w:r>
      <w:hyperlink r:id="rId65" w:tooltip="Граб" w:history="1">
        <w:r w:rsidRPr="005E2033">
          <w:rPr>
            <w:rFonts w:ascii="Times New Roman" w:hAnsi="Times New Roman"/>
            <w:sz w:val="28"/>
            <w:szCs w:val="28"/>
          </w:rPr>
          <w:t>граб</w:t>
        </w:r>
      </w:hyperlink>
      <w:r w:rsidRPr="005E2033">
        <w:rPr>
          <w:rFonts w:ascii="Times New Roman" w:hAnsi="Times New Roman"/>
          <w:sz w:val="28"/>
          <w:szCs w:val="28"/>
        </w:rPr>
        <w:t xml:space="preserve">, </w:t>
      </w:r>
      <w:hyperlink r:id="rId66" w:tooltip="Бук" w:history="1">
        <w:r w:rsidRPr="005E2033">
          <w:rPr>
            <w:rFonts w:ascii="Times New Roman" w:hAnsi="Times New Roman"/>
            <w:sz w:val="28"/>
            <w:szCs w:val="28"/>
          </w:rPr>
          <w:t>бук</w:t>
        </w:r>
      </w:hyperlink>
      <w:r w:rsidRPr="005E2033">
        <w:rPr>
          <w:rFonts w:ascii="Times New Roman" w:hAnsi="Times New Roman"/>
          <w:sz w:val="28"/>
          <w:szCs w:val="28"/>
        </w:rPr>
        <w:t xml:space="preserve">, </w:t>
      </w:r>
      <w:hyperlink r:id="rId67" w:tooltip="Клен" w:history="1">
        <w:r w:rsidRPr="005E2033">
          <w:rPr>
            <w:rFonts w:ascii="Times New Roman" w:hAnsi="Times New Roman"/>
            <w:sz w:val="28"/>
            <w:szCs w:val="28"/>
          </w:rPr>
          <w:t>клен</w:t>
        </w:r>
      </w:hyperlink>
      <w:r w:rsidRPr="005E2033">
        <w:rPr>
          <w:rFonts w:ascii="Times New Roman" w:hAnsi="Times New Roman"/>
          <w:sz w:val="28"/>
          <w:szCs w:val="28"/>
        </w:rPr>
        <w:t xml:space="preserve">, </w:t>
      </w:r>
      <w:hyperlink r:id="rId68" w:tooltip="Липа" w:history="1">
        <w:r w:rsidRPr="005E2033">
          <w:rPr>
            <w:rFonts w:ascii="Times New Roman" w:hAnsi="Times New Roman"/>
            <w:sz w:val="28"/>
            <w:szCs w:val="28"/>
          </w:rPr>
          <w:t>липа</w:t>
        </w:r>
      </w:hyperlink>
      <w:r w:rsidRPr="005E2033">
        <w:rPr>
          <w:rFonts w:ascii="Times New Roman" w:hAnsi="Times New Roman"/>
          <w:sz w:val="28"/>
          <w:szCs w:val="28"/>
        </w:rPr>
        <w:t>.</w:t>
      </w:r>
      <w:r w:rsidRPr="005E2033">
        <w:t xml:space="preserve"> </w:t>
      </w:r>
      <w:r w:rsidRPr="005E2033">
        <w:rPr>
          <w:rFonts w:ascii="Times New Roman" w:hAnsi="Times New Roman"/>
          <w:sz w:val="28"/>
          <w:szCs w:val="28"/>
        </w:rPr>
        <w:t xml:space="preserve">У </w:t>
      </w:r>
      <w:hyperlink r:id="rId69" w:tooltip="Заплава" w:history="1">
        <w:r w:rsidRPr="005E2033">
          <w:rPr>
            <w:rFonts w:ascii="Times New Roman" w:hAnsi="Times New Roman"/>
            <w:sz w:val="28"/>
            <w:szCs w:val="28"/>
          </w:rPr>
          <w:t>заплавах</w:t>
        </w:r>
      </w:hyperlink>
      <w:r w:rsidRPr="005E2033">
        <w:rPr>
          <w:rFonts w:ascii="Times New Roman" w:hAnsi="Times New Roman"/>
          <w:sz w:val="28"/>
          <w:szCs w:val="28"/>
        </w:rPr>
        <w:t xml:space="preserve"> річок ростуть </w:t>
      </w:r>
      <w:hyperlink r:id="rId70" w:tooltip="Берест (дерево)" w:history="1">
        <w:r w:rsidRPr="005E2033">
          <w:rPr>
            <w:rFonts w:ascii="Times New Roman" w:hAnsi="Times New Roman"/>
            <w:sz w:val="28"/>
            <w:szCs w:val="28"/>
          </w:rPr>
          <w:t>берест</w:t>
        </w:r>
      </w:hyperlink>
      <w:r w:rsidRPr="005E2033">
        <w:rPr>
          <w:rFonts w:ascii="Times New Roman" w:hAnsi="Times New Roman"/>
          <w:sz w:val="28"/>
          <w:szCs w:val="28"/>
        </w:rPr>
        <w:t xml:space="preserve">, </w:t>
      </w:r>
      <w:hyperlink r:id="rId71" w:tooltip="Вільха" w:history="1">
        <w:r w:rsidRPr="005E2033">
          <w:rPr>
            <w:rFonts w:ascii="Times New Roman" w:hAnsi="Times New Roman"/>
            <w:sz w:val="28"/>
            <w:szCs w:val="28"/>
          </w:rPr>
          <w:t>вільха</w:t>
        </w:r>
      </w:hyperlink>
      <w:r w:rsidRPr="005E2033">
        <w:rPr>
          <w:rFonts w:ascii="Times New Roman" w:hAnsi="Times New Roman"/>
          <w:sz w:val="28"/>
          <w:szCs w:val="28"/>
        </w:rPr>
        <w:t xml:space="preserve">, </w:t>
      </w:r>
      <w:hyperlink r:id="rId72" w:tooltip="Верба" w:history="1">
        <w:r w:rsidRPr="005E2033">
          <w:rPr>
            <w:rFonts w:ascii="Times New Roman" w:hAnsi="Times New Roman"/>
            <w:sz w:val="28"/>
            <w:szCs w:val="28"/>
          </w:rPr>
          <w:t>верба</w:t>
        </w:r>
      </w:hyperlink>
      <w:r w:rsidRPr="005E2033">
        <w:rPr>
          <w:rFonts w:ascii="Times New Roman" w:hAnsi="Times New Roman"/>
          <w:sz w:val="28"/>
          <w:szCs w:val="28"/>
        </w:rPr>
        <w:t xml:space="preserve">. До лісових масивів безпосередньо прилягає </w:t>
      </w:r>
      <w:hyperlink r:id="rId73" w:tooltip="Степ" w:history="1">
        <w:r w:rsidRPr="005E2033">
          <w:rPr>
            <w:rFonts w:ascii="Times New Roman" w:hAnsi="Times New Roman"/>
            <w:sz w:val="28"/>
            <w:szCs w:val="28"/>
          </w:rPr>
          <w:t>степ</w:t>
        </w:r>
      </w:hyperlink>
      <w:r w:rsidRPr="005E2033">
        <w:rPr>
          <w:rFonts w:ascii="Times New Roman" w:hAnsi="Times New Roman"/>
          <w:sz w:val="28"/>
          <w:szCs w:val="28"/>
        </w:rPr>
        <w:t xml:space="preserve">, проте він не займає великих площ, тому що його змінили </w:t>
      </w:r>
      <w:hyperlink r:id="rId74" w:tooltip="Агроценоз" w:history="1">
        <w:r w:rsidRPr="005E2033">
          <w:rPr>
            <w:rFonts w:ascii="Times New Roman" w:hAnsi="Times New Roman"/>
            <w:sz w:val="28"/>
            <w:szCs w:val="28"/>
          </w:rPr>
          <w:t>агроценози</w:t>
        </w:r>
      </w:hyperlink>
      <w:r w:rsidRPr="005E2033">
        <w:rPr>
          <w:rFonts w:ascii="Times New Roman" w:hAnsi="Times New Roman"/>
          <w:sz w:val="28"/>
          <w:szCs w:val="28"/>
        </w:rPr>
        <w:t>. Майже всі ділянки розорані й зайняті різноманітними сільськогосподарськими культурами (</w:t>
      </w:r>
      <w:hyperlink r:id="rId75" w:tooltip="Пшениця" w:history="1">
        <w:r w:rsidRPr="005E2033">
          <w:rPr>
            <w:rFonts w:ascii="Times New Roman" w:hAnsi="Times New Roman"/>
            <w:sz w:val="28"/>
            <w:szCs w:val="28"/>
          </w:rPr>
          <w:t>пшениця</w:t>
        </w:r>
      </w:hyperlink>
      <w:r w:rsidRPr="005E2033">
        <w:rPr>
          <w:rFonts w:ascii="Times New Roman" w:hAnsi="Times New Roman"/>
          <w:sz w:val="28"/>
          <w:szCs w:val="28"/>
        </w:rPr>
        <w:t xml:space="preserve">, </w:t>
      </w:r>
      <w:hyperlink r:id="rId76" w:tooltip="Ячмінь" w:history="1">
        <w:r w:rsidRPr="005E2033">
          <w:rPr>
            <w:rFonts w:ascii="Times New Roman" w:hAnsi="Times New Roman"/>
            <w:sz w:val="28"/>
            <w:szCs w:val="28"/>
          </w:rPr>
          <w:t>ячмінь</w:t>
        </w:r>
      </w:hyperlink>
      <w:r w:rsidRPr="005E2033">
        <w:rPr>
          <w:rFonts w:ascii="Times New Roman" w:hAnsi="Times New Roman"/>
          <w:sz w:val="28"/>
          <w:szCs w:val="28"/>
        </w:rPr>
        <w:t xml:space="preserve">, </w:t>
      </w:r>
      <w:hyperlink r:id="rId77" w:tooltip="Овес" w:history="1">
        <w:r w:rsidRPr="005E2033">
          <w:rPr>
            <w:rFonts w:ascii="Times New Roman" w:hAnsi="Times New Roman"/>
            <w:sz w:val="28"/>
            <w:szCs w:val="28"/>
          </w:rPr>
          <w:t>овес</w:t>
        </w:r>
      </w:hyperlink>
      <w:r w:rsidRPr="005E2033">
        <w:rPr>
          <w:rFonts w:ascii="Times New Roman" w:hAnsi="Times New Roman"/>
          <w:sz w:val="28"/>
          <w:szCs w:val="28"/>
        </w:rPr>
        <w:t xml:space="preserve">, </w:t>
      </w:r>
      <w:hyperlink r:id="rId78" w:tooltip="Гречка" w:history="1">
        <w:r w:rsidRPr="005E2033">
          <w:rPr>
            <w:rFonts w:ascii="Times New Roman" w:hAnsi="Times New Roman"/>
            <w:sz w:val="28"/>
            <w:szCs w:val="28"/>
          </w:rPr>
          <w:t>гречка</w:t>
        </w:r>
      </w:hyperlink>
      <w:r w:rsidRPr="005E2033">
        <w:rPr>
          <w:rFonts w:ascii="Times New Roman" w:hAnsi="Times New Roman"/>
          <w:sz w:val="28"/>
          <w:szCs w:val="28"/>
        </w:rPr>
        <w:t xml:space="preserve">, </w:t>
      </w:r>
      <w:hyperlink r:id="rId79" w:tooltip="Цукровий буряк" w:history="1">
        <w:r w:rsidRPr="005E2033">
          <w:rPr>
            <w:rFonts w:ascii="Times New Roman" w:hAnsi="Times New Roman"/>
            <w:sz w:val="28"/>
            <w:szCs w:val="28"/>
          </w:rPr>
          <w:t>цукрові буряки</w:t>
        </w:r>
      </w:hyperlink>
      <w:r w:rsidRPr="005E2033">
        <w:rPr>
          <w:rFonts w:ascii="Times New Roman" w:hAnsi="Times New Roman"/>
          <w:sz w:val="28"/>
          <w:szCs w:val="28"/>
        </w:rPr>
        <w:t xml:space="preserve">, </w:t>
      </w:r>
      <w:hyperlink r:id="rId80" w:tooltip="Картопля" w:history="1">
        <w:r w:rsidRPr="005E2033">
          <w:rPr>
            <w:rFonts w:ascii="Times New Roman" w:hAnsi="Times New Roman"/>
            <w:sz w:val="28"/>
            <w:szCs w:val="28"/>
          </w:rPr>
          <w:t>картопля</w:t>
        </w:r>
      </w:hyperlink>
      <w:r w:rsidRPr="005E2033">
        <w:rPr>
          <w:rFonts w:ascii="Times New Roman" w:hAnsi="Times New Roman"/>
          <w:sz w:val="28"/>
          <w:szCs w:val="28"/>
        </w:rPr>
        <w:t xml:space="preserve">, </w:t>
      </w:r>
      <w:hyperlink r:id="rId81" w:tooltip="Овочі" w:history="1">
        <w:r w:rsidRPr="005E2033">
          <w:rPr>
            <w:rFonts w:ascii="Times New Roman" w:hAnsi="Times New Roman"/>
            <w:sz w:val="28"/>
            <w:szCs w:val="28"/>
          </w:rPr>
          <w:t>овочеві культури</w:t>
        </w:r>
      </w:hyperlink>
      <w:r w:rsidRPr="005E2033">
        <w:rPr>
          <w:rFonts w:ascii="Times New Roman" w:hAnsi="Times New Roman"/>
          <w:sz w:val="28"/>
          <w:szCs w:val="28"/>
        </w:rPr>
        <w:t xml:space="preserve"> та інші). Доволі великі площі в лісостепу зайняті </w:t>
      </w:r>
      <w:hyperlink r:id="rId82" w:tooltip="Лука (рослинність)" w:history="1">
        <w:r w:rsidRPr="005E2033">
          <w:rPr>
            <w:rFonts w:ascii="Times New Roman" w:hAnsi="Times New Roman"/>
            <w:sz w:val="28"/>
            <w:szCs w:val="28"/>
          </w:rPr>
          <w:t>луками</w:t>
        </w:r>
      </w:hyperlink>
      <w:r w:rsidRPr="005E2033">
        <w:rPr>
          <w:rFonts w:ascii="Times New Roman" w:hAnsi="Times New Roman"/>
          <w:sz w:val="28"/>
          <w:szCs w:val="28"/>
        </w:rPr>
        <w:t xml:space="preserve">. Суходільні луки лежать на вододілах річок і їхніх схилах. Там ростуть </w:t>
      </w:r>
      <w:hyperlink r:id="rId83" w:tooltip="Горицвіт" w:history="1">
        <w:r w:rsidRPr="005E2033">
          <w:rPr>
            <w:rFonts w:ascii="Times New Roman" w:hAnsi="Times New Roman"/>
            <w:sz w:val="28"/>
            <w:szCs w:val="28"/>
          </w:rPr>
          <w:t>горицвіт</w:t>
        </w:r>
      </w:hyperlink>
      <w:r w:rsidRPr="005E2033">
        <w:rPr>
          <w:rFonts w:ascii="Times New Roman" w:hAnsi="Times New Roman"/>
          <w:sz w:val="28"/>
          <w:szCs w:val="28"/>
        </w:rPr>
        <w:t xml:space="preserve">, </w:t>
      </w:r>
      <w:hyperlink r:id="rId84" w:tooltip="Анемона" w:history="1">
        <w:r w:rsidRPr="005E2033">
          <w:rPr>
            <w:rFonts w:ascii="Times New Roman" w:hAnsi="Times New Roman"/>
            <w:sz w:val="28"/>
            <w:szCs w:val="28"/>
          </w:rPr>
          <w:t>анемона</w:t>
        </w:r>
      </w:hyperlink>
      <w:r w:rsidRPr="005E2033">
        <w:rPr>
          <w:rFonts w:ascii="Times New Roman" w:hAnsi="Times New Roman"/>
          <w:sz w:val="28"/>
          <w:szCs w:val="28"/>
        </w:rPr>
        <w:t xml:space="preserve">, </w:t>
      </w:r>
      <w:hyperlink r:id="rId85" w:tooltip="Конюшина" w:history="1">
        <w:r w:rsidRPr="005E2033">
          <w:rPr>
            <w:rFonts w:ascii="Times New Roman" w:hAnsi="Times New Roman"/>
            <w:sz w:val="28"/>
            <w:szCs w:val="28"/>
          </w:rPr>
          <w:t>конюшина</w:t>
        </w:r>
      </w:hyperlink>
      <w:r w:rsidRPr="005E2033">
        <w:rPr>
          <w:rFonts w:ascii="Times New Roman" w:hAnsi="Times New Roman"/>
          <w:sz w:val="28"/>
          <w:szCs w:val="28"/>
        </w:rPr>
        <w:t xml:space="preserve">, </w:t>
      </w:r>
      <w:hyperlink r:id="rId86" w:tooltip="Тонконіг" w:history="1">
        <w:r w:rsidRPr="005E2033">
          <w:rPr>
            <w:rFonts w:ascii="Times New Roman" w:hAnsi="Times New Roman"/>
            <w:sz w:val="28"/>
            <w:szCs w:val="28"/>
          </w:rPr>
          <w:t>тонконіг</w:t>
        </w:r>
      </w:hyperlink>
      <w:r w:rsidRPr="005E2033">
        <w:rPr>
          <w:rFonts w:ascii="Times New Roman" w:hAnsi="Times New Roman"/>
          <w:sz w:val="28"/>
          <w:szCs w:val="28"/>
        </w:rPr>
        <w:t xml:space="preserve">, </w:t>
      </w:r>
      <w:hyperlink r:id="rId87" w:tooltip="Стоколос" w:history="1">
        <w:r w:rsidRPr="005E2033">
          <w:rPr>
            <w:rFonts w:ascii="Times New Roman" w:hAnsi="Times New Roman"/>
            <w:sz w:val="28"/>
            <w:szCs w:val="28"/>
          </w:rPr>
          <w:t>стоколос</w:t>
        </w:r>
      </w:hyperlink>
      <w:r w:rsidRPr="005E2033">
        <w:rPr>
          <w:rFonts w:ascii="Times New Roman" w:hAnsi="Times New Roman"/>
          <w:sz w:val="28"/>
          <w:szCs w:val="28"/>
        </w:rPr>
        <w:t xml:space="preserve">, </w:t>
      </w:r>
      <w:hyperlink r:id="rId88" w:tooltip="Ковила" w:history="1">
        <w:r w:rsidRPr="005E2033">
          <w:rPr>
            <w:rFonts w:ascii="Times New Roman" w:hAnsi="Times New Roman"/>
            <w:sz w:val="28"/>
            <w:szCs w:val="28"/>
          </w:rPr>
          <w:t>ковила</w:t>
        </w:r>
      </w:hyperlink>
      <w:r w:rsidRPr="005E2033">
        <w:rPr>
          <w:rFonts w:ascii="Times New Roman" w:hAnsi="Times New Roman"/>
          <w:sz w:val="28"/>
          <w:szCs w:val="28"/>
        </w:rPr>
        <w:t xml:space="preserve">, </w:t>
      </w:r>
      <w:hyperlink r:id="rId89" w:tooltip="Вероніка колосоподібна (ще не написана)" w:history="1">
        <w:r w:rsidRPr="005E2033">
          <w:rPr>
            <w:rFonts w:ascii="Times New Roman" w:hAnsi="Times New Roman"/>
            <w:sz w:val="28"/>
            <w:szCs w:val="28"/>
          </w:rPr>
          <w:t>вероніка колосоподібна</w:t>
        </w:r>
      </w:hyperlink>
      <w:r w:rsidRPr="005E2033">
        <w:rPr>
          <w:rFonts w:ascii="Times New Roman" w:hAnsi="Times New Roman"/>
          <w:sz w:val="28"/>
          <w:szCs w:val="28"/>
        </w:rPr>
        <w:t xml:space="preserve">, </w:t>
      </w:r>
      <w:hyperlink r:id="rId90" w:tooltip="Гадючник (ще не написана)" w:history="1">
        <w:r w:rsidRPr="005E2033">
          <w:rPr>
            <w:rFonts w:ascii="Times New Roman" w:hAnsi="Times New Roman"/>
            <w:sz w:val="28"/>
            <w:szCs w:val="28"/>
          </w:rPr>
          <w:t>гадючник</w:t>
        </w:r>
      </w:hyperlink>
      <w:r w:rsidRPr="005E2033">
        <w:rPr>
          <w:rFonts w:ascii="Times New Roman" w:hAnsi="Times New Roman"/>
          <w:sz w:val="28"/>
          <w:szCs w:val="28"/>
        </w:rPr>
        <w:t xml:space="preserve">, </w:t>
      </w:r>
      <w:hyperlink r:id="rId91" w:tooltip="Звіробій" w:history="1">
        <w:r w:rsidRPr="005E2033">
          <w:rPr>
            <w:rFonts w:ascii="Times New Roman" w:hAnsi="Times New Roman"/>
            <w:sz w:val="28"/>
            <w:szCs w:val="28"/>
          </w:rPr>
          <w:t>звіробій</w:t>
        </w:r>
      </w:hyperlink>
      <w:r w:rsidRPr="005E2033">
        <w:rPr>
          <w:rFonts w:ascii="Times New Roman" w:hAnsi="Times New Roman"/>
          <w:sz w:val="28"/>
          <w:szCs w:val="28"/>
        </w:rPr>
        <w:t xml:space="preserve">. Це переважно багаторічні рослини, із коренів і стебел яких утворюється </w:t>
      </w:r>
      <w:hyperlink r:id="rId92" w:tooltip="Дернина" w:history="1">
        <w:r w:rsidRPr="005E2033">
          <w:rPr>
            <w:rFonts w:ascii="Times New Roman" w:hAnsi="Times New Roman"/>
            <w:sz w:val="28"/>
            <w:szCs w:val="28"/>
          </w:rPr>
          <w:t>дернина</w:t>
        </w:r>
      </w:hyperlink>
      <w:r w:rsidRPr="005E2033">
        <w:rPr>
          <w:rFonts w:ascii="Times New Roman" w:hAnsi="Times New Roman"/>
          <w:sz w:val="28"/>
          <w:szCs w:val="28"/>
        </w:rPr>
        <w:t xml:space="preserve">. Низовинні луки лежать у зниженнях, де близько до поверхні залягають </w:t>
      </w:r>
      <w:hyperlink r:id="rId93" w:tooltip="Ґрунтові води" w:history="1">
        <w:r w:rsidRPr="005E2033">
          <w:rPr>
            <w:rFonts w:ascii="Times New Roman" w:hAnsi="Times New Roman"/>
            <w:sz w:val="28"/>
            <w:szCs w:val="28"/>
          </w:rPr>
          <w:t>ґрунтові води</w:t>
        </w:r>
      </w:hyperlink>
      <w:r w:rsidRPr="005E2033">
        <w:rPr>
          <w:rFonts w:ascii="Times New Roman" w:hAnsi="Times New Roman"/>
          <w:sz w:val="28"/>
          <w:szCs w:val="28"/>
        </w:rPr>
        <w:t xml:space="preserve">. Вони мають багатий трав’яний покрив. На заплавних луках ростуть </w:t>
      </w:r>
      <w:hyperlink r:id="rId94" w:tooltip="Осока" w:history="1">
        <w:r w:rsidRPr="005E2033">
          <w:rPr>
            <w:rFonts w:ascii="Times New Roman" w:hAnsi="Times New Roman"/>
            <w:sz w:val="28"/>
            <w:szCs w:val="28"/>
          </w:rPr>
          <w:t>осока</w:t>
        </w:r>
      </w:hyperlink>
      <w:r w:rsidRPr="005E2033">
        <w:rPr>
          <w:rFonts w:ascii="Times New Roman" w:hAnsi="Times New Roman"/>
          <w:sz w:val="28"/>
          <w:szCs w:val="28"/>
        </w:rPr>
        <w:t xml:space="preserve">, </w:t>
      </w:r>
      <w:hyperlink r:id="rId95" w:tooltip="Рогіз" w:history="1">
        <w:r w:rsidRPr="005E2033">
          <w:rPr>
            <w:rFonts w:ascii="Times New Roman" w:hAnsi="Times New Roman"/>
            <w:sz w:val="28"/>
            <w:szCs w:val="28"/>
          </w:rPr>
          <w:t>рогіз</w:t>
        </w:r>
      </w:hyperlink>
      <w:r w:rsidRPr="005E2033">
        <w:rPr>
          <w:rFonts w:ascii="Times New Roman" w:hAnsi="Times New Roman"/>
          <w:sz w:val="28"/>
          <w:szCs w:val="28"/>
        </w:rPr>
        <w:t xml:space="preserve">, </w:t>
      </w:r>
      <w:hyperlink r:id="rId96" w:tooltip="Стрілолист" w:history="1">
        <w:r w:rsidRPr="005E2033">
          <w:rPr>
            <w:rFonts w:ascii="Times New Roman" w:hAnsi="Times New Roman"/>
            <w:sz w:val="28"/>
            <w:szCs w:val="28"/>
          </w:rPr>
          <w:t>стрілолист</w:t>
        </w:r>
      </w:hyperlink>
      <w:r w:rsidRPr="005E2033">
        <w:rPr>
          <w:rFonts w:ascii="Times New Roman" w:hAnsi="Times New Roman"/>
          <w:sz w:val="28"/>
          <w:szCs w:val="28"/>
        </w:rPr>
        <w:t xml:space="preserve">, </w:t>
      </w:r>
      <w:hyperlink r:id="rId97" w:tooltip="Калюжниця" w:history="1">
        <w:r w:rsidRPr="005E2033">
          <w:rPr>
            <w:rFonts w:ascii="Times New Roman" w:hAnsi="Times New Roman"/>
            <w:sz w:val="28"/>
            <w:szCs w:val="28"/>
          </w:rPr>
          <w:t>калюжниця</w:t>
        </w:r>
      </w:hyperlink>
      <w:r w:rsidRPr="005E2033">
        <w:rPr>
          <w:rFonts w:ascii="Times New Roman" w:hAnsi="Times New Roman"/>
          <w:sz w:val="28"/>
          <w:szCs w:val="28"/>
        </w:rPr>
        <w:t xml:space="preserve">, </w:t>
      </w:r>
      <w:hyperlink r:id="rId98" w:tooltip="Цикута" w:history="1">
        <w:r w:rsidRPr="005E2033">
          <w:rPr>
            <w:rFonts w:ascii="Times New Roman" w:hAnsi="Times New Roman"/>
            <w:sz w:val="28"/>
            <w:szCs w:val="28"/>
          </w:rPr>
          <w:t>цикута</w:t>
        </w:r>
      </w:hyperlink>
      <w:r w:rsidRPr="005E2033">
        <w:rPr>
          <w:rFonts w:ascii="Times New Roman" w:hAnsi="Times New Roman"/>
          <w:sz w:val="28"/>
          <w:szCs w:val="28"/>
        </w:rPr>
        <w:t xml:space="preserve">. На водоймах ростуть </w:t>
      </w:r>
      <w:hyperlink r:id="rId99" w:tooltip="Глечики жовті" w:history="1">
        <w:r w:rsidRPr="005E2033">
          <w:rPr>
            <w:rFonts w:ascii="Times New Roman" w:hAnsi="Times New Roman"/>
            <w:sz w:val="28"/>
            <w:szCs w:val="28"/>
          </w:rPr>
          <w:t>глечики жовті</w:t>
        </w:r>
      </w:hyperlink>
      <w:r w:rsidRPr="005E2033">
        <w:rPr>
          <w:rFonts w:ascii="Times New Roman" w:hAnsi="Times New Roman"/>
          <w:sz w:val="28"/>
          <w:szCs w:val="28"/>
        </w:rPr>
        <w:t xml:space="preserve">, </w:t>
      </w:r>
      <w:hyperlink r:id="rId100" w:tooltip="Латаття біле" w:history="1">
        <w:r w:rsidRPr="005E2033">
          <w:rPr>
            <w:rFonts w:ascii="Times New Roman" w:hAnsi="Times New Roman"/>
            <w:sz w:val="28"/>
            <w:szCs w:val="28"/>
          </w:rPr>
          <w:t>латаття біле</w:t>
        </w:r>
      </w:hyperlink>
      <w:r w:rsidRPr="005E2033">
        <w:rPr>
          <w:rFonts w:ascii="Times New Roman" w:hAnsi="Times New Roman"/>
          <w:sz w:val="28"/>
          <w:szCs w:val="28"/>
        </w:rPr>
        <w:t xml:space="preserve">, </w:t>
      </w:r>
      <w:hyperlink r:id="rId101" w:tooltip="Папороть водяна" w:history="1">
        <w:r w:rsidRPr="005E2033">
          <w:rPr>
            <w:rFonts w:ascii="Times New Roman" w:hAnsi="Times New Roman"/>
            <w:sz w:val="28"/>
            <w:szCs w:val="28"/>
          </w:rPr>
          <w:t>папороть водяна</w:t>
        </w:r>
      </w:hyperlink>
      <w:r w:rsidRPr="005E2033">
        <w:rPr>
          <w:rFonts w:ascii="Times New Roman" w:hAnsi="Times New Roman"/>
          <w:sz w:val="28"/>
          <w:szCs w:val="28"/>
        </w:rPr>
        <w:t xml:space="preserve">. </w:t>
      </w:r>
    </w:p>
    <w:p w14:paraId="6938B7EC" w14:textId="0BDD6BCE" w:rsidR="0082141C" w:rsidRPr="005E2033" w:rsidRDefault="0082141C" w:rsidP="0082141C">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 xml:space="preserve">На західній околиці Тростянця розташований «Парк-пам’ятка садово-паркового мистецтва загальнодержавного значення, в урочищі Нескучному». Площа парку 253 </w:t>
      </w:r>
      <w:hyperlink r:id="rId102" w:tooltip="Гектар" w:history="1">
        <w:r w:rsidRPr="005E2033">
          <w:rPr>
            <w:rFonts w:ascii="Times New Roman" w:hAnsi="Times New Roman"/>
            <w:sz w:val="28"/>
            <w:szCs w:val="28"/>
          </w:rPr>
          <w:t>гектари</w:t>
        </w:r>
      </w:hyperlink>
      <w:r w:rsidRPr="005E2033">
        <w:rPr>
          <w:rFonts w:ascii="Times New Roman" w:hAnsi="Times New Roman"/>
          <w:sz w:val="28"/>
          <w:szCs w:val="28"/>
        </w:rPr>
        <w:t>. Основу Нескучного складає дібровий лісовий масив природного походження.</w:t>
      </w:r>
      <w:r w:rsidRPr="005E2033">
        <w:t xml:space="preserve"> </w:t>
      </w:r>
      <w:r w:rsidRPr="005E2033">
        <w:rPr>
          <w:rFonts w:ascii="Times New Roman" w:hAnsi="Times New Roman"/>
          <w:sz w:val="28"/>
          <w:szCs w:val="28"/>
        </w:rPr>
        <w:t>Парк - одне з найстаріших насаджень дуба з супутніми породами до 280 років (ясена, липи, клена тощо). Поряд із дільницями старих насаджень в парку є штучні насадження віком до 160 років. Серед насаджень такі цінні породи, як модрина, горіх, дуб червоний, оксамит, сосна чорна.</w:t>
      </w:r>
      <w:r w:rsidRPr="005E2033">
        <w:t xml:space="preserve"> </w:t>
      </w:r>
      <w:r w:rsidRPr="005E2033">
        <w:rPr>
          <w:rFonts w:ascii="Times New Roman" w:hAnsi="Times New Roman"/>
          <w:sz w:val="28"/>
          <w:szCs w:val="28"/>
        </w:rPr>
        <w:t xml:space="preserve"> </w:t>
      </w:r>
    </w:p>
    <w:p w14:paraId="4A4DF411" w14:textId="77777777" w:rsidR="000F3F70" w:rsidRPr="005E2033" w:rsidRDefault="000F3F70" w:rsidP="000F3F70">
      <w:pPr>
        <w:spacing w:after="0" w:line="240" w:lineRule="auto"/>
        <w:ind w:firstLine="709"/>
        <w:contextualSpacing/>
        <w:jc w:val="both"/>
        <w:rPr>
          <w:rFonts w:ascii="Times New Roman" w:hAnsi="Times New Roman"/>
          <w:sz w:val="28"/>
          <w:szCs w:val="28"/>
          <w:u w:val="single"/>
        </w:rPr>
      </w:pPr>
      <w:r w:rsidRPr="005E2033">
        <w:rPr>
          <w:rFonts w:ascii="Times New Roman" w:hAnsi="Times New Roman"/>
          <w:sz w:val="28"/>
          <w:szCs w:val="28"/>
          <w:u w:val="single"/>
        </w:rPr>
        <w:t xml:space="preserve">Характеристика стану фауни </w:t>
      </w:r>
    </w:p>
    <w:p w14:paraId="4711C5ED" w14:textId="77777777" w:rsidR="000F3F70" w:rsidRPr="005E2033" w:rsidRDefault="000F3F70" w:rsidP="000F3F70">
      <w:pPr>
        <w:spacing w:after="0" w:line="240" w:lineRule="auto"/>
        <w:ind w:firstLine="709"/>
        <w:contextualSpacing/>
        <w:jc w:val="both"/>
        <w:rPr>
          <w:rFonts w:ascii="Times New Roman" w:hAnsi="Times New Roman"/>
          <w:sz w:val="28"/>
          <w:szCs w:val="28"/>
        </w:rPr>
      </w:pPr>
      <w:r w:rsidRPr="005E2033">
        <w:rPr>
          <w:rFonts w:ascii="Times New Roman" w:hAnsi="Times New Roman"/>
          <w:sz w:val="28"/>
          <w:szCs w:val="28"/>
        </w:rPr>
        <w:t>Фауна Сумської області представлена 447 видами хребетних тварин, а саме: міноги (круглороті) – 1, риби – 55, земноводні – 11, плазуни – 7, птахи – 296, ссавці – 78 видів. Однією з головних причин багатства фауни Сумщини є географічне розташування території області, що знаходиться на північному сході країни в межах двох фізико-географічних зон – Полісся і Лісостепу.</w:t>
      </w:r>
    </w:p>
    <w:p w14:paraId="1367B01D" w14:textId="77777777" w:rsidR="0082141C" w:rsidRPr="005E2033" w:rsidRDefault="0082141C" w:rsidP="0082141C">
      <w:pPr>
        <w:spacing w:after="0" w:line="240" w:lineRule="auto"/>
        <w:ind w:firstLine="709"/>
        <w:jc w:val="both"/>
        <w:rPr>
          <w:rFonts w:ascii="Times New Roman" w:hAnsi="Times New Roman"/>
          <w:sz w:val="28"/>
          <w:szCs w:val="28"/>
          <w:lang w:val="ru-RU"/>
        </w:rPr>
      </w:pPr>
      <w:r w:rsidRPr="005E2033">
        <w:rPr>
          <w:rFonts w:ascii="Times New Roman" w:hAnsi="Times New Roman"/>
          <w:sz w:val="28"/>
          <w:szCs w:val="28"/>
          <w:lang w:val="ru-RU"/>
        </w:rPr>
        <w:t xml:space="preserve">Тваринний  світ  м. Тростянець є  досить  різноманітним.  Наймасовішими представниками в місті є птахи (горобець хатній, горобець польовий, ластівка сільська та  міська,  сіра  мухоловка,  зяблик  коноплянка  та  ін.). Видів тварин, серед яких багато, занесені до Червоної книги України, це: журавель сірий, видра річкова, горностай, мінога українська, джміль моховий, жук-олень, махаон. Ссавці  масово представлені  дрібними  гризунами.  У  водоймах,  що  розташовані  на  території  міста та району, мешкають такі види риби: </w:t>
      </w:r>
      <w:hyperlink r:id="rId103" w:tooltip="Судак (Sander)" w:history="1">
        <w:r w:rsidRPr="005E2033">
          <w:rPr>
            <w:rFonts w:ascii="Times New Roman" w:hAnsi="Times New Roman"/>
            <w:sz w:val="28"/>
            <w:szCs w:val="28"/>
            <w:lang w:val="ru-RU"/>
          </w:rPr>
          <w:t>судак</w:t>
        </w:r>
      </w:hyperlink>
      <w:r w:rsidRPr="005E2033">
        <w:rPr>
          <w:rFonts w:ascii="Times New Roman" w:hAnsi="Times New Roman"/>
          <w:sz w:val="28"/>
          <w:szCs w:val="28"/>
          <w:lang w:val="ru-RU"/>
        </w:rPr>
        <w:t xml:space="preserve">, </w:t>
      </w:r>
      <w:hyperlink r:id="rId104" w:tooltip="Короп (Cyprinus)" w:history="1">
        <w:r w:rsidRPr="005E2033">
          <w:rPr>
            <w:rFonts w:ascii="Times New Roman" w:hAnsi="Times New Roman"/>
            <w:sz w:val="28"/>
            <w:szCs w:val="28"/>
            <w:lang w:val="ru-RU"/>
          </w:rPr>
          <w:t>короп</w:t>
        </w:r>
      </w:hyperlink>
      <w:r w:rsidRPr="005E2033">
        <w:rPr>
          <w:rFonts w:ascii="Times New Roman" w:hAnsi="Times New Roman"/>
          <w:sz w:val="28"/>
          <w:szCs w:val="28"/>
          <w:lang w:val="ru-RU"/>
        </w:rPr>
        <w:t xml:space="preserve">, </w:t>
      </w:r>
      <w:hyperlink r:id="rId105" w:tooltip="Лящ (Abramis)" w:history="1">
        <w:r w:rsidRPr="005E2033">
          <w:rPr>
            <w:rFonts w:ascii="Times New Roman" w:hAnsi="Times New Roman"/>
            <w:sz w:val="28"/>
            <w:szCs w:val="28"/>
            <w:lang w:val="ru-RU"/>
          </w:rPr>
          <w:t>лящ</w:t>
        </w:r>
      </w:hyperlink>
      <w:r w:rsidRPr="005E2033">
        <w:rPr>
          <w:rFonts w:ascii="Times New Roman" w:hAnsi="Times New Roman"/>
          <w:sz w:val="28"/>
          <w:szCs w:val="28"/>
          <w:lang w:val="ru-RU"/>
        </w:rPr>
        <w:t xml:space="preserve">, </w:t>
      </w:r>
      <w:hyperlink r:id="rId106" w:tooltip="Щука" w:history="1">
        <w:r w:rsidRPr="005E2033">
          <w:rPr>
            <w:rFonts w:ascii="Times New Roman" w:hAnsi="Times New Roman"/>
            <w:sz w:val="28"/>
            <w:szCs w:val="28"/>
            <w:lang w:val="ru-RU"/>
          </w:rPr>
          <w:t>щука</w:t>
        </w:r>
      </w:hyperlink>
      <w:r w:rsidRPr="005E2033">
        <w:rPr>
          <w:rFonts w:ascii="Times New Roman" w:hAnsi="Times New Roman"/>
          <w:sz w:val="28"/>
          <w:szCs w:val="28"/>
          <w:lang w:val="ru-RU"/>
        </w:rPr>
        <w:t xml:space="preserve">, </w:t>
      </w:r>
      <w:hyperlink r:id="rId107" w:tooltip="Окунь" w:history="1">
        <w:r w:rsidRPr="005E2033">
          <w:rPr>
            <w:rFonts w:ascii="Times New Roman" w:hAnsi="Times New Roman"/>
            <w:sz w:val="28"/>
            <w:szCs w:val="28"/>
            <w:lang w:val="ru-RU"/>
          </w:rPr>
          <w:t>окунь</w:t>
        </w:r>
      </w:hyperlink>
      <w:r w:rsidRPr="005E2033">
        <w:rPr>
          <w:rFonts w:ascii="Times New Roman" w:hAnsi="Times New Roman"/>
          <w:sz w:val="28"/>
          <w:szCs w:val="28"/>
          <w:lang w:val="ru-RU"/>
        </w:rPr>
        <w:t xml:space="preserve">, </w:t>
      </w:r>
      <w:hyperlink r:id="rId108" w:tooltip="Краснопірка звичайна" w:history="1">
        <w:r w:rsidRPr="005E2033">
          <w:rPr>
            <w:rFonts w:ascii="Times New Roman" w:hAnsi="Times New Roman"/>
            <w:sz w:val="28"/>
            <w:szCs w:val="28"/>
            <w:lang w:val="ru-RU"/>
          </w:rPr>
          <w:t>краснопірка</w:t>
        </w:r>
      </w:hyperlink>
      <w:r w:rsidRPr="005E2033">
        <w:rPr>
          <w:rFonts w:ascii="Times New Roman" w:hAnsi="Times New Roman"/>
          <w:sz w:val="28"/>
          <w:szCs w:val="28"/>
          <w:lang w:val="ru-RU"/>
        </w:rPr>
        <w:t xml:space="preserve">, </w:t>
      </w:r>
      <w:hyperlink r:id="rId109" w:tooltip="Верховодка (Alburnus)" w:history="1">
        <w:r w:rsidRPr="005E2033">
          <w:rPr>
            <w:rFonts w:ascii="Times New Roman" w:hAnsi="Times New Roman"/>
            <w:sz w:val="28"/>
            <w:szCs w:val="28"/>
            <w:lang w:val="ru-RU"/>
          </w:rPr>
          <w:t>верховодка</w:t>
        </w:r>
      </w:hyperlink>
      <w:r w:rsidRPr="005E2033">
        <w:rPr>
          <w:rFonts w:ascii="Times New Roman" w:hAnsi="Times New Roman"/>
          <w:sz w:val="28"/>
          <w:szCs w:val="28"/>
          <w:lang w:val="ru-RU"/>
        </w:rPr>
        <w:t xml:space="preserve">, </w:t>
      </w:r>
      <w:hyperlink r:id="rId110" w:tooltip="Карась" w:history="1">
        <w:r w:rsidRPr="005E2033">
          <w:rPr>
            <w:rFonts w:ascii="Times New Roman" w:hAnsi="Times New Roman"/>
            <w:sz w:val="28"/>
            <w:szCs w:val="28"/>
            <w:lang w:val="ru-RU"/>
          </w:rPr>
          <w:t>карась</w:t>
        </w:r>
      </w:hyperlink>
      <w:r w:rsidRPr="005E2033">
        <w:rPr>
          <w:rFonts w:ascii="Times New Roman" w:hAnsi="Times New Roman"/>
          <w:sz w:val="28"/>
          <w:szCs w:val="28"/>
          <w:lang w:val="ru-RU"/>
        </w:rPr>
        <w:t xml:space="preserve">, </w:t>
      </w:r>
      <w:hyperlink r:id="rId111" w:tooltip="Плоскирка" w:history="1">
        <w:r w:rsidRPr="005E2033">
          <w:rPr>
            <w:rFonts w:ascii="Times New Roman" w:hAnsi="Times New Roman"/>
            <w:sz w:val="28"/>
            <w:szCs w:val="28"/>
            <w:lang w:val="ru-RU"/>
          </w:rPr>
          <w:t>плоскирка</w:t>
        </w:r>
      </w:hyperlink>
      <w:r w:rsidRPr="005E2033">
        <w:rPr>
          <w:rFonts w:ascii="Times New Roman" w:hAnsi="Times New Roman"/>
          <w:sz w:val="28"/>
          <w:szCs w:val="28"/>
          <w:lang w:val="ru-RU"/>
        </w:rPr>
        <w:t xml:space="preserve">, </w:t>
      </w:r>
      <w:hyperlink r:id="rId112" w:tooltip="Лин" w:history="1">
        <w:r w:rsidRPr="005E2033">
          <w:rPr>
            <w:rFonts w:ascii="Times New Roman" w:hAnsi="Times New Roman"/>
            <w:sz w:val="28"/>
            <w:szCs w:val="28"/>
            <w:lang w:val="ru-RU"/>
          </w:rPr>
          <w:t>лин</w:t>
        </w:r>
      </w:hyperlink>
      <w:r w:rsidRPr="005E2033">
        <w:rPr>
          <w:rFonts w:ascii="Times New Roman" w:hAnsi="Times New Roman"/>
          <w:sz w:val="28"/>
          <w:szCs w:val="28"/>
          <w:lang w:val="ru-RU"/>
        </w:rPr>
        <w:t xml:space="preserve">, </w:t>
      </w:r>
      <w:hyperlink r:id="rId113" w:tooltip="Плітка" w:history="1">
        <w:r w:rsidRPr="005E2033">
          <w:rPr>
            <w:rFonts w:ascii="Times New Roman" w:hAnsi="Times New Roman"/>
            <w:sz w:val="28"/>
            <w:szCs w:val="28"/>
            <w:lang w:val="ru-RU"/>
          </w:rPr>
          <w:t>плітка</w:t>
        </w:r>
      </w:hyperlink>
      <w:r w:rsidRPr="005E2033">
        <w:rPr>
          <w:rFonts w:ascii="Times New Roman" w:hAnsi="Times New Roman"/>
          <w:sz w:val="28"/>
          <w:szCs w:val="28"/>
          <w:lang w:val="ru-RU"/>
        </w:rPr>
        <w:t xml:space="preserve">; </w:t>
      </w:r>
      <w:r w:rsidRPr="005E2033">
        <w:rPr>
          <w:rFonts w:ascii="Times New Roman" w:hAnsi="Times New Roman"/>
          <w:sz w:val="28"/>
          <w:szCs w:val="28"/>
          <w:lang w:val="ru-RU"/>
        </w:rPr>
        <w:lastRenderedPageBreak/>
        <w:t xml:space="preserve">трапляється </w:t>
      </w:r>
      <w:hyperlink r:id="rId114" w:history="1">
        <w:r w:rsidRPr="005E2033">
          <w:rPr>
            <w:rFonts w:ascii="Times New Roman" w:hAnsi="Times New Roman"/>
            <w:sz w:val="28"/>
            <w:szCs w:val="28"/>
            <w:lang w:val="ru-RU"/>
          </w:rPr>
          <w:t>сом</w:t>
        </w:r>
      </w:hyperlink>
      <w:r w:rsidRPr="005E2033">
        <w:rPr>
          <w:rFonts w:ascii="Times New Roman" w:hAnsi="Times New Roman"/>
          <w:sz w:val="28"/>
          <w:szCs w:val="28"/>
          <w:lang w:val="ru-RU"/>
        </w:rPr>
        <w:t>, із земноводних – тритон звичайний, жаба трав’яна, ропуха сіра та зелена. Плазуни представлені такими видами як вуж, ящірка прудка та живородка.</w:t>
      </w:r>
    </w:p>
    <w:p w14:paraId="0BDC02FC" w14:textId="77777777" w:rsidR="0082141C" w:rsidRPr="005E2033" w:rsidRDefault="0082141C" w:rsidP="0082141C">
      <w:pPr>
        <w:spacing w:after="0" w:line="240" w:lineRule="auto"/>
        <w:ind w:firstLine="709"/>
        <w:jc w:val="both"/>
        <w:rPr>
          <w:rFonts w:ascii="Times New Roman" w:hAnsi="Times New Roman"/>
          <w:sz w:val="28"/>
          <w:szCs w:val="28"/>
          <w:lang w:val="ru-RU"/>
        </w:rPr>
      </w:pPr>
      <w:r w:rsidRPr="005E2033">
        <w:rPr>
          <w:rFonts w:ascii="Times New Roman" w:hAnsi="Times New Roman"/>
          <w:sz w:val="28"/>
          <w:szCs w:val="28"/>
          <w:lang w:val="ru-RU"/>
        </w:rPr>
        <w:t>Лісова фауна представлена: дикі кабани, сарни, олені, зайці, вивірки, куниці, тхори, полівки, лисиці, вужі, багато птахів: дятли, сови, жайворонки, лелеки, куріпки, дрозди, гуска сіра, вивільга, степовий журавель, зяблик, горлиця. У лісових водоймах хутрові: бобри, видри, ондатри.</w:t>
      </w:r>
    </w:p>
    <w:p w14:paraId="227D5FC6" w14:textId="77777777" w:rsidR="0082141C" w:rsidRPr="005E2033" w:rsidRDefault="0082141C" w:rsidP="0082141C">
      <w:pPr>
        <w:spacing w:after="0" w:line="240" w:lineRule="auto"/>
        <w:ind w:firstLine="709"/>
        <w:jc w:val="both"/>
        <w:rPr>
          <w:rFonts w:ascii="Times New Roman" w:hAnsi="Times New Roman" w:cs="Times New Roman"/>
          <w:sz w:val="28"/>
          <w:szCs w:val="28"/>
        </w:rPr>
      </w:pPr>
      <w:r w:rsidRPr="005E2033">
        <w:rPr>
          <w:rFonts w:ascii="Times New Roman" w:hAnsi="Times New Roman" w:cs="Times New Roman"/>
          <w:sz w:val="28"/>
          <w:szCs w:val="28"/>
        </w:rPr>
        <w:t xml:space="preserve">Земельна ділянка під будівництво артезіанської свердловини по </w:t>
      </w:r>
      <w:r w:rsidRPr="005E2033">
        <w:rPr>
          <w:rFonts w:ascii="Times New Roman" w:hAnsi="Times New Roman" w:cs="Times New Roman"/>
          <w:sz w:val="28"/>
          <w:szCs w:val="28"/>
        </w:rPr>
        <w:br/>
        <w:t>вул. Академіка Погребняка вільна від забудов та відповідно до генерального плану м. Тростянець знаходиться в зоні садибної забудови.</w:t>
      </w:r>
    </w:p>
    <w:p w14:paraId="64B7CE0A" w14:textId="4278D0B5" w:rsidR="0038579B" w:rsidRPr="005E2033" w:rsidRDefault="0038579B" w:rsidP="00C7732D">
      <w:pPr>
        <w:spacing w:after="0" w:line="240" w:lineRule="auto"/>
        <w:ind w:firstLine="709"/>
        <w:jc w:val="both"/>
        <w:rPr>
          <w:rFonts w:ascii="Times New Roman" w:hAnsi="Times New Roman" w:cs="Times New Roman"/>
          <w:sz w:val="28"/>
          <w:szCs w:val="28"/>
        </w:rPr>
      </w:pPr>
      <w:r w:rsidRPr="005E2033">
        <w:rPr>
          <w:rFonts w:ascii="Times New Roman" w:hAnsi="Times New Roman" w:cs="Times New Roman"/>
          <w:sz w:val="28"/>
          <w:szCs w:val="28"/>
        </w:rPr>
        <w:t xml:space="preserve">Отже, провадження планованої діяльності не вплине на поточний сформований тваринний світ, не призведе до порушення, місць перебування диких тварин, шляхів міграції фауни, не порушить їх звичайне природне середовище та не вплине на їх стан. </w:t>
      </w:r>
    </w:p>
    <w:p w14:paraId="7A68547C" w14:textId="77777777" w:rsidR="0038579B" w:rsidRPr="00697DFF" w:rsidRDefault="0038579B" w:rsidP="004724BF">
      <w:pPr>
        <w:tabs>
          <w:tab w:val="left" w:pos="142"/>
          <w:tab w:val="left" w:pos="8124"/>
        </w:tabs>
        <w:spacing w:after="0" w:line="240" w:lineRule="auto"/>
        <w:ind w:right="141" w:firstLine="709"/>
        <w:jc w:val="both"/>
        <w:rPr>
          <w:rFonts w:ascii="Times New Roman" w:hAnsi="Times New Roman" w:cs="Times New Roman"/>
          <w:sz w:val="28"/>
          <w:szCs w:val="28"/>
        </w:rPr>
      </w:pPr>
      <w:r w:rsidRPr="005E2033">
        <w:rPr>
          <w:rFonts w:ascii="Times New Roman" w:hAnsi="Times New Roman" w:cs="Times New Roman"/>
          <w:sz w:val="28"/>
          <w:szCs w:val="28"/>
        </w:rPr>
        <w:t>Види флори та фауни, занесені до Червоної Книги України, рідкісні угруповання, такі що перебувають під загрозою зникнення, природних рослинних угруповань, які підлягають охороні в районі провадження планованої діяльності не виявлено.</w:t>
      </w:r>
      <w:r w:rsidRPr="00697DFF">
        <w:rPr>
          <w:rFonts w:ascii="Times New Roman" w:hAnsi="Times New Roman" w:cs="Times New Roman"/>
          <w:sz w:val="28"/>
          <w:szCs w:val="28"/>
        </w:rPr>
        <w:t xml:space="preserve"> </w:t>
      </w:r>
    </w:p>
    <w:p w14:paraId="0F7E06BF" w14:textId="77777777" w:rsidR="00E42C35" w:rsidRPr="00697DFF" w:rsidRDefault="00E42C35" w:rsidP="006233E1">
      <w:pPr>
        <w:spacing w:after="0" w:line="240" w:lineRule="auto"/>
        <w:ind w:firstLine="709"/>
        <w:jc w:val="both"/>
        <w:rPr>
          <w:rFonts w:ascii="Times New Roman" w:hAnsi="Times New Roman"/>
          <w:sz w:val="28"/>
          <w:szCs w:val="28"/>
        </w:rPr>
      </w:pPr>
    </w:p>
    <w:p w14:paraId="70D57DDD" w14:textId="77777777" w:rsidR="00CA23B5" w:rsidRPr="005E2033" w:rsidRDefault="004250EB" w:rsidP="004724BF">
      <w:pPr>
        <w:spacing w:after="0" w:line="240" w:lineRule="auto"/>
        <w:ind w:firstLine="709"/>
        <w:jc w:val="both"/>
        <w:rPr>
          <w:rFonts w:ascii="Times New Roman" w:hAnsi="Times New Roman"/>
          <w:b/>
          <w:sz w:val="28"/>
          <w:szCs w:val="28"/>
        </w:rPr>
      </w:pPr>
      <w:r w:rsidRPr="005E2033">
        <w:rPr>
          <w:rFonts w:ascii="Times New Roman" w:hAnsi="Times New Roman"/>
          <w:b/>
          <w:sz w:val="28"/>
          <w:szCs w:val="28"/>
        </w:rPr>
        <w:t>3.8</w:t>
      </w:r>
      <w:r w:rsidR="00CA23B5" w:rsidRPr="005E2033">
        <w:rPr>
          <w:rFonts w:ascii="Times New Roman" w:hAnsi="Times New Roman"/>
          <w:b/>
          <w:sz w:val="28"/>
          <w:szCs w:val="28"/>
        </w:rPr>
        <w:t>. Соціально-економічні умови міс</w:t>
      </w:r>
      <w:r w:rsidR="007A3EC4" w:rsidRPr="005E2033">
        <w:rPr>
          <w:rFonts w:ascii="Times New Roman" w:hAnsi="Times New Roman"/>
          <w:b/>
          <w:sz w:val="28"/>
          <w:szCs w:val="28"/>
        </w:rPr>
        <w:t>ця провадження планованої діяльності</w:t>
      </w:r>
      <w:r w:rsidR="00CA23B5" w:rsidRPr="005E2033">
        <w:rPr>
          <w:rFonts w:ascii="Times New Roman" w:hAnsi="Times New Roman"/>
          <w:b/>
          <w:sz w:val="28"/>
          <w:szCs w:val="28"/>
        </w:rPr>
        <w:t>.</w:t>
      </w:r>
    </w:p>
    <w:p w14:paraId="79239960" w14:textId="187934E6" w:rsidR="006E1E05" w:rsidRPr="005E2033" w:rsidRDefault="006E1E05" w:rsidP="006E1E05">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Тростянець - місто в Україні в Охтирському районі Сумської області.</w:t>
      </w:r>
    </w:p>
    <w:p w14:paraId="65BFFD5C" w14:textId="77777777" w:rsidR="006E1E05" w:rsidRPr="005E2033" w:rsidRDefault="006E1E05" w:rsidP="006E1E05">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Місто знаходиться на півдні Сумської області в 60 км від обласного центру м. Суми. Межує з такими областями України, як: Харківською, Чернігівською, Полтавською. Через територію міста проходить автодорога державного значення Н12 Суми-Полтава та залізнична магістраль Ворожба-Суми-Харків. Залізнична станція Смородине є одним зі значних залізничних вузлів Сумської області.</w:t>
      </w:r>
    </w:p>
    <w:p w14:paraId="11678FDC" w14:textId="77777777" w:rsidR="006E1E05" w:rsidRPr="005E2033" w:rsidRDefault="006E1E05" w:rsidP="006E1E05">
      <w:pPr>
        <w:spacing w:after="0" w:line="240" w:lineRule="auto"/>
        <w:ind w:firstLine="709"/>
        <w:jc w:val="both"/>
        <w:rPr>
          <w:rFonts w:ascii="Times New Roman" w:hAnsi="Times New Roman"/>
          <w:iCs/>
          <w:color w:val="000000" w:themeColor="text1"/>
          <w:sz w:val="28"/>
          <w:szCs w:val="28"/>
        </w:rPr>
      </w:pPr>
      <w:r w:rsidRPr="005E2033">
        <w:rPr>
          <w:rFonts w:ascii="Times New Roman" w:hAnsi="Times New Roman"/>
          <w:iCs/>
          <w:color w:val="000000" w:themeColor="text1"/>
          <w:sz w:val="28"/>
          <w:szCs w:val="28"/>
        </w:rPr>
        <w:t>Населення міста становить 19 544 осіб (станом на 01.01.2022). Площа – 23,8 км².</w:t>
      </w:r>
    </w:p>
    <w:p w14:paraId="2CBC2C9A" w14:textId="4177DDDD" w:rsidR="005F27FE" w:rsidRPr="005E2033" w:rsidRDefault="005F27FE" w:rsidP="005F27FE">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Тростянецьку</w:t>
      </w:r>
      <w:r w:rsidR="006B0C6D" w:rsidRPr="005E2033">
        <w:rPr>
          <w:rFonts w:ascii="Times New Roman" w:hAnsi="Times New Roman"/>
          <w:iCs/>
          <w:sz w:val="28"/>
          <w:szCs w:val="28"/>
        </w:rPr>
        <w:t xml:space="preserve"> </w:t>
      </w:r>
      <w:r w:rsidRPr="005E2033">
        <w:rPr>
          <w:rFonts w:ascii="Times New Roman" w:hAnsi="Times New Roman"/>
          <w:iCs/>
          <w:sz w:val="28"/>
          <w:szCs w:val="28"/>
        </w:rPr>
        <w:t>міську громаду з адміністративним центром у місті Тростянець було утворено 18 липня 2017 року шляхом об’єднання Тростянецької міської ради та Зарічненської, Кам’янської сільських рад Тростянецького району.</w:t>
      </w:r>
    </w:p>
    <w:p w14:paraId="07F80E6F" w14:textId="566999AE" w:rsidR="005F27FE" w:rsidRPr="005E2033" w:rsidRDefault="005F27FE" w:rsidP="005F27FE">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 xml:space="preserve">12 червня 2020 року до громади приєднані Білківська, Буймерська, Дернівська, Криничненська, Люджанська, Мартинівська, Мащанська, Ницахська, Печинська, Семереньківська, Станівська сільські ради колишнього Тростянецького району та Солдатська сільська рада колишнього Великописарівського району. </w:t>
      </w:r>
    </w:p>
    <w:p w14:paraId="10E09D66" w14:textId="5961BE97" w:rsidR="003D7FCC" w:rsidRPr="005E2033" w:rsidRDefault="003D7FCC" w:rsidP="003D7FCC">
      <w:pPr>
        <w:spacing w:after="0" w:line="240" w:lineRule="auto"/>
        <w:ind w:firstLine="709"/>
        <w:jc w:val="both"/>
        <w:rPr>
          <w:rFonts w:ascii="Times New Roman" w:hAnsi="Times New Roman"/>
          <w:iCs/>
          <w:color w:val="000000" w:themeColor="text1"/>
          <w:sz w:val="28"/>
          <w:szCs w:val="28"/>
        </w:rPr>
      </w:pPr>
      <w:r w:rsidRPr="005E2033">
        <w:rPr>
          <w:rFonts w:ascii="Times New Roman" w:hAnsi="Times New Roman"/>
          <w:iCs/>
          <w:color w:val="000000" w:themeColor="text1"/>
          <w:sz w:val="28"/>
          <w:szCs w:val="28"/>
        </w:rPr>
        <w:t>Площа територіальної громади – 764,3 км</w:t>
      </w:r>
      <w:r w:rsidRPr="005E2033">
        <w:rPr>
          <w:rFonts w:ascii="Times New Roman" w:hAnsi="Times New Roman"/>
          <w:iCs/>
          <w:color w:val="000000" w:themeColor="text1"/>
          <w:sz w:val="28"/>
          <w:szCs w:val="28"/>
          <w:vertAlign w:val="superscript"/>
        </w:rPr>
        <w:t>2</w:t>
      </w:r>
      <w:r w:rsidRPr="005E2033">
        <w:rPr>
          <w:rFonts w:ascii="Times New Roman" w:hAnsi="Times New Roman"/>
          <w:iCs/>
          <w:color w:val="000000" w:themeColor="text1"/>
          <w:sz w:val="28"/>
          <w:szCs w:val="28"/>
        </w:rPr>
        <w:t>. Населення громади (станом на 01.01.2022) становить – 28 107 осіб.</w:t>
      </w:r>
    </w:p>
    <w:p w14:paraId="68742749" w14:textId="77777777" w:rsidR="0012619E" w:rsidRPr="005E2033" w:rsidRDefault="0012619E" w:rsidP="0012619E">
      <w:pPr>
        <w:spacing w:after="0" w:line="240" w:lineRule="auto"/>
        <w:ind w:firstLine="709"/>
        <w:jc w:val="both"/>
        <w:rPr>
          <w:rFonts w:ascii="Times New Roman" w:hAnsi="Times New Roman"/>
          <w:iCs/>
          <w:color w:val="000000" w:themeColor="text1"/>
          <w:sz w:val="28"/>
          <w:szCs w:val="28"/>
        </w:rPr>
      </w:pPr>
      <w:r w:rsidRPr="005E2033">
        <w:rPr>
          <w:rFonts w:ascii="Times New Roman" w:hAnsi="Times New Roman"/>
          <w:iCs/>
          <w:color w:val="000000" w:themeColor="text1"/>
          <w:sz w:val="28"/>
          <w:szCs w:val="28"/>
        </w:rPr>
        <w:t>Тростянецька міська ОТГ розташована в районі лісостепу на терасах річок Ворскла, Боромля, Радомля та Люджа, в результаті чого фактично володіє оздоровчими та рекреаційними ресурсами. Для громади характерним є долинно-балочний та яро-балочний рельєф, з яким пов’язаний полого-хвилястий характер поверхні. До місцевих мінерально-сировинних ресурсів належать поклади глини, річкового піску та значні запаси мінеральних вод.</w:t>
      </w:r>
    </w:p>
    <w:p w14:paraId="5A33DF83" w14:textId="335E2E07" w:rsidR="0012619E" w:rsidRPr="005E2033" w:rsidRDefault="0012619E" w:rsidP="0012619E">
      <w:pPr>
        <w:spacing w:after="0" w:line="240" w:lineRule="auto"/>
        <w:ind w:firstLine="709"/>
        <w:jc w:val="both"/>
        <w:rPr>
          <w:rFonts w:ascii="Times New Roman" w:hAnsi="Times New Roman"/>
          <w:iCs/>
          <w:color w:val="000000" w:themeColor="text1"/>
          <w:sz w:val="28"/>
          <w:szCs w:val="28"/>
        </w:rPr>
      </w:pPr>
      <w:r w:rsidRPr="005E2033">
        <w:rPr>
          <w:rFonts w:ascii="Times New Roman" w:hAnsi="Times New Roman"/>
          <w:iCs/>
          <w:color w:val="000000" w:themeColor="text1"/>
          <w:sz w:val="28"/>
          <w:szCs w:val="28"/>
        </w:rPr>
        <w:lastRenderedPageBreak/>
        <w:t xml:space="preserve">Громада має великий рекреаційний потенціал. На території громади розташовані бази відпочинку та дитячий табір. В Тростянецькій ОТГ знаходиться </w:t>
      </w:r>
      <w:r w:rsidRPr="005E2033">
        <w:rPr>
          <w:rFonts w:ascii="Times New Roman" w:hAnsi="Times New Roman"/>
          <w:sz w:val="28"/>
          <w:szCs w:val="28"/>
        </w:rPr>
        <w:t>«Гетьманський національний природний парк»</w:t>
      </w:r>
      <w:r w:rsidRPr="005E2033">
        <w:rPr>
          <w:rFonts w:ascii="Times New Roman" w:hAnsi="Times New Roman"/>
          <w:iCs/>
          <w:color w:val="000000" w:themeColor="text1"/>
          <w:sz w:val="28"/>
          <w:szCs w:val="28"/>
        </w:rPr>
        <w:t>.</w:t>
      </w:r>
    </w:p>
    <w:p w14:paraId="131287F3" w14:textId="77777777" w:rsidR="0012619E" w:rsidRPr="005E2033" w:rsidRDefault="0012619E" w:rsidP="0012619E">
      <w:pPr>
        <w:spacing w:after="0" w:line="240" w:lineRule="auto"/>
        <w:ind w:firstLine="709"/>
        <w:jc w:val="both"/>
        <w:rPr>
          <w:rFonts w:ascii="Times New Roman" w:hAnsi="Times New Roman"/>
          <w:iCs/>
          <w:color w:val="000000" w:themeColor="text1"/>
          <w:sz w:val="28"/>
          <w:szCs w:val="28"/>
        </w:rPr>
      </w:pPr>
      <w:r w:rsidRPr="005E2033">
        <w:rPr>
          <w:rFonts w:ascii="Times New Roman" w:hAnsi="Times New Roman"/>
          <w:iCs/>
          <w:color w:val="000000" w:themeColor="text1"/>
          <w:sz w:val="28"/>
          <w:szCs w:val="28"/>
        </w:rPr>
        <w:t>У громаді добре розвинена соціальна інфраструктура (заклади охорони здоров’я, освіти, культури) і транспортне сполучення. Громада має гарний промисловий та сільської-господарський потенціал, і має привабливий інвестиційний клімат.</w:t>
      </w:r>
    </w:p>
    <w:p w14:paraId="0333097C" w14:textId="77777777" w:rsidR="003D7FCC" w:rsidRPr="005E2033" w:rsidRDefault="005C26D9" w:rsidP="003D7FCC">
      <w:pPr>
        <w:spacing w:after="0" w:line="240" w:lineRule="auto"/>
        <w:ind w:firstLine="709"/>
        <w:jc w:val="both"/>
        <w:rPr>
          <w:rFonts w:ascii="Times New Roman" w:hAnsi="Times New Roman"/>
          <w:iCs/>
          <w:sz w:val="28"/>
          <w:szCs w:val="28"/>
        </w:rPr>
      </w:pPr>
      <w:r w:rsidRPr="005E2033">
        <w:rPr>
          <w:rFonts w:ascii="Times New Roman" w:hAnsi="Times New Roman"/>
          <w:b/>
          <w:iCs/>
          <w:sz w:val="28"/>
          <w:szCs w:val="28"/>
        </w:rPr>
        <w:t>Промисловість:</w:t>
      </w:r>
      <w:r w:rsidRPr="005E2033">
        <w:rPr>
          <w:rFonts w:ascii="Times New Roman" w:hAnsi="Times New Roman"/>
          <w:iCs/>
          <w:sz w:val="28"/>
          <w:szCs w:val="28"/>
        </w:rPr>
        <w:t xml:space="preserve"> </w:t>
      </w:r>
      <w:r w:rsidR="003D7FCC" w:rsidRPr="005E2033">
        <w:rPr>
          <w:rFonts w:ascii="Times New Roman" w:hAnsi="Times New Roman"/>
          <w:iCs/>
          <w:sz w:val="28"/>
          <w:szCs w:val="28"/>
        </w:rPr>
        <w:t xml:space="preserve">Тростянець – це місто з потужних промисловим потенціалом, що був сформований на основі вигідного географічного розташування та розвинутої транспортної інфраструктури, на території якого розташовано ряд промислових підприємств. У м. Тростянець провідною галуззю є промисловість. За видами промислової діяльності більшість припадає на харчову на переробну промисловість (понад 95% промислового виробництва). Економічну діяльність на території громади здійснюють 16 промислових та 28 сільськогосподарських підприємств, найбільшими із них є: ПрАТ «Монделіз Україна», ТОВ «Якобс Дау Егбертс Україна», ТОВ «ТД Ельдорадо», ДТ «Тростянецький лісгосп». </w:t>
      </w:r>
    </w:p>
    <w:p w14:paraId="7D5864EC" w14:textId="3E5CA502" w:rsidR="003D7FCC" w:rsidRPr="005E2033" w:rsidRDefault="003D7FCC" w:rsidP="003D7FCC">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ПрАТ «Монделіс Україна» є одна з найпотужніших в Україні, має повний цикл переробки какао-бобів. На початок 2022 року на підприємстві за міжнародними стандартами якості вироблялися продукти під популярними брендами «Корона», Milka, Alpen Gold, «Ведмедик «Барні», TUC, Oreo. Продукція фабрики реалізувалася на внутрішньому ринку та експортувалася до країн Східної Європи та Центральної Азії.</w:t>
      </w:r>
    </w:p>
    <w:p w14:paraId="43249B9C" w14:textId="77777777" w:rsidR="003D7FCC" w:rsidRPr="005E2033" w:rsidRDefault="003D7FCC" w:rsidP="003D7FCC">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«ТД Ельдорадо» - спеціалізується на виготовленні пшеничного борошна вищого, першого ґатунку, житнього, цільнозернового та висівок під торговою маркою "Тростянецьке борошно".</w:t>
      </w:r>
    </w:p>
    <w:p w14:paraId="6E727C79" w14:textId="77777777" w:rsidR="003D7FCC" w:rsidRPr="005E2033" w:rsidRDefault="003D7FCC" w:rsidP="003D7FCC">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 xml:space="preserve">ТОВ «Якобз Дау Егбертс Україна» - займаються оптовою торгівлею </w:t>
      </w:r>
      <w:hyperlink r:id="rId115" w:history="1">
        <w:r w:rsidRPr="005E2033">
          <w:rPr>
            <w:rFonts w:ascii="Times New Roman" w:hAnsi="Times New Roman"/>
            <w:iCs/>
            <w:sz w:val="28"/>
            <w:szCs w:val="28"/>
          </w:rPr>
          <w:t>кавою</w:t>
        </w:r>
      </w:hyperlink>
      <w:r w:rsidRPr="005E2033">
        <w:rPr>
          <w:rFonts w:ascii="Times New Roman" w:hAnsi="Times New Roman"/>
          <w:iCs/>
          <w:sz w:val="28"/>
          <w:szCs w:val="28"/>
        </w:rPr>
        <w:t xml:space="preserve">, </w:t>
      </w:r>
      <w:hyperlink r:id="rId116" w:tooltip="Чай (напій)" w:history="1">
        <w:r w:rsidRPr="005E2033">
          <w:rPr>
            <w:rFonts w:ascii="Times New Roman" w:hAnsi="Times New Roman"/>
            <w:iCs/>
            <w:sz w:val="28"/>
            <w:szCs w:val="28"/>
          </w:rPr>
          <w:t>чаєм</w:t>
        </w:r>
      </w:hyperlink>
      <w:r w:rsidRPr="005E2033">
        <w:rPr>
          <w:rFonts w:ascii="Times New Roman" w:hAnsi="Times New Roman"/>
          <w:iCs/>
          <w:sz w:val="28"/>
          <w:szCs w:val="28"/>
        </w:rPr>
        <w:t xml:space="preserve">, </w:t>
      </w:r>
      <w:hyperlink r:id="rId117" w:tooltip="Какао" w:history="1">
        <w:r w:rsidRPr="005E2033">
          <w:rPr>
            <w:rFonts w:ascii="Times New Roman" w:hAnsi="Times New Roman"/>
            <w:iCs/>
            <w:sz w:val="28"/>
            <w:szCs w:val="28"/>
          </w:rPr>
          <w:t>какао</w:t>
        </w:r>
      </w:hyperlink>
      <w:r w:rsidRPr="005E2033">
        <w:rPr>
          <w:rFonts w:ascii="Times New Roman" w:hAnsi="Times New Roman"/>
          <w:iCs/>
          <w:sz w:val="28"/>
          <w:szCs w:val="28"/>
        </w:rPr>
        <w:t xml:space="preserve"> та </w:t>
      </w:r>
      <w:hyperlink r:id="rId118" w:tooltip="Прянощі" w:history="1">
        <w:r w:rsidRPr="005E2033">
          <w:rPr>
            <w:rFonts w:ascii="Times New Roman" w:hAnsi="Times New Roman"/>
            <w:iCs/>
            <w:sz w:val="28"/>
            <w:szCs w:val="28"/>
          </w:rPr>
          <w:t>прянощами</w:t>
        </w:r>
      </w:hyperlink>
      <w:r w:rsidRPr="005E2033">
        <w:rPr>
          <w:rFonts w:ascii="Times New Roman" w:hAnsi="Times New Roman"/>
          <w:iCs/>
          <w:sz w:val="28"/>
          <w:szCs w:val="28"/>
        </w:rPr>
        <w:t xml:space="preserve">. </w:t>
      </w:r>
    </w:p>
    <w:p w14:paraId="391E0EC4" w14:textId="77777777" w:rsidR="003D7FCC" w:rsidRPr="005E2033" w:rsidRDefault="003D7FCC" w:rsidP="003D7FCC">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 xml:space="preserve">Основним напрямом господарювання Державного підприємства «Тростянецький лісгосп» є лісогосподарське виробництво. Функціонує також лісопильне та стругальне виробництво. </w:t>
      </w:r>
    </w:p>
    <w:p w14:paraId="512942C1" w14:textId="77777777" w:rsidR="003D7FCC" w:rsidRPr="005E2033" w:rsidRDefault="003D7FCC" w:rsidP="003D7FCC">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У 2014 році створено промисловий парк «Тростянець» (загальною площею 39,9556 га.) терміном на 30 років. Відповідно до концепції промислового парку «Тростянець» на території парку можуть бути створені підприємства харчової або легкої промисловості.</w:t>
      </w:r>
    </w:p>
    <w:p w14:paraId="36F2BFE1" w14:textId="77777777" w:rsidR="003D7FCC" w:rsidRPr="005E2033" w:rsidRDefault="003D7FCC" w:rsidP="003D7FCC">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 xml:space="preserve">Економічну діяльність міста та громади також активно розвивають: ТОВ «Тростянецький агропромбуд» (добування піску, </w:t>
      </w:r>
      <w:hyperlink r:id="rId119" w:tooltip="Гравій" w:history="1">
        <w:r w:rsidRPr="005E2033">
          <w:rPr>
            <w:rFonts w:ascii="Times New Roman" w:hAnsi="Times New Roman"/>
            <w:iCs/>
            <w:sz w:val="28"/>
            <w:szCs w:val="28"/>
          </w:rPr>
          <w:t>гравію</w:t>
        </w:r>
      </w:hyperlink>
      <w:r w:rsidRPr="005E2033">
        <w:rPr>
          <w:rFonts w:ascii="Times New Roman" w:hAnsi="Times New Roman"/>
          <w:iCs/>
          <w:sz w:val="28"/>
          <w:szCs w:val="28"/>
        </w:rPr>
        <w:t xml:space="preserve">, глин і </w:t>
      </w:r>
      <w:hyperlink r:id="rId120" w:tooltip="Каолін" w:history="1">
        <w:r w:rsidRPr="005E2033">
          <w:rPr>
            <w:rFonts w:ascii="Times New Roman" w:hAnsi="Times New Roman"/>
            <w:iCs/>
            <w:sz w:val="28"/>
            <w:szCs w:val="28"/>
          </w:rPr>
          <w:t>каоліну</w:t>
        </w:r>
      </w:hyperlink>
      <w:r w:rsidRPr="005E2033">
        <w:rPr>
          <w:rFonts w:ascii="Times New Roman" w:hAnsi="Times New Roman"/>
          <w:iCs/>
          <w:sz w:val="28"/>
          <w:szCs w:val="28"/>
        </w:rPr>
        <w:t xml:space="preserve">, виробництво </w:t>
      </w:r>
      <w:hyperlink r:id="rId121" w:tooltip="Цегла" w:history="1">
        <w:r w:rsidRPr="005E2033">
          <w:rPr>
            <w:rFonts w:ascii="Times New Roman" w:hAnsi="Times New Roman"/>
            <w:iCs/>
            <w:sz w:val="28"/>
            <w:szCs w:val="28"/>
          </w:rPr>
          <w:t>цегли</w:t>
        </w:r>
      </w:hyperlink>
      <w:r w:rsidRPr="005E2033">
        <w:rPr>
          <w:rFonts w:ascii="Times New Roman" w:hAnsi="Times New Roman"/>
          <w:iCs/>
          <w:sz w:val="28"/>
          <w:szCs w:val="28"/>
        </w:rPr>
        <w:t xml:space="preserve">, </w:t>
      </w:r>
      <w:hyperlink r:id="rId122" w:tooltip="Черепиця" w:history="1">
        <w:r w:rsidRPr="005E2033">
          <w:rPr>
            <w:rFonts w:ascii="Times New Roman" w:hAnsi="Times New Roman"/>
            <w:iCs/>
            <w:sz w:val="28"/>
            <w:szCs w:val="28"/>
          </w:rPr>
          <w:t>черепиці</w:t>
        </w:r>
      </w:hyperlink>
      <w:r w:rsidRPr="005E2033">
        <w:rPr>
          <w:rFonts w:ascii="Times New Roman" w:hAnsi="Times New Roman"/>
          <w:iCs/>
          <w:sz w:val="28"/>
          <w:szCs w:val="28"/>
        </w:rPr>
        <w:t xml:space="preserve"> та інших будівельних виробів із випаленої глини; будівництво </w:t>
      </w:r>
      <w:hyperlink r:id="rId123" w:tooltip="Трубопровід" w:history="1">
        <w:r w:rsidRPr="005E2033">
          <w:rPr>
            <w:rFonts w:ascii="Times New Roman" w:hAnsi="Times New Roman"/>
            <w:iCs/>
            <w:sz w:val="28"/>
            <w:szCs w:val="28"/>
          </w:rPr>
          <w:t>трубопроводів</w:t>
        </w:r>
      </w:hyperlink>
      <w:r w:rsidRPr="005E2033">
        <w:rPr>
          <w:rFonts w:ascii="Times New Roman" w:hAnsi="Times New Roman"/>
          <w:iCs/>
          <w:sz w:val="28"/>
          <w:szCs w:val="28"/>
        </w:rPr>
        <w:t xml:space="preserve">, будівництво споруд електропостачання та телекомунікацій); ТОВ «Дека-хліб» (виробництво хліба та хлібобулочних виробів; виробництво борошняних кондитерських виробів, тортів і тістечок нетривалого зберігання); Закрите акціонерне товариство «Тростянецький електропобутприлад» (виробництво електророзподільної та контрольної апаратури); ТОВ «ЛТЕК 17» (лісопильне та стругальне виробництво); ТОВ «Тростянецьке джерело» (виробництво безалкогольних напоїв, мінеральних вод </w:t>
      </w:r>
      <w:r w:rsidRPr="005E2033">
        <w:rPr>
          <w:rFonts w:ascii="Times New Roman" w:hAnsi="Times New Roman"/>
          <w:iCs/>
          <w:sz w:val="28"/>
          <w:szCs w:val="28"/>
        </w:rPr>
        <w:lastRenderedPageBreak/>
        <w:t>та інших вод, розлитих у пляшки); ТОВ ВТФ «Цегла імпульс» (виробництво цегли, черепиці та інших будівельних виробів із випаленої глини) та інші.</w:t>
      </w:r>
    </w:p>
    <w:p w14:paraId="3AF9D5B9" w14:textId="77777777" w:rsidR="003D7FCC" w:rsidRPr="005E2033" w:rsidRDefault="00911E56" w:rsidP="003D7FCC">
      <w:pPr>
        <w:pStyle w:val="affb"/>
        <w:ind w:firstLine="708"/>
        <w:jc w:val="both"/>
        <w:rPr>
          <w:rFonts w:ascii="Times New Roman" w:hAnsi="Times New Roman"/>
          <w:sz w:val="28"/>
          <w:szCs w:val="28"/>
        </w:rPr>
      </w:pPr>
      <w:r w:rsidRPr="005E2033">
        <w:rPr>
          <w:rFonts w:ascii="Times New Roman" w:hAnsi="Times New Roman"/>
          <w:b/>
          <w:sz w:val="28"/>
          <w:szCs w:val="28"/>
        </w:rPr>
        <w:t xml:space="preserve">Розвиток агропромислового комплексу: </w:t>
      </w:r>
      <w:r w:rsidR="003D7FCC" w:rsidRPr="005E2033">
        <w:rPr>
          <w:rFonts w:ascii="Times New Roman" w:hAnsi="Times New Roman"/>
          <w:sz w:val="28"/>
          <w:szCs w:val="28"/>
        </w:rPr>
        <w:t>Агропромисловий комплекс Сумщини належить до провідних галузей економіки області, який впливає на рівень і якість життя населення, стабільну роботу галузей, що споживають сільськогосподарську продукцію, має достатній людський та природний потенціал для розвитку. Тростянецька ОТГ має розвинуте сільськогосподарське виробництво. Аграрний сектор має сприятливі природні умови та значний потенціал, є провідною галуззю економіки громади,</w:t>
      </w:r>
      <w:r w:rsidR="003D7FCC" w:rsidRPr="005E2033">
        <w:rPr>
          <w:rFonts w:ascii="Times New Roman" w:hAnsi="Times New Roman"/>
          <w:spacing w:val="-2"/>
          <w:sz w:val="28"/>
          <w:szCs w:val="28"/>
        </w:rPr>
        <w:t xml:space="preserve"> що забезпечує продовольчу безпеку та</w:t>
      </w:r>
      <w:r w:rsidR="003D7FCC" w:rsidRPr="005E2033">
        <w:rPr>
          <w:rFonts w:ascii="Times New Roman" w:hAnsi="Times New Roman"/>
          <w:sz w:val="28"/>
          <w:szCs w:val="28"/>
        </w:rPr>
        <w:t xml:space="preserve"> формування експортного потенціалу регіону.</w:t>
      </w:r>
    </w:p>
    <w:p w14:paraId="1F58FEA5" w14:textId="77777777" w:rsidR="00C70AAF" w:rsidRPr="005E2033" w:rsidRDefault="003D7FCC" w:rsidP="003D7FCC">
      <w:pPr>
        <w:pStyle w:val="affb"/>
        <w:ind w:firstLine="708"/>
        <w:jc w:val="both"/>
        <w:rPr>
          <w:rFonts w:ascii="Times New Roman" w:hAnsi="Times New Roman"/>
          <w:sz w:val="28"/>
          <w:szCs w:val="28"/>
        </w:rPr>
      </w:pPr>
      <w:r w:rsidRPr="005E2033">
        <w:rPr>
          <w:rFonts w:ascii="Times New Roman" w:hAnsi="Times New Roman"/>
          <w:sz w:val="28"/>
          <w:szCs w:val="28"/>
        </w:rPr>
        <w:t xml:space="preserve">В Тростянецькій ОТГ нараховують близько 23 агропідприємства. Повномасштабне вторгнення країни агресора рф вже завдало та продовжує завдавати шкоди довкіллю, зокрема, забруднюючи та пошкоджуючи ґрунтовий покрив як Сумській області так і Тростянецькій ОТГ в сфері агропромислового напрямку. Деякі ділянки мають хімічне забруднення. Пряме потрапляння снарядів, згоріла військова техніка та нафтопродукти руйнують екосистему і забруднюють ґрунти та воду важкими металами і токсичними елементами. Інститут охорони ґрунтів України» провів експериментальні дослідження вмісту валових форм важких металів у десяти пробах ґрунтів, відібраних на землях сільськогосподарського призначення Сумського та Охтирського районів Сумської області: проби з місць розбитої військової техніки (с. Боромля, с. Білка, </w:t>
      </w:r>
      <w:r w:rsidRPr="005E2033">
        <w:rPr>
          <w:rFonts w:ascii="Times New Roman" w:hAnsi="Times New Roman"/>
          <w:sz w:val="28"/>
          <w:szCs w:val="28"/>
        </w:rPr>
        <w:br/>
        <w:t xml:space="preserve">м. Тростянець  Охтирського району). </w:t>
      </w:r>
    </w:p>
    <w:p w14:paraId="1D88F386" w14:textId="72208C88" w:rsidR="003D7FCC" w:rsidRPr="005E2033" w:rsidRDefault="003D7FCC" w:rsidP="003D7FCC">
      <w:pPr>
        <w:pStyle w:val="affb"/>
        <w:ind w:firstLine="708"/>
        <w:jc w:val="both"/>
        <w:rPr>
          <w:rFonts w:ascii="Times New Roman" w:hAnsi="Times New Roman"/>
          <w:sz w:val="28"/>
          <w:szCs w:val="28"/>
        </w:rPr>
      </w:pPr>
      <w:r w:rsidRPr="005E2033">
        <w:rPr>
          <w:rFonts w:ascii="Times New Roman" w:hAnsi="Times New Roman"/>
          <w:sz w:val="28"/>
          <w:szCs w:val="28"/>
        </w:rPr>
        <w:t>У результаті проведених досліджень виявлено перевищення на території с. Боромля  та  с. Білки Охтирського району. Валовий вміст цинку в точках відбору ґрунтів у зоні бойових дій варіював від 35,52 до 1012,31 мг/кг ґрунту, поза зоною бойових дій — від 35,98 до 214,86 мг/кг ґрунту. Та значне порушення ґрунтового покриву від падіння авіабомб. На території Тростянецької</w:t>
      </w:r>
      <w:r w:rsidR="00C70AAF" w:rsidRPr="005E2033">
        <w:rPr>
          <w:rFonts w:ascii="Times New Roman" w:hAnsi="Times New Roman"/>
          <w:sz w:val="28"/>
          <w:szCs w:val="28"/>
        </w:rPr>
        <w:t xml:space="preserve"> ОТГ за результатами аналізу гру</w:t>
      </w:r>
      <w:r w:rsidRPr="005E2033">
        <w:rPr>
          <w:rFonts w:ascii="Times New Roman" w:hAnsi="Times New Roman"/>
          <w:sz w:val="28"/>
          <w:szCs w:val="28"/>
        </w:rPr>
        <w:t>нтів вміст шкідливих речовин не вийшов за норму, але порушення ґрунтового покриву було виявлено.</w:t>
      </w:r>
    </w:p>
    <w:p w14:paraId="29F322F0" w14:textId="77777777" w:rsidR="003D7FCC" w:rsidRPr="005E2033" w:rsidRDefault="003D7FCC" w:rsidP="003D7FCC">
      <w:pPr>
        <w:pStyle w:val="affb"/>
        <w:ind w:firstLine="708"/>
        <w:jc w:val="both"/>
        <w:rPr>
          <w:rFonts w:ascii="Times New Roman" w:hAnsi="Times New Roman"/>
          <w:sz w:val="28"/>
          <w:szCs w:val="28"/>
        </w:rPr>
      </w:pPr>
      <w:r w:rsidRPr="005E2033">
        <w:rPr>
          <w:rFonts w:ascii="Times New Roman" w:hAnsi="Times New Roman"/>
          <w:sz w:val="28"/>
          <w:szCs w:val="28"/>
        </w:rPr>
        <w:t>За 2023 та 2024 ріки тут зменшують площі посівів пшениці та кукурудзи на користь технічних культур.</w:t>
      </w:r>
    </w:p>
    <w:p w14:paraId="6F90210F" w14:textId="77777777" w:rsidR="003D7FCC" w:rsidRPr="005E2033" w:rsidRDefault="003D7FCC" w:rsidP="003D7FCC">
      <w:pPr>
        <w:pStyle w:val="affb"/>
        <w:ind w:firstLine="708"/>
        <w:jc w:val="both"/>
        <w:rPr>
          <w:rFonts w:ascii="Times New Roman" w:hAnsi="Times New Roman"/>
          <w:sz w:val="28"/>
          <w:szCs w:val="28"/>
        </w:rPr>
      </w:pPr>
      <w:r w:rsidRPr="005E2033">
        <w:rPr>
          <w:rFonts w:ascii="Times New Roman" w:hAnsi="Times New Roman"/>
          <w:sz w:val="28"/>
          <w:szCs w:val="28"/>
        </w:rPr>
        <w:t>У 2022 році посівна площа по сільськогосподарських підприємствах на Тростянецькій ОТГ склала приблизно 23 901 га, з яких 20827 га культури зернові, 2839 га ріпак, 13947 га.</w:t>
      </w:r>
    </w:p>
    <w:p w14:paraId="07512E6B" w14:textId="77777777" w:rsidR="003D7FCC" w:rsidRPr="005E2033" w:rsidRDefault="003D7FCC" w:rsidP="003D7FCC">
      <w:pPr>
        <w:pStyle w:val="affb"/>
        <w:ind w:firstLine="708"/>
        <w:jc w:val="both"/>
        <w:rPr>
          <w:rFonts w:ascii="Times New Roman" w:hAnsi="Times New Roman"/>
          <w:sz w:val="28"/>
          <w:szCs w:val="28"/>
        </w:rPr>
      </w:pPr>
      <w:r w:rsidRPr="005E2033">
        <w:rPr>
          <w:rFonts w:ascii="Times New Roman" w:hAnsi="Times New Roman"/>
          <w:sz w:val="28"/>
          <w:szCs w:val="28"/>
        </w:rPr>
        <w:t>Виробництво продукції тваринництва у підприємствах: жива маса сільськогосподарських тварин, реалізованих на забій – 1053 ц., обсяги виробництва (валовий надій молока) – 101,8 ц., кількість сільськогосподарських тварин великої рогатої худоби – 10556 голів, свині – 5058.</w:t>
      </w:r>
    </w:p>
    <w:p w14:paraId="29D9AFD3" w14:textId="77777777" w:rsidR="00C70AAF" w:rsidRPr="005E2033" w:rsidRDefault="003D7FCC" w:rsidP="003D7FCC">
      <w:pPr>
        <w:pStyle w:val="affb"/>
        <w:ind w:firstLine="708"/>
        <w:jc w:val="both"/>
        <w:rPr>
          <w:rFonts w:ascii="Times New Roman" w:hAnsi="Times New Roman"/>
          <w:sz w:val="28"/>
          <w:szCs w:val="28"/>
        </w:rPr>
      </w:pPr>
      <w:r w:rsidRPr="005E2033">
        <w:rPr>
          <w:rFonts w:ascii="Times New Roman" w:hAnsi="Times New Roman"/>
          <w:sz w:val="28"/>
          <w:szCs w:val="28"/>
        </w:rPr>
        <w:t xml:space="preserve">На території громади </w:t>
      </w:r>
      <w:r w:rsidR="00C70AAF" w:rsidRPr="005E2033">
        <w:rPr>
          <w:rFonts w:ascii="Times New Roman" w:hAnsi="Times New Roman"/>
          <w:sz w:val="28"/>
          <w:szCs w:val="28"/>
        </w:rPr>
        <w:t>займаю</w:t>
      </w:r>
      <w:r w:rsidRPr="005E2033">
        <w:rPr>
          <w:rFonts w:ascii="Times New Roman" w:hAnsi="Times New Roman"/>
          <w:sz w:val="28"/>
          <w:szCs w:val="28"/>
        </w:rPr>
        <w:t>ться зерновими та технічними культурами, вирощування</w:t>
      </w:r>
      <w:r w:rsidR="00C70AAF" w:rsidRPr="005E2033">
        <w:rPr>
          <w:rFonts w:ascii="Times New Roman" w:hAnsi="Times New Roman"/>
          <w:sz w:val="28"/>
          <w:szCs w:val="28"/>
        </w:rPr>
        <w:t>м</w:t>
      </w:r>
      <w:r w:rsidRPr="005E2033">
        <w:rPr>
          <w:rFonts w:ascii="Times New Roman" w:hAnsi="Times New Roman"/>
          <w:sz w:val="28"/>
          <w:szCs w:val="28"/>
        </w:rPr>
        <w:t xml:space="preserve"> бобових, насіння олійних культур:  ФГ «ЗОРЯ»; ПрАТ - Романівська філія, ФОТ «БОРОМЛЯНСЬКИЙ МЛИН», ФГ «НИВА», ФГ «РАДОМЛЯ», ФГ «КРАКІВСЬКЕ», ФГ «СВІТАНОК», ФГ «РОДИНА», ФГ «БІЛИЙ ЯР», ФГ «КОЛОС», ФГ «РОДИЧ», ФГ «ВОЛЯ», ПП «ЗАРІЧАНСЬКЕ» (Вирощування овочів і баштанних культур, коренеплодів і бульбоплодів), СФР «СВІТЛАНА», ФГ «ПАНКІН». </w:t>
      </w:r>
    </w:p>
    <w:p w14:paraId="34D946F0" w14:textId="2AD288F2" w:rsidR="00C70AAF" w:rsidRPr="005E2033" w:rsidRDefault="00C70AAF" w:rsidP="00C70AAF">
      <w:pPr>
        <w:spacing w:after="0" w:line="240" w:lineRule="auto"/>
        <w:ind w:firstLine="709"/>
        <w:jc w:val="both"/>
        <w:rPr>
          <w:rFonts w:ascii="Times New Roman" w:hAnsi="Times New Roman"/>
          <w:iCs/>
          <w:sz w:val="28"/>
          <w:szCs w:val="28"/>
        </w:rPr>
      </w:pPr>
      <w:r w:rsidRPr="005E2033">
        <w:rPr>
          <w:rFonts w:ascii="Times New Roman" w:hAnsi="Times New Roman"/>
          <w:b/>
          <w:iCs/>
          <w:sz w:val="28"/>
          <w:szCs w:val="28"/>
        </w:rPr>
        <w:lastRenderedPageBreak/>
        <w:t>Інфраструктура</w:t>
      </w:r>
      <w:r w:rsidR="00AF2EAC" w:rsidRPr="005E2033">
        <w:rPr>
          <w:rFonts w:ascii="Times New Roman" w:hAnsi="Times New Roman"/>
          <w:b/>
          <w:iCs/>
          <w:sz w:val="28"/>
          <w:szCs w:val="28"/>
        </w:rPr>
        <w:t>:</w:t>
      </w:r>
      <w:r w:rsidRPr="005E2033">
        <w:rPr>
          <w:rFonts w:ascii="Times New Roman" w:hAnsi="Times New Roman"/>
          <w:i/>
          <w:iCs/>
          <w:sz w:val="28"/>
          <w:szCs w:val="28"/>
        </w:rPr>
        <w:t xml:space="preserve"> </w:t>
      </w:r>
      <w:r w:rsidRPr="005E2033">
        <w:rPr>
          <w:rFonts w:ascii="Times New Roman" w:hAnsi="Times New Roman"/>
          <w:iCs/>
          <w:sz w:val="28"/>
          <w:szCs w:val="28"/>
        </w:rPr>
        <w:t>Провідна і важлива галузь залишається житлово-комунальне господарство, оскільки забезпечує ефективну життєдіяльність міста. Житлово-комунальне господарство міста обслуговують: КП «Тростянецькомунсервіс», ДП «Екосервіс», КП «Тростянецьке ЖЕК» та 5 об’єднань співвласників багатоквартирних житлових будинків.</w:t>
      </w:r>
    </w:p>
    <w:p w14:paraId="0E833BE2" w14:textId="77777777" w:rsidR="00C70AAF" w:rsidRPr="005E2033" w:rsidRDefault="00C70AAF" w:rsidP="00C70AAF">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КП «Тростянецькомунсервіс» - забезпечує місто водопостачанням, водовідведенням та саночищенням – вивезення рідких побутових відходів. На балансі КП знаходиться: 11 водозаборів, 19 артезіанських свердловин, із них 14 працює. Підприємство обслуговує 7 каналізаційно-насосних станцій, 34,4 км. водопровідних мереж та 9,7 км. каналізаційних мереж.</w:t>
      </w:r>
    </w:p>
    <w:p w14:paraId="5B9D06A5" w14:textId="77777777" w:rsidR="00C70AAF" w:rsidRPr="005E2033" w:rsidRDefault="00C70AAF" w:rsidP="00C70AAF">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ДП «Екосервіс» - виконавець послуг з вивезення твердих та негабаритних побутових відходів.</w:t>
      </w:r>
    </w:p>
    <w:p w14:paraId="3214D4F7" w14:textId="77777777" w:rsidR="00C70AAF" w:rsidRPr="005E2033" w:rsidRDefault="00C70AAF" w:rsidP="00C70AAF">
      <w:pPr>
        <w:spacing w:after="0" w:line="240" w:lineRule="auto"/>
        <w:ind w:firstLine="709"/>
        <w:jc w:val="both"/>
        <w:rPr>
          <w:rFonts w:ascii="Times New Roman" w:hAnsi="Times New Roman"/>
          <w:i/>
          <w:iCs/>
          <w:sz w:val="28"/>
          <w:szCs w:val="28"/>
        </w:rPr>
      </w:pPr>
      <w:r w:rsidRPr="005E2033">
        <w:rPr>
          <w:rFonts w:ascii="Times New Roman" w:hAnsi="Times New Roman"/>
          <w:iCs/>
          <w:sz w:val="28"/>
          <w:szCs w:val="28"/>
        </w:rPr>
        <w:t xml:space="preserve">КП «Тростянецьке ЖЕК» - виконує роботи по утриманню, поточному ремонту житлового фонду, роботи по опаленню бюджетних установ міста.     </w:t>
      </w:r>
    </w:p>
    <w:p w14:paraId="62A1D707" w14:textId="77777777" w:rsidR="00C70AAF" w:rsidRPr="005E2033" w:rsidRDefault="00C70AAF" w:rsidP="00C70AAF">
      <w:pPr>
        <w:pStyle w:val="affb"/>
        <w:ind w:firstLine="708"/>
        <w:jc w:val="both"/>
        <w:rPr>
          <w:rFonts w:ascii="Times New Roman" w:hAnsi="Times New Roman"/>
          <w:sz w:val="28"/>
          <w:szCs w:val="28"/>
        </w:rPr>
      </w:pPr>
      <w:r w:rsidRPr="005E2033">
        <w:rPr>
          <w:rFonts w:ascii="Times New Roman" w:hAnsi="Times New Roman"/>
          <w:b/>
          <w:sz w:val="28"/>
          <w:szCs w:val="28"/>
        </w:rPr>
        <w:t>Охорона здоров’я:</w:t>
      </w:r>
      <w:r w:rsidRPr="005E2033">
        <w:rPr>
          <w:rFonts w:ascii="Times New Roman" w:hAnsi="Times New Roman"/>
          <w:sz w:val="28"/>
          <w:szCs w:val="28"/>
        </w:rPr>
        <w:t xml:space="preserve"> На території Тростянецької ОТГ є мережа закладів з охорони здоров’я первинної та вторинної ланки медичної допомоги. Первинна ланка для надання медичної допомоги є КНП «Тростянецький центр первинної медичної допомоги» Тростянецької міської ради, за адресою вул. Шкільна, 3, Тростянець, Сумська область. Забезпечує надання первинної медичної допомоги всьому населенню громади, дорослим та дітям. Має 7 амбулаторій, з них 4 міських та 3 сільських. Фельдшерсько-акушерських пунктів 17, який включає 1 міський та 16 сільських. </w:t>
      </w:r>
    </w:p>
    <w:p w14:paraId="5F9D336F" w14:textId="77777777" w:rsidR="00C70AAF" w:rsidRPr="005E2033" w:rsidRDefault="00C70AAF" w:rsidP="00C70AAF">
      <w:pPr>
        <w:pStyle w:val="affb"/>
        <w:ind w:firstLine="708"/>
        <w:jc w:val="both"/>
        <w:rPr>
          <w:rFonts w:ascii="Times New Roman" w:hAnsi="Times New Roman"/>
          <w:sz w:val="28"/>
          <w:szCs w:val="28"/>
        </w:rPr>
      </w:pPr>
      <w:r w:rsidRPr="005E2033">
        <w:rPr>
          <w:rFonts w:ascii="Times New Roman" w:hAnsi="Times New Roman"/>
          <w:sz w:val="28"/>
          <w:szCs w:val="28"/>
        </w:rPr>
        <w:t xml:space="preserve">Вторинна ланка медичної допомоги – КНП «Тростянецька міська лікарня» Тростянецької селищної ради забезпечує надання вторинної медичної допомоги, за адресою Нескучанська вул. 7, Тростянець, Сумська обл. Обслуговується як міське так і сільське населення 12 старостівських округів з населенням 7509 осіб в 30 населених пунктах. </w:t>
      </w:r>
    </w:p>
    <w:p w14:paraId="75C311B7" w14:textId="7017E446" w:rsidR="00C70AAF" w:rsidRPr="005E2033" w:rsidRDefault="00C70AAF" w:rsidP="00C70AAF">
      <w:pPr>
        <w:pStyle w:val="affb"/>
        <w:ind w:firstLine="708"/>
        <w:jc w:val="both"/>
        <w:rPr>
          <w:rFonts w:ascii="Times New Roman" w:hAnsi="Times New Roman"/>
          <w:sz w:val="28"/>
          <w:szCs w:val="28"/>
        </w:rPr>
      </w:pPr>
      <w:r w:rsidRPr="005E2033">
        <w:rPr>
          <w:rFonts w:ascii="Times New Roman" w:hAnsi="Times New Roman"/>
          <w:sz w:val="28"/>
          <w:szCs w:val="28"/>
        </w:rPr>
        <w:t>В структурі лікарні: стаціонар на 100 ліжок; консультативна поліклініка на 210 відвідувань в зміну; відділення екстреної медичної допомоги; параклінічні служби та допоміжні підрозділи.</w:t>
      </w:r>
    </w:p>
    <w:p w14:paraId="578B8214" w14:textId="77777777" w:rsidR="00C70AAF" w:rsidRPr="005E2033" w:rsidRDefault="00C70AAF" w:rsidP="00C70AAF">
      <w:pPr>
        <w:pStyle w:val="affb"/>
        <w:ind w:firstLine="708"/>
        <w:jc w:val="both"/>
        <w:rPr>
          <w:rFonts w:ascii="Times New Roman" w:hAnsi="Times New Roman"/>
          <w:sz w:val="28"/>
          <w:szCs w:val="28"/>
        </w:rPr>
      </w:pPr>
      <w:r w:rsidRPr="005E2033">
        <w:rPr>
          <w:rFonts w:ascii="Times New Roman" w:hAnsi="Times New Roman"/>
          <w:sz w:val="28"/>
          <w:szCs w:val="28"/>
        </w:rPr>
        <w:t>КНП «Тростянецька міська лікарня» відповідає європейським стандартам якості медичних послуг. Лікарню відвідують численні делегації для перейняття досвіду.</w:t>
      </w:r>
    </w:p>
    <w:p w14:paraId="73A56636" w14:textId="77777777" w:rsidR="00C70AAF" w:rsidRPr="005E2033" w:rsidRDefault="00C70AAF" w:rsidP="00C70AAF">
      <w:pPr>
        <w:pStyle w:val="a6"/>
        <w:shd w:val="clear" w:color="auto" w:fill="FFFFFF"/>
        <w:spacing w:before="0" w:beforeAutospacing="0" w:after="0" w:afterAutospacing="0"/>
        <w:ind w:firstLine="709"/>
        <w:jc w:val="both"/>
        <w:textAlignment w:val="baseline"/>
        <w:rPr>
          <w:sz w:val="28"/>
          <w:szCs w:val="28"/>
        </w:rPr>
      </w:pPr>
      <w:r w:rsidRPr="005E2033">
        <w:rPr>
          <w:b/>
          <w:sz w:val="28"/>
          <w:szCs w:val="28"/>
        </w:rPr>
        <w:t xml:space="preserve">Освіта: </w:t>
      </w:r>
      <w:r w:rsidRPr="005E2033">
        <w:rPr>
          <w:sz w:val="28"/>
          <w:szCs w:val="28"/>
        </w:rPr>
        <w:t>Мережа закладів освіти Тростянецької ОТГ  на сьогодні складається з 15 закладів загальної середньої, 4 спеціальні школи, 1 інтернати/ дитячі будинки, 11 дошкільної освіти. В освітньому процесі актуальними залишаються дистанційна та змішана форми навчання, що вимагає від усіх учасників освітнього процесу більшої відповідальності, підготовки, терпіння.</w:t>
      </w:r>
    </w:p>
    <w:p w14:paraId="1E0A28FC" w14:textId="2B303671" w:rsidR="00C70AAF" w:rsidRPr="005E2033" w:rsidRDefault="00C70AAF" w:rsidP="00C70AAF">
      <w:pPr>
        <w:pStyle w:val="a6"/>
        <w:shd w:val="clear" w:color="auto" w:fill="FFFFFF"/>
        <w:spacing w:before="0" w:beforeAutospacing="0" w:after="0" w:afterAutospacing="0"/>
        <w:ind w:firstLine="709"/>
        <w:jc w:val="both"/>
        <w:textAlignment w:val="baseline"/>
        <w:rPr>
          <w:sz w:val="28"/>
          <w:szCs w:val="28"/>
        </w:rPr>
      </w:pPr>
      <w:r w:rsidRPr="005E2033">
        <w:rPr>
          <w:sz w:val="28"/>
          <w:szCs w:val="28"/>
        </w:rPr>
        <w:t xml:space="preserve"> Повномасштабна війна в Україні змінила виклики, які стоять перед освітою. Першочерговим завданням стало створення безпечних умов для всіх учасників освітнього процесу. Проведена робота щодо облаштування укриттів, Пунктів Незламності та забезпечення резервного постачання електроенергії з використанням генераторів у закладах освіти.</w:t>
      </w:r>
    </w:p>
    <w:p w14:paraId="06D31EB9" w14:textId="139E5039" w:rsidR="00C70AAF" w:rsidRPr="005E2033" w:rsidRDefault="00C70AAF" w:rsidP="00C70AAF">
      <w:pPr>
        <w:pStyle w:val="a6"/>
        <w:shd w:val="clear" w:color="auto" w:fill="FFFFFF"/>
        <w:spacing w:before="0" w:beforeAutospacing="0" w:after="0" w:afterAutospacing="0"/>
        <w:ind w:firstLine="709"/>
        <w:jc w:val="both"/>
        <w:textAlignment w:val="baseline"/>
        <w:rPr>
          <w:sz w:val="28"/>
          <w:szCs w:val="28"/>
        </w:rPr>
      </w:pPr>
      <w:r w:rsidRPr="005E2033">
        <w:rPr>
          <w:sz w:val="28"/>
          <w:szCs w:val="28"/>
        </w:rPr>
        <w:t xml:space="preserve">В м. Тростянець нараховують заклади дошкільної освіти, такі як: Комунальні заклади дошкільної освіти (ясла-садок) «Казка» Тростянецької </w:t>
      </w:r>
      <w:r w:rsidRPr="005E2033">
        <w:rPr>
          <w:sz w:val="28"/>
          <w:szCs w:val="28"/>
        </w:rPr>
        <w:lastRenderedPageBreak/>
        <w:t>міської ради розраховано приблизно на 378 місць, (ясла-садок) «</w:t>
      </w:r>
      <w:r w:rsidRPr="005E2033">
        <w:rPr>
          <w:color w:val="000000" w:themeColor="text1"/>
          <w:sz w:val="28"/>
          <w:szCs w:val="28"/>
        </w:rPr>
        <w:t>Ромашка</w:t>
      </w:r>
      <w:r w:rsidRPr="005E2033">
        <w:rPr>
          <w:sz w:val="28"/>
          <w:szCs w:val="28"/>
        </w:rPr>
        <w:t>» розраховано приблизно на 58 місць, (дитячий садок) «Калинка» розраховано приблизно на 58 місць, (дитячий садок) «Білочка» розраховано приблизно на 114 місць, (дитячий садок) «Веселка» розраховано приблизно до 600 місць.</w:t>
      </w:r>
    </w:p>
    <w:p w14:paraId="3C936C7D" w14:textId="38D2F8B1" w:rsidR="00C70AAF" w:rsidRPr="005E2033" w:rsidRDefault="00C70AAF" w:rsidP="00C70AAF">
      <w:pPr>
        <w:pStyle w:val="affb"/>
        <w:ind w:firstLine="708"/>
        <w:jc w:val="both"/>
        <w:rPr>
          <w:rFonts w:ascii="Times New Roman" w:hAnsi="Times New Roman" w:cs="Times New Roman"/>
          <w:sz w:val="28"/>
          <w:szCs w:val="28"/>
        </w:rPr>
      </w:pPr>
      <w:r w:rsidRPr="005E2033">
        <w:rPr>
          <w:rFonts w:ascii="Times New Roman" w:hAnsi="Times New Roman"/>
          <w:b/>
          <w:sz w:val="28"/>
          <w:szCs w:val="28"/>
        </w:rPr>
        <w:t>Розвиток культури та туризму:</w:t>
      </w:r>
      <w:r w:rsidRPr="005E2033">
        <w:rPr>
          <w:rFonts w:ascii="Times New Roman" w:hAnsi="Times New Roman" w:cs="Times New Roman"/>
          <w:sz w:val="28"/>
          <w:szCs w:val="28"/>
        </w:rPr>
        <w:t xml:space="preserve"> Заклади культури громади та міста представ</w:t>
      </w:r>
      <w:r w:rsidR="00AF2EAC" w:rsidRPr="005E2033">
        <w:rPr>
          <w:rFonts w:ascii="Times New Roman" w:hAnsi="Times New Roman" w:cs="Times New Roman"/>
          <w:sz w:val="28"/>
          <w:szCs w:val="28"/>
        </w:rPr>
        <w:t>лені: клубний заклад «Культурно-</w:t>
      </w:r>
      <w:r w:rsidRPr="005E2033">
        <w:rPr>
          <w:rFonts w:ascii="Times New Roman" w:hAnsi="Times New Roman" w:cs="Times New Roman"/>
          <w:sz w:val="28"/>
          <w:szCs w:val="28"/>
        </w:rPr>
        <w:t>дозвіллєвий комплекс «Тростянецький», клубний заклад «Міський клуб «Ветеран», клубний заклад «Смородинський клуб», клубний заклад «Радомлянський клуб», клубний заклад «Цукрозаводський клуб», Кам’янський сільський будинок культури та Лучанський сільський клуб, клубний заклад «Гаївський клуб» (до 2019 року не працював), Тростянецький  краєзнавчий музей, Тростянецька публічна бібліотека та КЗ «Спортивний клуб «Академія спорту».</w:t>
      </w:r>
    </w:p>
    <w:p w14:paraId="7EB5C9AE" w14:textId="77777777" w:rsidR="00C70AAF" w:rsidRPr="005E2033" w:rsidRDefault="00C70AAF" w:rsidP="00C70AAF">
      <w:pPr>
        <w:pStyle w:val="affb"/>
        <w:ind w:firstLine="708"/>
        <w:jc w:val="both"/>
        <w:rPr>
          <w:rFonts w:ascii="Times New Roman" w:hAnsi="Times New Roman" w:cs="Times New Roman"/>
          <w:sz w:val="28"/>
          <w:szCs w:val="28"/>
        </w:rPr>
      </w:pPr>
      <w:r w:rsidRPr="005E2033">
        <w:rPr>
          <w:rFonts w:ascii="Times New Roman" w:hAnsi="Times New Roman" w:cs="Times New Roman"/>
          <w:sz w:val="28"/>
          <w:szCs w:val="28"/>
        </w:rPr>
        <w:t xml:space="preserve">Туристичній потенціал м. Тростянець нараховує 9 об’єктів національної спадщині. Головною окрасою міста вважається Круглий двір – пам’ятка архітектури </w:t>
      </w:r>
      <w:r w:rsidRPr="005E2033">
        <w:rPr>
          <w:rFonts w:ascii="Times New Roman" w:hAnsi="Times New Roman" w:cs="Times New Roman"/>
          <w:sz w:val="28"/>
          <w:szCs w:val="28"/>
          <w:lang w:val="en-US"/>
        </w:rPr>
        <w:t>XVIII</w:t>
      </w:r>
      <w:r w:rsidRPr="005E2033">
        <w:rPr>
          <w:rFonts w:ascii="Times New Roman" w:hAnsi="Times New Roman" w:cs="Times New Roman"/>
          <w:sz w:val="28"/>
          <w:szCs w:val="28"/>
        </w:rPr>
        <w:t xml:space="preserve"> ст. Круглий двір приймав до 30 тисяч туристів з усього світу в рамках міжнародних фестивалів: «Стара фортеця. Подорож крізь століття», «Чайковський-</w:t>
      </w:r>
      <w:r w:rsidRPr="005E2033">
        <w:rPr>
          <w:rFonts w:ascii="Times New Roman" w:hAnsi="Times New Roman" w:cs="Times New Roman"/>
          <w:sz w:val="28"/>
          <w:szCs w:val="28"/>
          <w:lang w:val="en-US"/>
        </w:rPr>
        <w:t>fest</w:t>
      </w:r>
      <w:r w:rsidRPr="005E2033">
        <w:rPr>
          <w:rFonts w:ascii="Times New Roman" w:hAnsi="Times New Roman" w:cs="Times New Roman"/>
          <w:sz w:val="28"/>
          <w:szCs w:val="28"/>
        </w:rPr>
        <w:t>», «Схід-року», «Битва на річці Ворскла 1399 року».</w:t>
      </w:r>
    </w:p>
    <w:p w14:paraId="46B64D2F" w14:textId="77777777" w:rsidR="00AF2EAC" w:rsidRPr="005E2033" w:rsidRDefault="00C70AAF" w:rsidP="00C70AAF">
      <w:pPr>
        <w:spacing w:after="0" w:line="240" w:lineRule="auto"/>
        <w:ind w:firstLine="709"/>
        <w:jc w:val="both"/>
        <w:rPr>
          <w:rFonts w:ascii="Times New Roman" w:hAnsi="Times New Roman"/>
          <w:iCs/>
          <w:sz w:val="28"/>
          <w:szCs w:val="28"/>
        </w:rPr>
      </w:pPr>
      <w:r w:rsidRPr="005E2033">
        <w:rPr>
          <w:rFonts w:ascii="Times New Roman" w:hAnsi="Times New Roman"/>
          <w:b/>
          <w:iCs/>
          <w:sz w:val="28"/>
          <w:szCs w:val="28"/>
        </w:rPr>
        <w:t>Розвиток транспорту:</w:t>
      </w:r>
      <w:r w:rsidRPr="005E2033">
        <w:rPr>
          <w:rFonts w:ascii="Times New Roman" w:hAnsi="Times New Roman"/>
          <w:iCs/>
          <w:sz w:val="28"/>
          <w:szCs w:val="28"/>
        </w:rPr>
        <w:t xml:space="preserve"> Станом 01.01.2024 рік в наслідок окупації </w:t>
      </w:r>
      <w:r w:rsidRPr="005E2033">
        <w:rPr>
          <w:rFonts w:ascii="Times New Roman" w:hAnsi="Times New Roman"/>
          <w:iCs/>
          <w:sz w:val="28"/>
          <w:szCs w:val="28"/>
        </w:rPr>
        <w:br/>
        <w:t>м. Тростянець на балансі</w:t>
      </w:r>
      <w:r w:rsidR="00AF2EAC" w:rsidRPr="005E2033">
        <w:rPr>
          <w:rFonts w:ascii="Times New Roman" w:hAnsi="Times New Roman"/>
          <w:iCs/>
          <w:sz w:val="28"/>
          <w:szCs w:val="28"/>
        </w:rPr>
        <w:t xml:space="preserve"> місцевого АТП та підприємства «Тростянецьпастранс»</w:t>
      </w:r>
      <w:r w:rsidRPr="005E2033">
        <w:rPr>
          <w:rFonts w:ascii="Times New Roman" w:hAnsi="Times New Roman"/>
          <w:iCs/>
          <w:sz w:val="28"/>
          <w:szCs w:val="28"/>
        </w:rPr>
        <w:t xml:space="preserve"> залишилися вцілілими 2 автобуси, решту транспорту із автопарків були знищено або викрадено. Благодійними організаціями для м. Тростянець було подаровано 3 автобуси. </w:t>
      </w:r>
    </w:p>
    <w:p w14:paraId="52C65592" w14:textId="2DF22DF5" w:rsidR="00C70AAF" w:rsidRDefault="00C70AAF" w:rsidP="00C70AAF">
      <w:pPr>
        <w:spacing w:after="0" w:line="240" w:lineRule="auto"/>
        <w:ind w:firstLine="709"/>
        <w:jc w:val="both"/>
        <w:rPr>
          <w:rFonts w:ascii="Times New Roman" w:hAnsi="Times New Roman"/>
          <w:iCs/>
          <w:sz w:val="28"/>
          <w:szCs w:val="28"/>
        </w:rPr>
      </w:pPr>
      <w:r w:rsidRPr="005E2033">
        <w:rPr>
          <w:rFonts w:ascii="Times New Roman" w:hAnsi="Times New Roman"/>
          <w:iCs/>
          <w:sz w:val="28"/>
          <w:szCs w:val="28"/>
        </w:rPr>
        <w:t xml:space="preserve">У місті працює кілька </w:t>
      </w:r>
      <w:hyperlink r:id="rId124" w:tooltip="Автотранспортне підприємство" w:history="1">
        <w:r w:rsidRPr="005E2033">
          <w:rPr>
            <w:rFonts w:ascii="Times New Roman" w:hAnsi="Times New Roman"/>
            <w:iCs/>
            <w:sz w:val="28"/>
            <w:szCs w:val="28"/>
          </w:rPr>
          <w:t>автотранспортних підприємств</w:t>
        </w:r>
      </w:hyperlink>
      <w:r w:rsidRPr="005E2033">
        <w:rPr>
          <w:rFonts w:ascii="Times New Roman" w:hAnsi="Times New Roman"/>
          <w:iCs/>
          <w:sz w:val="28"/>
          <w:szCs w:val="28"/>
        </w:rPr>
        <w:t>, маршрут</w:t>
      </w:r>
      <w:r w:rsidR="0012619E" w:rsidRPr="005E2033">
        <w:rPr>
          <w:rFonts w:ascii="Times New Roman" w:hAnsi="Times New Roman"/>
          <w:iCs/>
          <w:sz w:val="28"/>
          <w:szCs w:val="28"/>
        </w:rPr>
        <w:t xml:space="preserve">не таксі за напрямком Дернове-Тростянець-Суми. </w:t>
      </w:r>
      <w:r w:rsidRPr="005E2033">
        <w:rPr>
          <w:rFonts w:ascii="Times New Roman" w:hAnsi="Times New Roman"/>
          <w:iCs/>
          <w:sz w:val="28"/>
          <w:szCs w:val="28"/>
        </w:rPr>
        <w:t>Залізничний вокзал «Смородино»</w:t>
      </w:r>
      <w:r w:rsidR="0012619E" w:rsidRPr="005E2033">
        <w:rPr>
          <w:rFonts w:ascii="Times New Roman" w:hAnsi="Times New Roman"/>
          <w:iCs/>
          <w:sz w:val="28"/>
          <w:szCs w:val="28"/>
        </w:rPr>
        <w:t>, який теж зазнав значних</w:t>
      </w:r>
      <w:r w:rsidRPr="005E2033">
        <w:rPr>
          <w:rFonts w:ascii="Times New Roman" w:hAnsi="Times New Roman"/>
          <w:iCs/>
          <w:sz w:val="28"/>
          <w:szCs w:val="28"/>
        </w:rPr>
        <w:t xml:space="preserve"> </w:t>
      </w:r>
      <w:r w:rsidR="0012619E" w:rsidRPr="005E2033">
        <w:rPr>
          <w:rFonts w:ascii="Times New Roman" w:hAnsi="Times New Roman"/>
          <w:iCs/>
          <w:sz w:val="28"/>
          <w:szCs w:val="28"/>
        </w:rPr>
        <w:t>пошкоджень</w:t>
      </w:r>
      <w:r w:rsidRPr="005E2033">
        <w:rPr>
          <w:rFonts w:ascii="Times New Roman" w:hAnsi="Times New Roman"/>
          <w:iCs/>
          <w:sz w:val="28"/>
          <w:szCs w:val="28"/>
        </w:rPr>
        <w:t>, відновлює свою роботу, щоденні рейси – Сумський, Харківський напрямок.</w:t>
      </w:r>
    </w:p>
    <w:p w14:paraId="5DB19A89" w14:textId="5600C04A" w:rsidR="00CA23B5" w:rsidRPr="005E2033" w:rsidRDefault="00CA23B5" w:rsidP="001414CD">
      <w:pPr>
        <w:pStyle w:val="ac"/>
        <w:spacing w:before="240" w:after="0" w:line="240" w:lineRule="auto"/>
        <w:ind w:right="-1" w:firstLine="709"/>
        <w:rPr>
          <w:rFonts w:ascii="Times New Roman" w:hAnsi="Times New Roman"/>
          <w:b/>
          <w:sz w:val="28"/>
          <w:szCs w:val="28"/>
        </w:rPr>
      </w:pPr>
      <w:r w:rsidRPr="005E2033">
        <w:rPr>
          <w:rFonts w:ascii="Times New Roman" w:hAnsi="Times New Roman"/>
          <w:b/>
          <w:sz w:val="28"/>
          <w:szCs w:val="28"/>
        </w:rPr>
        <w:t>Прогноз зміни стану довкілля без здійснення планової діяльності</w:t>
      </w:r>
    </w:p>
    <w:p w14:paraId="43D25DB3" w14:textId="567152EE" w:rsidR="001B2C1A" w:rsidRPr="004E4342" w:rsidRDefault="003464BE" w:rsidP="001B2C1A">
      <w:pPr>
        <w:spacing w:after="0" w:line="240" w:lineRule="auto"/>
        <w:ind w:firstLine="709"/>
        <w:jc w:val="both"/>
        <w:rPr>
          <w:rFonts w:ascii="Times New Roman" w:hAnsi="Times New Roman" w:cs="Times New Roman"/>
          <w:bCs/>
          <w:sz w:val="28"/>
          <w:szCs w:val="28"/>
        </w:rPr>
      </w:pPr>
      <w:r w:rsidRPr="005E2033">
        <w:rPr>
          <w:rFonts w:ascii="Times New Roman" w:hAnsi="Times New Roman"/>
          <w:iCs/>
          <w:color w:val="000000" w:themeColor="text1"/>
          <w:sz w:val="28"/>
          <w:szCs w:val="28"/>
        </w:rPr>
        <w:t>Водопостачання західної частини м. Тростянець, у т. ч. висілку Нескучне на даний час відбувається за допомогою однієї водозабірної свердловини глибиною 110 м., пробуреної на бучацький водоносний горизонт із експлуатаційним дебітом 16 м</w:t>
      </w:r>
      <w:r w:rsidRPr="005E2033">
        <w:rPr>
          <w:rFonts w:ascii="Times New Roman" w:hAnsi="Times New Roman" w:cs="Times New Roman"/>
          <w:iCs/>
          <w:color w:val="000000" w:themeColor="text1"/>
          <w:sz w:val="28"/>
          <w:szCs w:val="28"/>
        </w:rPr>
        <w:t>³</w:t>
      </w:r>
      <w:r w:rsidRPr="005E2033">
        <w:rPr>
          <w:rFonts w:ascii="Times New Roman" w:hAnsi="Times New Roman"/>
          <w:iCs/>
          <w:color w:val="000000" w:themeColor="text1"/>
          <w:sz w:val="28"/>
          <w:szCs w:val="28"/>
        </w:rPr>
        <w:t>/год. З</w:t>
      </w:r>
      <w:r w:rsidR="008823C7" w:rsidRPr="005E2033">
        <w:rPr>
          <w:rFonts w:ascii="Times New Roman" w:hAnsi="Times New Roman"/>
          <w:iCs/>
          <w:color w:val="000000" w:themeColor="text1"/>
          <w:sz w:val="28"/>
          <w:szCs w:val="28"/>
        </w:rPr>
        <w:t>а довгий проміжок часу експлуатації</w:t>
      </w:r>
      <w:r w:rsidRPr="005E2033">
        <w:rPr>
          <w:rFonts w:ascii="Times New Roman" w:hAnsi="Times New Roman"/>
          <w:iCs/>
          <w:color w:val="000000" w:themeColor="text1"/>
          <w:sz w:val="28"/>
          <w:szCs w:val="28"/>
        </w:rPr>
        <w:t xml:space="preserve"> свердловини вона неодноразово ремонтувалась і стала не надійна в експлуатації. Якість води із бучацького водоносного горизонту за вмістом сполук заліза не відповідає вимогам ДСанПін 2.2.4-171-10 «Гігієнічні вимоги до якості води питної, призначеної для споживання людиною». Резервних свердловин з доброю якісною водою не</w:t>
      </w:r>
      <w:r w:rsidR="00121D4A" w:rsidRPr="005E2033">
        <w:rPr>
          <w:rFonts w:ascii="Times New Roman" w:hAnsi="Times New Roman"/>
          <w:iCs/>
          <w:color w:val="000000" w:themeColor="text1"/>
          <w:sz w:val="28"/>
          <w:szCs w:val="28"/>
        </w:rPr>
        <w:t xml:space="preserve"> </w:t>
      </w:r>
      <w:r w:rsidRPr="005E2033">
        <w:rPr>
          <w:rFonts w:ascii="Times New Roman" w:hAnsi="Times New Roman"/>
          <w:iCs/>
          <w:color w:val="000000" w:themeColor="text1"/>
          <w:sz w:val="28"/>
          <w:szCs w:val="28"/>
        </w:rPr>
        <w:t xml:space="preserve">має, тому було прийнято рішення про будівництво нової свердловини </w:t>
      </w:r>
      <w:r w:rsidRPr="004E4342">
        <w:rPr>
          <w:rFonts w:ascii="Times New Roman" w:hAnsi="Times New Roman"/>
          <w:iCs/>
          <w:color w:val="000000" w:themeColor="text1"/>
          <w:sz w:val="28"/>
          <w:szCs w:val="28"/>
        </w:rPr>
        <w:t xml:space="preserve">глибиною 810 м. на </w:t>
      </w:r>
      <w:r w:rsidRPr="004E4342">
        <w:rPr>
          <w:rFonts w:ascii="Times New Roman" w:hAnsi="Times New Roman" w:cs="Times New Roman"/>
          <w:bCs/>
          <w:sz w:val="28"/>
          <w:szCs w:val="28"/>
        </w:rPr>
        <w:t>сеноман-нижньокрейдяному</w:t>
      </w:r>
      <w:r w:rsidR="001B2C1A" w:rsidRPr="004E4342">
        <w:rPr>
          <w:rFonts w:ascii="Times New Roman" w:hAnsi="Times New Roman" w:cs="Times New Roman"/>
          <w:bCs/>
          <w:sz w:val="28"/>
          <w:szCs w:val="28"/>
        </w:rPr>
        <w:t xml:space="preserve"> водоносному</w:t>
      </w:r>
      <w:r w:rsidRPr="004E4342">
        <w:rPr>
          <w:rFonts w:ascii="Times New Roman" w:hAnsi="Times New Roman" w:cs="Times New Roman"/>
          <w:bCs/>
          <w:sz w:val="28"/>
          <w:szCs w:val="28"/>
        </w:rPr>
        <w:t xml:space="preserve"> горизонті.</w:t>
      </w:r>
    </w:p>
    <w:p w14:paraId="21BDAE3B" w14:textId="77777777" w:rsidR="003144AF" w:rsidRPr="0082663D" w:rsidRDefault="003144AF" w:rsidP="003144AF">
      <w:pPr>
        <w:tabs>
          <w:tab w:val="left" w:pos="142"/>
          <w:tab w:val="left" w:pos="8124"/>
        </w:tabs>
        <w:spacing w:after="0"/>
        <w:ind w:right="-1" w:firstLine="709"/>
        <w:jc w:val="both"/>
        <w:rPr>
          <w:rFonts w:ascii="Times New Roman" w:hAnsi="Times New Roman" w:cs="Times New Roman"/>
          <w:sz w:val="28"/>
          <w:szCs w:val="28"/>
        </w:rPr>
      </w:pPr>
      <w:r w:rsidRPr="004E4342">
        <w:rPr>
          <w:rFonts w:ascii="Times New Roman" w:hAnsi="Times New Roman" w:cs="Times New Roman"/>
          <w:bCs/>
          <w:sz w:val="28"/>
          <w:szCs w:val="28"/>
        </w:rPr>
        <w:t xml:space="preserve">Виходячи з досвіду експлуатації свердловин по Сумській області пробурених на сеноман-нижньокрейдяному водоносному горизонті є достатні підстави вважати що якість води </w:t>
      </w:r>
      <w:r w:rsidRPr="004E4342">
        <w:rPr>
          <w:rFonts w:ascii="Times New Roman" w:hAnsi="Times New Roman" w:cs="Times New Roman"/>
          <w:sz w:val="28"/>
          <w:szCs w:val="28"/>
        </w:rPr>
        <w:t>відповідає вимогам для госпобутового і питного водопостачання ДСанПін 2.2.4-171-10 «Гігієнічні вимоги до води питної, призначеної для споживання людиною».</w:t>
      </w:r>
    </w:p>
    <w:p w14:paraId="21C35BA5" w14:textId="39318D7F" w:rsidR="00090BC6" w:rsidRDefault="00090BC6" w:rsidP="003144AF">
      <w:pPr>
        <w:pStyle w:val="affb"/>
        <w:ind w:firstLine="709"/>
        <w:jc w:val="both"/>
        <w:rPr>
          <w:rFonts w:ascii="Times New Roman" w:hAnsi="Times New Roman" w:cs="Times New Roman"/>
          <w:sz w:val="28"/>
          <w:szCs w:val="28"/>
        </w:rPr>
      </w:pPr>
      <w:r w:rsidRPr="005E2033">
        <w:rPr>
          <w:rFonts w:ascii="Times New Roman" w:hAnsi="Times New Roman" w:cs="Times New Roman"/>
          <w:sz w:val="28"/>
          <w:szCs w:val="28"/>
        </w:rPr>
        <w:lastRenderedPageBreak/>
        <w:t>Усі проектні рішення з будівництва артезіанської свердловини, плануються до реалізації на земельній ділянці комунальної власності Тростянецької міської ради, загальною площею 0,12 га.</w:t>
      </w:r>
      <w:r>
        <w:rPr>
          <w:rFonts w:ascii="Times New Roman" w:hAnsi="Times New Roman" w:cs="Times New Roman"/>
          <w:sz w:val="28"/>
          <w:szCs w:val="28"/>
        </w:rPr>
        <w:t xml:space="preserve"> </w:t>
      </w:r>
    </w:p>
    <w:p w14:paraId="60E544E2" w14:textId="77777777" w:rsidR="00A77886" w:rsidRPr="005E2033" w:rsidRDefault="00A77886" w:rsidP="00A77886">
      <w:pPr>
        <w:pStyle w:val="affb"/>
        <w:ind w:firstLine="709"/>
        <w:jc w:val="both"/>
        <w:rPr>
          <w:rFonts w:ascii="Times New Roman" w:hAnsi="Times New Roman" w:cs="Times New Roman"/>
          <w:sz w:val="28"/>
          <w:szCs w:val="28"/>
        </w:rPr>
      </w:pPr>
      <w:r w:rsidRPr="005E2033">
        <w:rPr>
          <w:rFonts w:ascii="Times New Roman" w:hAnsi="Times New Roman" w:cs="Times New Roman"/>
          <w:sz w:val="28"/>
          <w:szCs w:val="28"/>
        </w:rPr>
        <w:t>Майданчик, відведений під будівництво свердловини, розташований в районі вул. Академіка Погребняка (виселок Нескучне) на західній околиці м. Тростянець у межах зони санітарної охорони суворого режиму існуючої водозабірної свердловини, пробуреної на бучацький водоносний горизонт глибиною 110 м.</w:t>
      </w:r>
    </w:p>
    <w:p w14:paraId="10C80CD8" w14:textId="75ED1FB3" w:rsidR="00AA18BE" w:rsidRPr="005E2033" w:rsidRDefault="00AA18BE" w:rsidP="00AA18BE">
      <w:pPr>
        <w:spacing w:after="0" w:line="240" w:lineRule="auto"/>
        <w:ind w:right="-1" w:firstLine="709"/>
        <w:jc w:val="both"/>
        <w:rPr>
          <w:rFonts w:ascii="Times New Roman" w:hAnsi="Times New Roman" w:cs="Times New Roman"/>
          <w:color w:val="000000" w:themeColor="text1"/>
          <w:sz w:val="28"/>
          <w:szCs w:val="28"/>
        </w:rPr>
      </w:pPr>
      <w:r w:rsidRPr="005E2033">
        <w:rPr>
          <w:rFonts w:ascii="Times New Roman" w:hAnsi="Times New Roman" w:cs="Times New Roman"/>
          <w:sz w:val="28"/>
          <w:szCs w:val="28"/>
        </w:rPr>
        <w:t>Відповідно до Плану зонування території (зонінг) м. Тростянець Охтирського району Сумської області затвердженого рішенням 24 сесії 7 скликання Тростянецької міської ради від 23.06.2017 р. №171-МР з</w:t>
      </w:r>
      <w:r w:rsidRPr="005E2033">
        <w:rPr>
          <w:rFonts w:ascii="Times New Roman" w:hAnsi="Times New Roman" w:cs="Times New Roman"/>
          <w:color w:val="000000" w:themeColor="text1"/>
          <w:sz w:val="28"/>
          <w:szCs w:val="28"/>
        </w:rPr>
        <w:t xml:space="preserve">емельна ділянка під планову діяльність, загальною площею 0,12 га. знаходиться в зоні «Садибної забудови» та межує: </w:t>
      </w:r>
    </w:p>
    <w:p w14:paraId="65A17669" w14:textId="77777777" w:rsidR="00AA18BE" w:rsidRPr="005E2033" w:rsidRDefault="00AA18BE" w:rsidP="00AA18BE">
      <w:pPr>
        <w:spacing w:after="0" w:line="240" w:lineRule="auto"/>
        <w:ind w:right="-1" w:firstLine="709"/>
        <w:jc w:val="both"/>
        <w:rPr>
          <w:rFonts w:ascii="Times New Roman" w:hAnsi="Times New Roman" w:cs="Times New Roman"/>
          <w:sz w:val="28"/>
          <w:szCs w:val="28"/>
        </w:rPr>
      </w:pPr>
      <w:r w:rsidRPr="005E2033">
        <w:rPr>
          <w:rFonts w:ascii="Times New Roman" w:hAnsi="Times New Roman" w:cs="Times New Roman"/>
          <w:sz w:val="28"/>
          <w:szCs w:val="28"/>
        </w:rPr>
        <w:t>- з заходу та північного заходу – парк-пам’ятка садово-паркового мистецтва загальнодержавного значення «Тростянецький», орієнтовна відстань 192 м.;</w:t>
      </w:r>
    </w:p>
    <w:p w14:paraId="7E487FF8" w14:textId="77777777" w:rsidR="00AA18BE" w:rsidRPr="005E2033" w:rsidRDefault="00AA18BE" w:rsidP="00AA18BE">
      <w:pPr>
        <w:spacing w:after="0" w:line="240" w:lineRule="auto"/>
        <w:ind w:right="-1" w:firstLine="709"/>
        <w:jc w:val="both"/>
        <w:rPr>
          <w:rFonts w:ascii="Times New Roman" w:hAnsi="Times New Roman" w:cs="Times New Roman"/>
          <w:color w:val="000000" w:themeColor="text1"/>
          <w:sz w:val="28"/>
          <w:szCs w:val="28"/>
        </w:rPr>
      </w:pPr>
      <w:r w:rsidRPr="005E2033">
        <w:rPr>
          <w:rFonts w:ascii="Times New Roman" w:hAnsi="Times New Roman" w:cs="Times New Roman"/>
          <w:sz w:val="28"/>
          <w:szCs w:val="28"/>
        </w:rPr>
        <w:t xml:space="preserve">-  з сходу - </w:t>
      </w:r>
      <w:r w:rsidRPr="005E2033">
        <w:rPr>
          <w:rFonts w:ascii="Times New Roman" w:hAnsi="Times New Roman" w:cs="Times New Roman"/>
          <w:color w:val="000000" w:themeColor="text1"/>
          <w:sz w:val="28"/>
          <w:szCs w:val="28"/>
        </w:rPr>
        <w:t>зона змішаної багатоквартирної забудови, орієнтовна відстань 1,20 км.;</w:t>
      </w:r>
    </w:p>
    <w:p w14:paraId="3E624787" w14:textId="77777777" w:rsidR="00AA18BE" w:rsidRPr="005E2033" w:rsidRDefault="00AA18BE" w:rsidP="00AA18BE">
      <w:pPr>
        <w:spacing w:after="0" w:line="240" w:lineRule="auto"/>
        <w:ind w:right="-1" w:firstLine="709"/>
        <w:jc w:val="both"/>
        <w:rPr>
          <w:rFonts w:ascii="Times New Roman" w:hAnsi="Times New Roman" w:cs="Times New Roman"/>
          <w:color w:val="000000" w:themeColor="text1"/>
          <w:sz w:val="28"/>
          <w:szCs w:val="28"/>
        </w:rPr>
      </w:pPr>
      <w:r w:rsidRPr="005E2033">
        <w:rPr>
          <w:rFonts w:ascii="Times New Roman" w:hAnsi="Times New Roman" w:cs="Times New Roman"/>
          <w:color w:val="000000" w:themeColor="text1"/>
          <w:sz w:val="28"/>
          <w:szCs w:val="28"/>
        </w:rPr>
        <w:t>- з південного сходу - зона житлової забудови, орієнтовна відстань 566 м.</w:t>
      </w:r>
    </w:p>
    <w:p w14:paraId="0344123A" w14:textId="62FD41A6" w:rsidR="00A77886" w:rsidRPr="005E2033" w:rsidRDefault="00A77886" w:rsidP="00AA18BE">
      <w:pPr>
        <w:pStyle w:val="affb"/>
        <w:ind w:firstLine="709"/>
        <w:jc w:val="both"/>
        <w:rPr>
          <w:rFonts w:ascii="Times New Roman" w:hAnsi="Times New Roman" w:cs="Times New Roman"/>
          <w:sz w:val="28"/>
          <w:szCs w:val="28"/>
          <w:lang w:val="uk"/>
        </w:rPr>
      </w:pPr>
      <w:r w:rsidRPr="005E2033">
        <w:rPr>
          <w:rFonts w:ascii="Times New Roman" w:eastAsia="Times New Roman" w:hAnsi="Times New Roman" w:cs="Times New Roman"/>
          <w:iCs/>
          <w:color w:val="000000" w:themeColor="text1"/>
          <w:sz w:val="28"/>
          <w:szCs w:val="28"/>
        </w:rPr>
        <w:t>Розміщення артезіанської свердловини</w:t>
      </w:r>
      <w:r w:rsidR="00207B1E" w:rsidRPr="005E2033">
        <w:rPr>
          <w:rFonts w:ascii="Times New Roman" w:eastAsia="Times New Roman" w:hAnsi="Times New Roman" w:cs="Times New Roman"/>
          <w:iCs/>
          <w:color w:val="000000" w:themeColor="text1"/>
          <w:sz w:val="28"/>
          <w:szCs w:val="28"/>
        </w:rPr>
        <w:t xml:space="preserve"> має вигідне положення відносно житлових та громадських будівель. </w:t>
      </w:r>
      <w:r w:rsidR="000F3F70" w:rsidRPr="005E2033">
        <w:rPr>
          <w:rFonts w:ascii="Times New Roman" w:hAnsi="Times New Roman" w:cs="Times New Roman"/>
          <w:sz w:val="28"/>
          <w:szCs w:val="28"/>
          <w:lang w:val="uk"/>
        </w:rPr>
        <w:t>Найближча  житлова забудова знаходиться в</w:t>
      </w:r>
      <w:r w:rsidR="008823C7" w:rsidRPr="005E2033">
        <w:rPr>
          <w:rFonts w:ascii="Times New Roman" w:hAnsi="Times New Roman" w:cs="Times New Roman"/>
          <w:sz w:val="28"/>
          <w:szCs w:val="28"/>
          <w:lang w:val="uk"/>
        </w:rPr>
        <w:t xml:space="preserve"> північному</w:t>
      </w:r>
      <w:r w:rsidR="000F3F70" w:rsidRPr="005E2033">
        <w:rPr>
          <w:rFonts w:ascii="Times New Roman" w:hAnsi="Times New Roman" w:cs="Times New Roman"/>
          <w:sz w:val="28"/>
          <w:szCs w:val="28"/>
          <w:lang w:val="uk"/>
        </w:rPr>
        <w:t xml:space="preserve">  </w:t>
      </w:r>
      <w:r w:rsidR="008823C7" w:rsidRPr="005E2033">
        <w:rPr>
          <w:rFonts w:ascii="Times New Roman" w:hAnsi="Times New Roman" w:cs="Times New Roman"/>
          <w:sz w:val="28"/>
          <w:szCs w:val="28"/>
          <w:lang w:val="uk"/>
        </w:rPr>
        <w:t>напрямку на відстані близько 42</w:t>
      </w:r>
      <w:r w:rsidR="000F3F70" w:rsidRPr="005E2033">
        <w:rPr>
          <w:rFonts w:ascii="Times New Roman" w:hAnsi="Times New Roman" w:cs="Times New Roman"/>
          <w:sz w:val="28"/>
          <w:szCs w:val="28"/>
          <w:lang w:val="uk"/>
        </w:rPr>
        <w:t xml:space="preserve"> м від</w:t>
      </w:r>
      <w:r w:rsidR="008823C7" w:rsidRPr="005E2033">
        <w:rPr>
          <w:rFonts w:ascii="Times New Roman" w:hAnsi="Times New Roman" w:cs="Times New Roman"/>
          <w:sz w:val="28"/>
          <w:szCs w:val="28"/>
          <w:lang w:val="uk"/>
        </w:rPr>
        <w:t xml:space="preserve"> проектної свердловини</w:t>
      </w:r>
      <w:r w:rsidR="000F3F70" w:rsidRPr="005E2033">
        <w:rPr>
          <w:rFonts w:ascii="Times New Roman" w:hAnsi="Times New Roman" w:cs="Times New Roman"/>
          <w:sz w:val="28"/>
          <w:szCs w:val="28"/>
          <w:lang w:val="uk"/>
        </w:rPr>
        <w:t>.</w:t>
      </w:r>
      <w:r w:rsidR="008823C7" w:rsidRPr="005E2033">
        <w:rPr>
          <w:rFonts w:ascii="Times New Roman" w:hAnsi="Times New Roman" w:cs="Times New Roman"/>
          <w:sz w:val="28"/>
          <w:szCs w:val="28"/>
          <w:lang w:val="uk"/>
        </w:rPr>
        <w:t xml:space="preserve"> Зона санітарної охорони </w:t>
      </w:r>
      <w:r w:rsidR="008823C7" w:rsidRPr="005E2033">
        <w:rPr>
          <w:rFonts w:ascii="Times New Roman" w:hAnsi="Times New Roman" w:cs="Times New Roman"/>
          <w:sz w:val="28"/>
          <w:szCs w:val="28"/>
        </w:rPr>
        <w:t>1-го поясу 46х22х14х24х12х20 м. площею 0,120 га. по відношенню до житлових та громадських будівель витримується.</w:t>
      </w:r>
    </w:p>
    <w:p w14:paraId="41DDDC3B" w14:textId="77777777" w:rsidR="00A77886" w:rsidRPr="005E2033" w:rsidRDefault="00A77886" w:rsidP="00A77886">
      <w:pPr>
        <w:spacing w:after="0" w:line="240" w:lineRule="auto"/>
        <w:ind w:firstLine="709"/>
        <w:jc w:val="both"/>
        <w:rPr>
          <w:rFonts w:ascii="Times New Roman" w:hAnsi="Times New Roman" w:cs="Times New Roman"/>
          <w:sz w:val="28"/>
          <w:szCs w:val="28"/>
        </w:rPr>
      </w:pPr>
      <w:r w:rsidRPr="005E2033">
        <w:rPr>
          <w:rFonts w:ascii="Times New Roman" w:hAnsi="Times New Roman" w:cs="Times New Roman"/>
          <w:sz w:val="28"/>
          <w:szCs w:val="28"/>
        </w:rPr>
        <w:t>Межі ЗСО водних об’єктів встановлюються органами місцевого самоврядування на їх території за погодженням з державними органами земельних ресурсів санітарно-епідеміологічного нагляду, охорони навколишнього природного середовища та геології (постанова Кабміну України від 18.12.1998 р. № 2024).</w:t>
      </w:r>
    </w:p>
    <w:p w14:paraId="7756A536" w14:textId="77777777" w:rsidR="00A77886" w:rsidRPr="005E2033" w:rsidRDefault="00A77886" w:rsidP="00A77886">
      <w:pPr>
        <w:spacing w:after="0" w:line="240" w:lineRule="auto"/>
        <w:ind w:firstLine="709"/>
        <w:jc w:val="both"/>
        <w:rPr>
          <w:rFonts w:ascii="Times New Roman" w:hAnsi="Times New Roman" w:cs="Times New Roman"/>
          <w:sz w:val="28"/>
          <w:szCs w:val="28"/>
        </w:rPr>
      </w:pPr>
      <w:r w:rsidRPr="005E2033">
        <w:rPr>
          <w:rFonts w:ascii="Times New Roman" w:hAnsi="Times New Roman" w:cs="Times New Roman"/>
          <w:sz w:val="28"/>
          <w:szCs w:val="28"/>
        </w:rPr>
        <w:t>Зона санітарної охорони з центром у точці забирання води складається із першого поясу — суворого режиму, другого і третього — режимів обмеження.</w:t>
      </w:r>
    </w:p>
    <w:p w14:paraId="520D0A64" w14:textId="77777777" w:rsidR="00A77886" w:rsidRPr="005E2033" w:rsidRDefault="00A77886" w:rsidP="00A77886">
      <w:pPr>
        <w:spacing w:after="0" w:line="240" w:lineRule="auto"/>
        <w:ind w:firstLine="709"/>
        <w:jc w:val="both"/>
        <w:rPr>
          <w:rFonts w:ascii="Times New Roman" w:hAnsi="Times New Roman" w:cs="Times New Roman"/>
          <w:sz w:val="28"/>
          <w:szCs w:val="28"/>
        </w:rPr>
      </w:pPr>
      <w:r w:rsidRPr="005E2033">
        <w:rPr>
          <w:rFonts w:ascii="Times New Roman" w:hAnsi="Times New Roman" w:cs="Times New Roman"/>
          <w:sz w:val="28"/>
          <w:szCs w:val="28"/>
        </w:rPr>
        <w:t>Перший пояс ЗСО для захищення від забруднення з поверхні землі підземних вод (не менше 30 м. від краю водозабору) потрібний для того, щоб запобігати випадковому чи навмисному забрудненню джерела води, а інші пояси і смуги — щоб запобігти несприятливому впливу навколишнього середовища, зумовленому господарською діяльністю людини, на джерело водопостачання.</w:t>
      </w:r>
    </w:p>
    <w:p w14:paraId="59548F3E" w14:textId="77777777" w:rsidR="00A77886" w:rsidRPr="005E2033" w:rsidRDefault="00A77886" w:rsidP="00A77886">
      <w:pPr>
        <w:spacing w:after="0" w:line="240" w:lineRule="auto"/>
        <w:ind w:firstLine="709"/>
        <w:jc w:val="both"/>
        <w:rPr>
          <w:rFonts w:ascii="Times New Roman" w:hAnsi="Times New Roman" w:cs="Times New Roman"/>
          <w:sz w:val="28"/>
          <w:szCs w:val="28"/>
        </w:rPr>
      </w:pPr>
      <w:r w:rsidRPr="005E2033">
        <w:rPr>
          <w:rFonts w:ascii="Times New Roman" w:hAnsi="Times New Roman" w:cs="Times New Roman"/>
          <w:sz w:val="28"/>
          <w:szCs w:val="28"/>
        </w:rPr>
        <w:t>Перший пояс обов'язково повинен мати огородження. Для проїзду й проходу в ЗСО суворого режиму в огорожі влаштовуються ворота та хвіртка. Всередині зони передбачається озеленення та посів багаторічними травами.</w:t>
      </w:r>
    </w:p>
    <w:p w14:paraId="1C083377" w14:textId="4A4A1BF0" w:rsidR="00A77886" w:rsidRPr="005E2033" w:rsidRDefault="00A77886" w:rsidP="00A77886">
      <w:pPr>
        <w:spacing w:after="0" w:line="240" w:lineRule="auto"/>
        <w:ind w:firstLine="709"/>
        <w:jc w:val="both"/>
        <w:rPr>
          <w:rFonts w:ascii="Times New Roman" w:hAnsi="Times New Roman" w:cs="Times New Roman"/>
          <w:bCs/>
          <w:sz w:val="28"/>
          <w:szCs w:val="28"/>
        </w:rPr>
      </w:pPr>
      <w:r w:rsidRPr="005E2033">
        <w:rPr>
          <w:rFonts w:ascii="Times New Roman" w:hAnsi="Times New Roman" w:cs="Times New Roman"/>
          <w:sz w:val="28"/>
          <w:szCs w:val="28"/>
        </w:rPr>
        <w:t>Відповідно до проекту передбачено ЗСО 1-го поясу 46х22х14х24х12х20 м. площею 0,120 га. На території першого поясу заборонено всі види будівництва (за винятком основних водопровідних споруд), розміщення</w:t>
      </w:r>
      <w:r w:rsidRPr="005E2033">
        <w:rPr>
          <w:rFonts w:ascii="Times New Roman" w:hAnsi="Times New Roman" w:cs="Times New Roman"/>
          <w:bCs/>
          <w:sz w:val="28"/>
          <w:szCs w:val="28"/>
        </w:rPr>
        <w:t xml:space="preserve"> житлових, громадських будівель, випускання стічних вод, влаштування городів та садів, випас худоби, тощо. </w:t>
      </w:r>
    </w:p>
    <w:p w14:paraId="01AB0BF7" w14:textId="77777777" w:rsidR="00A77886" w:rsidRPr="005E2033" w:rsidRDefault="00A77886" w:rsidP="00A77886">
      <w:pPr>
        <w:spacing w:after="0" w:line="240" w:lineRule="auto"/>
        <w:ind w:firstLine="709"/>
        <w:jc w:val="both"/>
        <w:rPr>
          <w:rFonts w:ascii="Times New Roman" w:hAnsi="Times New Roman" w:cs="Times New Roman"/>
          <w:bCs/>
          <w:sz w:val="28"/>
          <w:szCs w:val="28"/>
        </w:rPr>
      </w:pPr>
      <w:r w:rsidRPr="005E2033">
        <w:rPr>
          <w:rFonts w:ascii="Times New Roman" w:hAnsi="Times New Roman" w:cs="Times New Roman"/>
          <w:bCs/>
          <w:sz w:val="28"/>
          <w:szCs w:val="28"/>
        </w:rPr>
        <w:lastRenderedPageBreak/>
        <w:t>У другому поясі забороняється забруднення територій нечистотами, гноєм, використання добрив і отрутохімікатів, розміщення складів паливно-мастильних матеріалів, отрутохімікатів, шлакосховищ, кладовищ, полів фільтрації тощо.</w:t>
      </w:r>
    </w:p>
    <w:p w14:paraId="19F6AAE5" w14:textId="77777777" w:rsidR="00A77886" w:rsidRPr="005E2033" w:rsidRDefault="00A77886" w:rsidP="00A77886">
      <w:pPr>
        <w:spacing w:after="0" w:line="240" w:lineRule="auto"/>
        <w:ind w:firstLine="709"/>
        <w:jc w:val="both"/>
        <w:rPr>
          <w:rFonts w:ascii="Times New Roman" w:hAnsi="Times New Roman" w:cs="Times New Roman"/>
          <w:bCs/>
          <w:sz w:val="28"/>
          <w:szCs w:val="28"/>
        </w:rPr>
      </w:pPr>
      <w:r w:rsidRPr="005E2033">
        <w:rPr>
          <w:rFonts w:ascii="Times New Roman" w:hAnsi="Times New Roman" w:cs="Times New Roman"/>
          <w:bCs/>
          <w:sz w:val="28"/>
          <w:szCs w:val="28"/>
        </w:rPr>
        <w:t>Розрахунок по визначенню меж другого і третього поясів ЗСО виконується згідно з «Рекомендацій по гідрогеологічних розрахунках для визначення межі другого і третього поясів зони санітарної охорони підземних джерел господарсько-питного водопостачання» ВНДІВОДГЕО Держбуду СРСР, 1988 р.</w:t>
      </w:r>
    </w:p>
    <w:p w14:paraId="2706D475" w14:textId="77777777" w:rsidR="00A77886" w:rsidRPr="005E2033" w:rsidRDefault="00A77886" w:rsidP="00A77886">
      <w:pPr>
        <w:spacing w:after="0" w:line="240" w:lineRule="auto"/>
        <w:ind w:firstLine="709"/>
        <w:jc w:val="both"/>
        <w:rPr>
          <w:rFonts w:ascii="Times New Roman" w:hAnsi="Times New Roman" w:cs="Times New Roman"/>
          <w:bCs/>
          <w:sz w:val="28"/>
          <w:szCs w:val="28"/>
        </w:rPr>
      </w:pPr>
      <w:r w:rsidRPr="005E2033">
        <w:rPr>
          <w:rFonts w:ascii="Times New Roman" w:hAnsi="Times New Roman" w:cs="Times New Roman"/>
          <w:bCs/>
          <w:sz w:val="28"/>
          <w:szCs w:val="28"/>
        </w:rPr>
        <w:t>Другий пояс ЗСО призначений для охорони підземних вод від мікробного забруднення. Основним параметром, що визначає відстань від межі другого поясу ЗСО до водозабору є розрахунковий час руху мікробного забруднення з потоком підземних вод, який повинен бути достатнім для втрати патогенними організмами життєдіяльності і вірулентності (здатності до несприятливого впливу на організм людини), тобто для ефективного самоочищення забруднених вод при русі в водоносному пласті. Розрахунковий час приймається 200 діб.</w:t>
      </w:r>
    </w:p>
    <w:p w14:paraId="4C115F00" w14:textId="77777777" w:rsidR="00A77886" w:rsidRPr="005E2033" w:rsidRDefault="00A77886" w:rsidP="00A77886">
      <w:pPr>
        <w:spacing w:after="0" w:line="240" w:lineRule="auto"/>
        <w:ind w:firstLine="709"/>
        <w:jc w:val="both"/>
        <w:rPr>
          <w:rFonts w:ascii="Times New Roman" w:hAnsi="Times New Roman" w:cs="Times New Roman"/>
          <w:bCs/>
          <w:sz w:val="28"/>
          <w:szCs w:val="28"/>
        </w:rPr>
      </w:pPr>
      <w:r w:rsidRPr="005E2033">
        <w:rPr>
          <w:rFonts w:ascii="Times New Roman" w:hAnsi="Times New Roman" w:cs="Times New Roman"/>
          <w:bCs/>
          <w:sz w:val="28"/>
          <w:szCs w:val="28"/>
        </w:rPr>
        <w:t>Третій пояс ЗСО – для охорони підземних вод від хімічного забруднення і визначається, виходячи з умов, що якщо за межами поясу у водоносний горизонт проникне хімічне забруднення, то не досягне водозабору раніше розрахункового часу, що відповідає проектному строку експлуатації водозабору і становить 25 років (9 125 діб).</w:t>
      </w:r>
    </w:p>
    <w:p w14:paraId="51765C50" w14:textId="77777777" w:rsidR="00A77886" w:rsidRPr="005E2033" w:rsidRDefault="00A77886" w:rsidP="00A77886">
      <w:pPr>
        <w:spacing w:after="0" w:line="240" w:lineRule="auto"/>
        <w:ind w:firstLine="709"/>
        <w:jc w:val="both"/>
        <w:rPr>
          <w:rFonts w:ascii="Times New Roman" w:hAnsi="Times New Roman" w:cs="Times New Roman"/>
          <w:bCs/>
          <w:sz w:val="28"/>
          <w:szCs w:val="28"/>
        </w:rPr>
      </w:pPr>
      <w:r w:rsidRPr="005E2033">
        <w:rPr>
          <w:rFonts w:ascii="Times New Roman" w:hAnsi="Times New Roman" w:cs="Times New Roman"/>
          <w:bCs/>
          <w:sz w:val="28"/>
          <w:szCs w:val="28"/>
        </w:rPr>
        <w:t>У межах 2-го поясу ЗСО об’єкти біологічного забруднення відсутні. В межах 3-го поясу ЗСО розташовані існуюча свердловина глибиною 110 м і приватна забудова. Об'єктів хімічного забруднення в межах ЗСО 2-го та 3-го поясів не виявлено.</w:t>
      </w:r>
    </w:p>
    <w:p w14:paraId="44C056AF" w14:textId="77777777" w:rsidR="00A77886" w:rsidRPr="005E2033" w:rsidRDefault="00A77886" w:rsidP="00A77886">
      <w:pPr>
        <w:spacing w:after="0" w:line="240" w:lineRule="auto"/>
        <w:ind w:firstLine="709"/>
        <w:jc w:val="center"/>
        <w:rPr>
          <w:rFonts w:ascii="Times New Roman" w:hAnsi="Times New Roman" w:cs="Times New Roman"/>
          <w:b/>
          <w:bCs/>
          <w:sz w:val="28"/>
          <w:szCs w:val="28"/>
        </w:rPr>
      </w:pPr>
      <w:r w:rsidRPr="005E2033">
        <w:rPr>
          <w:rFonts w:ascii="Times New Roman" w:hAnsi="Times New Roman" w:cs="Times New Roman"/>
          <w:b/>
          <w:bCs/>
          <w:sz w:val="28"/>
          <w:szCs w:val="28"/>
        </w:rPr>
        <w:t>Зони санітарної охорони 2-го та 3-го поясів.</w:t>
      </w:r>
    </w:p>
    <w:tbl>
      <w:tblPr>
        <w:tblStyle w:val="a5"/>
        <w:tblW w:w="0" w:type="auto"/>
        <w:tblLook w:val="04A0" w:firstRow="1" w:lastRow="0" w:firstColumn="1" w:lastColumn="0" w:noHBand="0" w:noVBand="1"/>
      </w:tblPr>
      <w:tblGrid>
        <w:gridCol w:w="3209"/>
        <w:gridCol w:w="3209"/>
        <w:gridCol w:w="3210"/>
      </w:tblGrid>
      <w:tr w:rsidR="00A77886" w:rsidRPr="005E2033" w14:paraId="6A73F7B3" w14:textId="77777777" w:rsidTr="009F4268">
        <w:tc>
          <w:tcPr>
            <w:tcW w:w="3209" w:type="dxa"/>
          </w:tcPr>
          <w:p w14:paraId="21CA4773" w14:textId="77777777" w:rsidR="00A77886" w:rsidRPr="005E2033" w:rsidRDefault="00A77886" w:rsidP="009F4268">
            <w:pPr>
              <w:jc w:val="both"/>
              <w:rPr>
                <w:rFonts w:ascii="Times New Roman" w:hAnsi="Times New Roman" w:cs="Times New Roman"/>
                <w:bCs/>
                <w:sz w:val="28"/>
                <w:szCs w:val="28"/>
              </w:rPr>
            </w:pPr>
          </w:p>
        </w:tc>
        <w:tc>
          <w:tcPr>
            <w:tcW w:w="3209" w:type="dxa"/>
          </w:tcPr>
          <w:p w14:paraId="6823D261" w14:textId="77777777" w:rsidR="00A77886" w:rsidRPr="005E2033" w:rsidRDefault="00A77886" w:rsidP="009F4268">
            <w:pPr>
              <w:jc w:val="center"/>
              <w:rPr>
                <w:rFonts w:ascii="Times New Roman" w:hAnsi="Times New Roman" w:cs="Times New Roman"/>
                <w:b/>
                <w:bCs/>
                <w:sz w:val="28"/>
                <w:szCs w:val="28"/>
              </w:rPr>
            </w:pPr>
            <w:r w:rsidRPr="005E2033">
              <w:rPr>
                <w:rFonts w:ascii="Times New Roman" w:hAnsi="Times New Roman" w:cs="Times New Roman"/>
                <w:b/>
                <w:bCs/>
                <w:sz w:val="28"/>
                <w:szCs w:val="28"/>
              </w:rPr>
              <w:t>Другий пояс ЗСО</w:t>
            </w:r>
          </w:p>
        </w:tc>
        <w:tc>
          <w:tcPr>
            <w:tcW w:w="3210" w:type="dxa"/>
          </w:tcPr>
          <w:p w14:paraId="414AB7A4" w14:textId="77777777" w:rsidR="00A77886" w:rsidRPr="005E2033" w:rsidRDefault="00A77886" w:rsidP="009F4268">
            <w:pPr>
              <w:jc w:val="center"/>
              <w:rPr>
                <w:rFonts w:ascii="Times New Roman" w:hAnsi="Times New Roman" w:cs="Times New Roman"/>
                <w:b/>
                <w:bCs/>
                <w:sz w:val="28"/>
                <w:szCs w:val="28"/>
              </w:rPr>
            </w:pPr>
            <w:r w:rsidRPr="005E2033">
              <w:rPr>
                <w:rFonts w:ascii="Times New Roman" w:hAnsi="Times New Roman" w:cs="Times New Roman"/>
                <w:b/>
                <w:bCs/>
                <w:sz w:val="28"/>
                <w:szCs w:val="28"/>
              </w:rPr>
              <w:t>Третій пояс ЗСО</w:t>
            </w:r>
          </w:p>
        </w:tc>
      </w:tr>
      <w:tr w:rsidR="00A77886" w:rsidRPr="005E2033" w14:paraId="3E869A33" w14:textId="77777777" w:rsidTr="009F4268">
        <w:tc>
          <w:tcPr>
            <w:tcW w:w="3209" w:type="dxa"/>
          </w:tcPr>
          <w:p w14:paraId="7DF28828" w14:textId="77777777" w:rsidR="00A77886" w:rsidRPr="005E2033" w:rsidRDefault="00A77886" w:rsidP="009F4268">
            <w:pPr>
              <w:jc w:val="both"/>
              <w:rPr>
                <w:rFonts w:ascii="Times New Roman" w:hAnsi="Times New Roman" w:cs="Times New Roman"/>
                <w:bCs/>
                <w:sz w:val="28"/>
                <w:szCs w:val="28"/>
              </w:rPr>
            </w:pPr>
            <w:r w:rsidRPr="005E2033">
              <w:rPr>
                <w:rFonts w:ascii="Times New Roman" w:hAnsi="Times New Roman" w:cs="Times New Roman"/>
                <w:bCs/>
                <w:sz w:val="28"/>
                <w:szCs w:val="28"/>
              </w:rPr>
              <w:t>Вгору по потоку (</w:t>
            </w:r>
            <w:r w:rsidRPr="005E2033">
              <w:rPr>
                <w:rFonts w:ascii="Times New Roman" w:hAnsi="Times New Roman" w:cs="Times New Roman"/>
                <w:bCs/>
                <w:sz w:val="28"/>
                <w:szCs w:val="28"/>
                <w:lang w:val="en-US"/>
              </w:rPr>
              <w:t>R</w:t>
            </w:r>
            <w:r w:rsidRPr="005E2033">
              <w:rPr>
                <w:rFonts w:ascii="Times New Roman" w:hAnsi="Times New Roman" w:cs="Times New Roman"/>
                <w:bCs/>
                <w:sz w:val="28"/>
                <w:szCs w:val="28"/>
                <w:lang w:val="ru-RU"/>
              </w:rPr>
              <w:t xml:space="preserve">) в м. </w:t>
            </w:r>
          </w:p>
        </w:tc>
        <w:tc>
          <w:tcPr>
            <w:tcW w:w="3209" w:type="dxa"/>
          </w:tcPr>
          <w:p w14:paraId="5C5E6994" w14:textId="77777777" w:rsidR="00A77886" w:rsidRPr="005E2033" w:rsidRDefault="00A77886" w:rsidP="009F4268">
            <w:pPr>
              <w:jc w:val="center"/>
              <w:rPr>
                <w:rFonts w:ascii="Times New Roman" w:hAnsi="Times New Roman" w:cs="Times New Roman"/>
                <w:bCs/>
                <w:sz w:val="28"/>
                <w:szCs w:val="28"/>
              </w:rPr>
            </w:pPr>
            <w:r w:rsidRPr="005E2033">
              <w:rPr>
                <w:rFonts w:ascii="Times New Roman" w:hAnsi="Times New Roman" w:cs="Times New Roman"/>
                <w:bCs/>
                <w:sz w:val="28"/>
                <w:szCs w:val="28"/>
              </w:rPr>
              <w:t>105,0</w:t>
            </w:r>
          </w:p>
        </w:tc>
        <w:tc>
          <w:tcPr>
            <w:tcW w:w="3210" w:type="dxa"/>
          </w:tcPr>
          <w:p w14:paraId="2D054721" w14:textId="77777777" w:rsidR="00A77886" w:rsidRPr="005E2033" w:rsidRDefault="00A77886" w:rsidP="009F4268">
            <w:pPr>
              <w:jc w:val="center"/>
              <w:rPr>
                <w:rFonts w:ascii="Times New Roman" w:hAnsi="Times New Roman" w:cs="Times New Roman"/>
                <w:bCs/>
                <w:sz w:val="28"/>
                <w:szCs w:val="28"/>
              </w:rPr>
            </w:pPr>
            <w:r w:rsidRPr="005E2033">
              <w:rPr>
                <w:rFonts w:ascii="Times New Roman" w:hAnsi="Times New Roman" w:cs="Times New Roman"/>
                <w:bCs/>
                <w:sz w:val="28"/>
                <w:szCs w:val="28"/>
              </w:rPr>
              <w:t>822,0</w:t>
            </w:r>
          </w:p>
        </w:tc>
      </w:tr>
      <w:tr w:rsidR="00A77886" w:rsidRPr="005E2033" w14:paraId="21AA9962" w14:textId="77777777" w:rsidTr="009F4268">
        <w:tc>
          <w:tcPr>
            <w:tcW w:w="3209" w:type="dxa"/>
          </w:tcPr>
          <w:p w14:paraId="4CD66EDE" w14:textId="77777777" w:rsidR="00A77886" w:rsidRPr="005E2033" w:rsidRDefault="00A77886" w:rsidP="009F4268">
            <w:pPr>
              <w:jc w:val="both"/>
              <w:rPr>
                <w:rFonts w:ascii="Times New Roman" w:hAnsi="Times New Roman" w:cs="Times New Roman"/>
                <w:bCs/>
                <w:sz w:val="28"/>
                <w:szCs w:val="28"/>
              </w:rPr>
            </w:pPr>
            <w:r w:rsidRPr="005E2033">
              <w:rPr>
                <w:rFonts w:ascii="Times New Roman" w:hAnsi="Times New Roman" w:cs="Times New Roman"/>
                <w:bCs/>
                <w:sz w:val="28"/>
                <w:szCs w:val="28"/>
              </w:rPr>
              <w:t>Вниз по потоку (</w:t>
            </w:r>
            <w:r w:rsidRPr="005E2033">
              <w:rPr>
                <w:rFonts w:ascii="Times New Roman" w:hAnsi="Times New Roman" w:cs="Times New Roman"/>
                <w:bCs/>
                <w:sz w:val="28"/>
                <w:szCs w:val="28"/>
                <w:lang w:val="en-US"/>
              </w:rPr>
              <w:t>r</w:t>
            </w:r>
            <w:r w:rsidRPr="005E2033">
              <w:rPr>
                <w:rFonts w:ascii="Times New Roman" w:hAnsi="Times New Roman" w:cs="Times New Roman"/>
                <w:bCs/>
                <w:sz w:val="28"/>
                <w:szCs w:val="28"/>
              </w:rPr>
              <w:t>) в м.</w:t>
            </w:r>
          </w:p>
        </w:tc>
        <w:tc>
          <w:tcPr>
            <w:tcW w:w="3209" w:type="dxa"/>
          </w:tcPr>
          <w:p w14:paraId="59681A68" w14:textId="77777777" w:rsidR="00A77886" w:rsidRPr="005E2033" w:rsidRDefault="00A77886" w:rsidP="009F4268">
            <w:pPr>
              <w:jc w:val="center"/>
              <w:rPr>
                <w:rFonts w:ascii="Times New Roman" w:hAnsi="Times New Roman" w:cs="Times New Roman"/>
                <w:bCs/>
                <w:sz w:val="28"/>
                <w:szCs w:val="28"/>
              </w:rPr>
            </w:pPr>
            <w:r w:rsidRPr="005E2033">
              <w:rPr>
                <w:rFonts w:ascii="Times New Roman" w:hAnsi="Times New Roman" w:cs="Times New Roman"/>
                <w:bCs/>
                <w:sz w:val="28"/>
                <w:szCs w:val="28"/>
              </w:rPr>
              <w:t>101,0</w:t>
            </w:r>
          </w:p>
        </w:tc>
        <w:tc>
          <w:tcPr>
            <w:tcW w:w="3210" w:type="dxa"/>
          </w:tcPr>
          <w:p w14:paraId="09C9E6DE" w14:textId="77777777" w:rsidR="00A77886" w:rsidRPr="005E2033" w:rsidRDefault="00A77886" w:rsidP="009F4268">
            <w:pPr>
              <w:jc w:val="center"/>
              <w:rPr>
                <w:rFonts w:ascii="Times New Roman" w:hAnsi="Times New Roman" w:cs="Times New Roman"/>
                <w:bCs/>
                <w:sz w:val="28"/>
                <w:szCs w:val="28"/>
              </w:rPr>
            </w:pPr>
            <w:r w:rsidRPr="005E2033">
              <w:rPr>
                <w:rFonts w:ascii="Times New Roman" w:hAnsi="Times New Roman" w:cs="Times New Roman"/>
                <w:bCs/>
                <w:sz w:val="28"/>
                <w:szCs w:val="28"/>
              </w:rPr>
              <w:t>669,0</w:t>
            </w:r>
          </w:p>
        </w:tc>
      </w:tr>
      <w:tr w:rsidR="00A77886" w:rsidRPr="005E2033" w14:paraId="33FAE4A8" w14:textId="77777777" w:rsidTr="009F4268">
        <w:tc>
          <w:tcPr>
            <w:tcW w:w="3209" w:type="dxa"/>
          </w:tcPr>
          <w:p w14:paraId="28CB0A10" w14:textId="77777777" w:rsidR="00A77886" w:rsidRPr="005E2033" w:rsidRDefault="00A77886" w:rsidP="009F4268">
            <w:pPr>
              <w:jc w:val="both"/>
              <w:rPr>
                <w:rFonts w:ascii="Times New Roman" w:hAnsi="Times New Roman" w:cs="Times New Roman"/>
                <w:bCs/>
                <w:sz w:val="28"/>
                <w:szCs w:val="28"/>
              </w:rPr>
            </w:pPr>
            <w:r w:rsidRPr="005E2033">
              <w:rPr>
                <w:rFonts w:ascii="Times New Roman" w:hAnsi="Times New Roman" w:cs="Times New Roman"/>
                <w:bCs/>
                <w:sz w:val="28"/>
                <w:szCs w:val="28"/>
              </w:rPr>
              <w:t>Ширина (2</w:t>
            </w:r>
            <w:r w:rsidRPr="005E2033">
              <w:rPr>
                <w:rFonts w:ascii="Times New Roman" w:hAnsi="Times New Roman" w:cs="Times New Roman"/>
                <w:bCs/>
                <w:sz w:val="28"/>
                <w:szCs w:val="28"/>
                <w:lang w:val="en-US"/>
              </w:rPr>
              <w:t>d</w:t>
            </w:r>
            <w:r w:rsidRPr="005E2033">
              <w:rPr>
                <w:rFonts w:ascii="Times New Roman" w:hAnsi="Times New Roman" w:cs="Times New Roman"/>
                <w:bCs/>
                <w:sz w:val="28"/>
                <w:szCs w:val="28"/>
              </w:rPr>
              <w:t>) в м.</w:t>
            </w:r>
          </w:p>
        </w:tc>
        <w:tc>
          <w:tcPr>
            <w:tcW w:w="3209" w:type="dxa"/>
          </w:tcPr>
          <w:p w14:paraId="104DC9E7" w14:textId="77777777" w:rsidR="00A77886" w:rsidRPr="005E2033" w:rsidRDefault="00A77886" w:rsidP="009F4268">
            <w:pPr>
              <w:jc w:val="center"/>
              <w:rPr>
                <w:rFonts w:ascii="Times New Roman" w:hAnsi="Times New Roman" w:cs="Times New Roman"/>
                <w:bCs/>
                <w:sz w:val="28"/>
                <w:szCs w:val="28"/>
              </w:rPr>
            </w:pPr>
            <w:r w:rsidRPr="005E2033">
              <w:rPr>
                <w:rFonts w:ascii="Times New Roman" w:hAnsi="Times New Roman" w:cs="Times New Roman"/>
                <w:bCs/>
                <w:sz w:val="28"/>
                <w:szCs w:val="28"/>
              </w:rPr>
              <w:t>206,0</w:t>
            </w:r>
          </w:p>
        </w:tc>
        <w:tc>
          <w:tcPr>
            <w:tcW w:w="3210" w:type="dxa"/>
          </w:tcPr>
          <w:p w14:paraId="13475E57" w14:textId="77777777" w:rsidR="00A77886" w:rsidRPr="005E2033" w:rsidRDefault="00A77886" w:rsidP="009F4268">
            <w:pPr>
              <w:jc w:val="center"/>
              <w:rPr>
                <w:rFonts w:ascii="Times New Roman" w:hAnsi="Times New Roman" w:cs="Times New Roman"/>
                <w:bCs/>
                <w:sz w:val="28"/>
                <w:szCs w:val="28"/>
              </w:rPr>
            </w:pPr>
            <w:r w:rsidRPr="005E2033">
              <w:rPr>
                <w:rFonts w:ascii="Times New Roman" w:hAnsi="Times New Roman" w:cs="Times New Roman"/>
                <w:bCs/>
                <w:sz w:val="28"/>
                <w:szCs w:val="28"/>
              </w:rPr>
              <w:t>1436,0</w:t>
            </w:r>
          </w:p>
        </w:tc>
      </w:tr>
    </w:tbl>
    <w:p w14:paraId="3B22CB96" w14:textId="77777777" w:rsidR="00A77886" w:rsidRPr="005E2033" w:rsidRDefault="00A77886" w:rsidP="00A77886">
      <w:pPr>
        <w:pStyle w:val="affb"/>
        <w:ind w:firstLine="709"/>
        <w:jc w:val="both"/>
        <w:rPr>
          <w:rFonts w:ascii="Times New Roman" w:hAnsi="Times New Roman" w:cs="Times New Roman"/>
          <w:color w:val="FF0000"/>
          <w:sz w:val="28"/>
          <w:szCs w:val="28"/>
        </w:rPr>
      </w:pPr>
    </w:p>
    <w:p w14:paraId="49CE9AA8" w14:textId="05D1C431" w:rsidR="00207B1E" w:rsidRPr="005E2033" w:rsidRDefault="00CD2212" w:rsidP="003B40D2">
      <w:pPr>
        <w:spacing w:after="0" w:line="240" w:lineRule="auto"/>
        <w:ind w:firstLine="709"/>
        <w:jc w:val="both"/>
        <w:rPr>
          <w:rFonts w:ascii="Times New Roman" w:hAnsi="Times New Roman" w:cs="Times New Roman"/>
          <w:sz w:val="28"/>
          <w:szCs w:val="28"/>
        </w:rPr>
      </w:pPr>
      <w:r w:rsidRPr="005E2033">
        <w:rPr>
          <w:rFonts w:ascii="Times New Roman" w:hAnsi="Times New Roman" w:cs="Times New Roman"/>
          <w:iCs/>
          <w:color w:val="000000" w:themeColor="text1"/>
          <w:sz w:val="28"/>
          <w:szCs w:val="28"/>
        </w:rPr>
        <w:t>Отже, з</w:t>
      </w:r>
      <w:r w:rsidR="00207B1E" w:rsidRPr="005E2033">
        <w:rPr>
          <w:rFonts w:ascii="Times New Roman" w:hAnsi="Times New Roman" w:cs="Times New Roman"/>
          <w:iCs/>
          <w:color w:val="000000" w:themeColor="text1"/>
          <w:sz w:val="28"/>
          <w:szCs w:val="28"/>
        </w:rPr>
        <w:t>а умов виконання нульової альтернативи (відмова від провадження планованої діяльності) показник</w:t>
      </w:r>
      <w:r w:rsidR="003B39F5" w:rsidRPr="005E2033">
        <w:rPr>
          <w:rFonts w:ascii="Times New Roman" w:hAnsi="Times New Roman" w:cs="Times New Roman"/>
          <w:iCs/>
          <w:color w:val="000000" w:themeColor="text1"/>
          <w:sz w:val="28"/>
          <w:szCs w:val="28"/>
        </w:rPr>
        <w:t xml:space="preserve">и якості довкілля </w:t>
      </w:r>
      <w:r w:rsidR="002A5EC1" w:rsidRPr="005E2033">
        <w:rPr>
          <w:rFonts w:ascii="Times New Roman" w:hAnsi="Times New Roman" w:cs="Times New Roman"/>
          <w:color w:val="000000" w:themeColor="text1"/>
          <w:sz w:val="28"/>
          <w:szCs w:val="28"/>
        </w:rPr>
        <w:t>м. Тростянець</w:t>
      </w:r>
      <w:r w:rsidR="00F74486" w:rsidRPr="005E2033">
        <w:rPr>
          <w:rFonts w:ascii="Times New Roman" w:hAnsi="Times New Roman" w:cs="Times New Roman"/>
          <w:sz w:val="28"/>
          <w:szCs w:val="28"/>
        </w:rPr>
        <w:t>,</w:t>
      </w:r>
      <w:r w:rsidR="002A5EC1" w:rsidRPr="005E2033">
        <w:rPr>
          <w:rFonts w:ascii="Times New Roman" w:hAnsi="Times New Roman" w:cs="Times New Roman"/>
          <w:sz w:val="28"/>
          <w:szCs w:val="28"/>
        </w:rPr>
        <w:t xml:space="preserve"> Охтирського району Сумської </w:t>
      </w:r>
      <w:r w:rsidR="00F74486" w:rsidRPr="005E2033">
        <w:rPr>
          <w:rFonts w:ascii="Times New Roman" w:hAnsi="Times New Roman" w:cs="Times New Roman"/>
          <w:sz w:val="28"/>
          <w:szCs w:val="28"/>
        </w:rPr>
        <w:t>області</w:t>
      </w:r>
      <w:r w:rsidR="003B39F5" w:rsidRPr="005E2033">
        <w:rPr>
          <w:rFonts w:ascii="Times New Roman" w:hAnsi="Times New Roman" w:cs="Times New Roman"/>
          <w:sz w:val="28"/>
          <w:szCs w:val="28"/>
        </w:rPr>
        <w:t xml:space="preserve"> </w:t>
      </w:r>
      <w:r w:rsidR="00207B1E" w:rsidRPr="005E2033">
        <w:rPr>
          <w:rFonts w:ascii="Times New Roman" w:hAnsi="Times New Roman" w:cs="Times New Roman"/>
          <w:iCs/>
          <w:color w:val="000000" w:themeColor="text1"/>
          <w:sz w:val="28"/>
          <w:szCs w:val="28"/>
        </w:rPr>
        <w:t xml:space="preserve">залишаться без змін, на рівні існуючих значень та параметрів. </w:t>
      </w:r>
    </w:p>
    <w:p w14:paraId="45870F38" w14:textId="612D5620" w:rsidR="000E32A7" w:rsidRPr="00AC449E" w:rsidRDefault="00207B1E" w:rsidP="003B40D2">
      <w:pPr>
        <w:tabs>
          <w:tab w:val="left" w:pos="142"/>
        </w:tabs>
        <w:spacing w:after="0" w:line="240" w:lineRule="auto"/>
        <w:ind w:firstLine="709"/>
        <w:jc w:val="both"/>
        <w:rPr>
          <w:rFonts w:ascii="Times New Roman" w:hAnsi="Times New Roman" w:cs="Times New Roman"/>
          <w:sz w:val="28"/>
          <w:szCs w:val="28"/>
        </w:rPr>
      </w:pPr>
      <w:r w:rsidRPr="005E2033">
        <w:rPr>
          <w:rFonts w:ascii="Times New Roman" w:hAnsi="Times New Roman" w:cs="Times New Roman"/>
          <w:iCs/>
          <w:color w:val="000000" w:themeColor="text1"/>
          <w:sz w:val="28"/>
          <w:szCs w:val="28"/>
        </w:rPr>
        <w:t>Характеристика існуючого стану довкілля наведена в даному розділі Звіту.</w:t>
      </w:r>
      <w:r w:rsidR="000E32A7" w:rsidRPr="00AC449E">
        <w:rPr>
          <w:rFonts w:ascii="Times New Roman" w:hAnsi="Times New Roman" w:cs="Times New Roman"/>
          <w:sz w:val="28"/>
          <w:szCs w:val="28"/>
          <w:lang w:val="ru-RU"/>
        </w:rPr>
        <w:br w:type="page"/>
      </w:r>
    </w:p>
    <w:p w14:paraId="695FB826" w14:textId="77777777" w:rsidR="00CF7D22" w:rsidRPr="00AC449E" w:rsidRDefault="00CF7D22" w:rsidP="00CF7D22">
      <w:pPr>
        <w:tabs>
          <w:tab w:val="left" w:pos="142"/>
        </w:tabs>
        <w:spacing w:after="0"/>
        <w:ind w:firstLine="709"/>
        <w:jc w:val="center"/>
        <w:rPr>
          <w:rFonts w:ascii="Times New Roman" w:eastAsia="Calibri" w:hAnsi="Times New Roman" w:cs="Times New Roman"/>
          <w:b/>
          <w:iCs/>
          <w:sz w:val="28"/>
          <w:szCs w:val="28"/>
        </w:rPr>
      </w:pPr>
      <w:r w:rsidRPr="00AC449E">
        <w:rPr>
          <w:rFonts w:ascii="Times New Roman" w:eastAsia="Calibri" w:hAnsi="Times New Roman" w:cs="Times New Roman"/>
          <w:b/>
          <w:iCs/>
          <w:sz w:val="28"/>
          <w:szCs w:val="28"/>
        </w:rPr>
        <w:lastRenderedPageBreak/>
        <w:t>4 ОПИС ФАКТОРІВ ДОВКІЛЛЯ, ЯКІ ЙМОВІРНО ЗАЗНАЮТЬ ВПЛИВУ З БОКУ ПЛАНОВАНОЇ ДІЯЛЬНОСТІ ТА ЇЇ АЛЬТЕРНАТИВНИХ ВАРІАНТІВ</w:t>
      </w:r>
    </w:p>
    <w:p w14:paraId="18287DB9" w14:textId="77777777" w:rsidR="003B3B90" w:rsidRPr="00A441E0" w:rsidRDefault="003B3B90" w:rsidP="004C3174">
      <w:pPr>
        <w:pStyle w:val="ac"/>
        <w:spacing w:after="0" w:line="240" w:lineRule="auto"/>
        <w:ind w:firstLine="709"/>
        <w:jc w:val="both"/>
        <w:rPr>
          <w:rFonts w:ascii="Times New Roman" w:hAnsi="Times New Roman" w:cs="Times New Roman"/>
          <w:sz w:val="16"/>
          <w:szCs w:val="16"/>
        </w:rPr>
      </w:pPr>
    </w:p>
    <w:p w14:paraId="2C8D44B1" w14:textId="07E4FC1C" w:rsidR="009D2A6B" w:rsidRPr="00510F65" w:rsidRDefault="009D2A6B" w:rsidP="003B40D2">
      <w:pPr>
        <w:pStyle w:val="a3"/>
        <w:spacing w:after="0" w:line="240" w:lineRule="auto"/>
        <w:ind w:left="0" w:right="27" w:firstLine="709"/>
        <w:jc w:val="both"/>
        <w:rPr>
          <w:rFonts w:ascii="Times New Roman" w:eastAsia="Times New Roman" w:hAnsi="Times New Roman"/>
          <w:spacing w:val="-5"/>
          <w:sz w:val="28"/>
          <w:szCs w:val="28"/>
          <w:lang w:eastAsia="ru-RU"/>
        </w:rPr>
      </w:pPr>
      <w:r w:rsidRPr="00510F65">
        <w:rPr>
          <w:rFonts w:ascii="Times New Roman" w:eastAsia="Times New Roman" w:hAnsi="Times New Roman"/>
          <w:spacing w:val="-5"/>
          <w:sz w:val="28"/>
          <w:szCs w:val="28"/>
          <w:lang w:eastAsia="ru-RU"/>
        </w:rPr>
        <w:t xml:space="preserve">У процесі провадження планованої діяльності можливий вплив планованої діяльності на повітряне середовище, водне середовище та на </w:t>
      </w:r>
      <w:r w:rsidRPr="00510F65">
        <w:rPr>
          <w:rFonts w:ascii="Times New Roman" w:hAnsi="Times New Roman"/>
          <w:iCs/>
          <w:sz w:val="28"/>
          <w:szCs w:val="28"/>
        </w:rPr>
        <w:t>г</w:t>
      </w:r>
      <w:r w:rsidRPr="00510F65">
        <w:rPr>
          <w:rFonts w:ascii="Times New Roman" w:eastAsia="Times New Roman" w:hAnsi="Times New Roman"/>
          <w:spacing w:val="-5"/>
          <w:sz w:val="28"/>
          <w:szCs w:val="28"/>
          <w:lang w:eastAsia="ru-RU"/>
        </w:rPr>
        <w:t xml:space="preserve">рунти. </w:t>
      </w:r>
    </w:p>
    <w:p w14:paraId="4290FBCA" w14:textId="77777777" w:rsidR="009D2A6B" w:rsidRPr="00510F65" w:rsidRDefault="009D2A6B" w:rsidP="004C3174">
      <w:pPr>
        <w:pStyle w:val="ac"/>
        <w:spacing w:after="0" w:line="240" w:lineRule="auto"/>
        <w:ind w:firstLine="709"/>
        <w:jc w:val="both"/>
        <w:rPr>
          <w:rFonts w:ascii="Times New Roman" w:hAnsi="Times New Roman" w:cs="Times New Roman"/>
          <w:sz w:val="28"/>
          <w:szCs w:val="28"/>
        </w:rPr>
      </w:pPr>
    </w:p>
    <w:p w14:paraId="4F1844C8" w14:textId="77777777" w:rsidR="009D2A6B" w:rsidRPr="00510F65" w:rsidRDefault="009D2A6B" w:rsidP="001414CD">
      <w:pPr>
        <w:tabs>
          <w:tab w:val="left" w:pos="142"/>
          <w:tab w:val="left" w:pos="8124"/>
        </w:tabs>
        <w:spacing w:after="0" w:line="240" w:lineRule="auto"/>
        <w:ind w:right="141" w:firstLine="709"/>
        <w:jc w:val="both"/>
        <w:rPr>
          <w:rFonts w:ascii="Times New Roman" w:hAnsi="Times New Roman" w:cs="Times New Roman"/>
          <w:b/>
          <w:sz w:val="28"/>
          <w:szCs w:val="28"/>
        </w:rPr>
      </w:pPr>
      <w:r w:rsidRPr="00510F65">
        <w:rPr>
          <w:rFonts w:ascii="Times New Roman" w:hAnsi="Times New Roman" w:cs="Times New Roman"/>
          <w:b/>
          <w:sz w:val="28"/>
          <w:szCs w:val="28"/>
        </w:rPr>
        <w:t>4.1 Опис загального стану водного середовища</w:t>
      </w:r>
    </w:p>
    <w:p w14:paraId="0A3509C6" w14:textId="24968A75" w:rsidR="00086479" w:rsidRPr="00510F65" w:rsidRDefault="00086479" w:rsidP="00086479">
      <w:pPr>
        <w:tabs>
          <w:tab w:val="left" w:pos="142"/>
          <w:tab w:val="left" w:pos="8124"/>
        </w:tabs>
        <w:spacing w:after="0" w:line="240" w:lineRule="auto"/>
        <w:ind w:right="141" w:firstLine="709"/>
        <w:jc w:val="both"/>
        <w:rPr>
          <w:rFonts w:ascii="Times New Roman" w:hAnsi="Times New Roman"/>
          <w:sz w:val="28"/>
          <w:szCs w:val="28"/>
          <w:u w:val="single"/>
          <w:lang w:eastAsia="ru-RU"/>
        </w:rPr>
      </w:pPr>
      <w:r w:rsidRPr="00510F65">
        <w:rPr>
          <w:rFonts w:ascii="Times New Roman" w:hAnsi="Times New Roman"/>
          <w:sz w:val="28"/>
          <w:szCs w:val="28"/>
          <w:lang w:eastAsia="ru-RU"/>
        </w:rPr>
        <w:t>У геоморфологічному відношенні майданчик під будівництво свердловини, розташований у межах пліоценової тераси із загальним ухилом у сторону річки Боромля, прямої притоки річки Ворскла. Майданчик поверхневими і паводковими водами не затоплюється і не заболочується. Абсолютна відмітка землі складає 166,3 м.</w:t>
      </w:r>
    </w:p>
    <w:p w14:paraId="099FB450" w14:textId="60BDF594" w:rsidR="00086479" w:rsidRPr="00510F65" w:rsidRDefault="006B26C6" w:rsidP="00086479">
      <w:pPr>
        <w:spacing w:after="0" w:line="240" w:lineRule="auto"/>
        <w:ind w:firstLine="709"/>
        <w:jc w:val="both"/>
        <w:rPr>
          <w:rFonts w:ascii="Times New Roman" w:hAnsi="Times New Roman"/>
          <w:sz w:val="28"/>
          <w:szCs w:val="28"/>
        </w:rPr>
      </w:pPr>
      <w:r w:rsidRPr="00510F65">
        <w:rPr>
          <w:rFonts w:ascii="Times New Roman" w:hAnsi="Times New Roman"/>
          <w:sz w:val="28"/>
          <w:szCs w:val="28"/>
          <w:lang w:eastAsia="ru-RU"/>
        </w:rPr>
        <w:t>Найближчим водним об’єктом</w:t>
      </w:r>
      <w:r w:rsidR="00CD3C4E" w:rsidRPr="00510F65">
        <w:rPr>
          <w:rFonts w:ascii="Times New Roman" w:hAnsi="Times New Roman"/>
          <w:sz w:val="28"/>
          <w:szCs w:val="28"/>
          <w:lang w:eastAsia="ru-RU"/>
        </w:rPr>
        <w:t xml:space="preserve"> до території провадження планованої діяльності є </w:t>
      </w:r>
      <w:r w:rsidR="00086479" w:rsidRPr="00510F65">
        <w:rPr>
          <w:rFonts w:ascii="Times New Roman" w:hAnsi="Times New Roman"/>
          <w:sz w:val="28"/>
          <w:szCs w:val="28"/>
          <w:lang w:eastAsia="ru-RU"/>
        </w:rPr>
        <w:t xml:space="preserve">безіменний ставок (2-й ставок), що розташований на території Парка-пам’ятки </w:t>
      </w:r>
      <w:r w:rsidR="00086479" w:rsidRPr="00510F65">
        <w:rPr>
          <w:rFonts w:ascii="Times New Roman" w:hAnsi="Times New Roman" w:cs="Times New Roman"/>
          <w:sz w:val="28"/>
          <w:szCs w:val="28"/>
        </w:rPr>
        <w:t xml:space="preserve">садово-паркового мистецтва загальнодержавного значення «Тростянецький». </w:t>
      </w:r>
      <w:r w:rsidR="00086479" w:rsidRPr="00510F65">
        <w:rPr>
          <w:rFonts w:ascii="Times New Roman" w:hAnsi="Times New Roman"/>
          <w:sz w:val="28"/>
          <w:szCs w:val="28"/>
          <w:lang w:eastAsia="ru-RU"/>
        </w:rPr>
        <w:t xml:space="preserve">Відстань </w:t>
      </w:r>
      <w:r w:rsidR="00086479" w:rsidRPr="00510F65">
        <w:rPr>
          <w:rFonts w:ascii="Times New Roman" w:hAnsi="Times New Roman"/>
          <w:sz w:val="28"/>
          <w:szCs w:val="28"/>
        </w:rPr>
        <w:t xml:space="preserve">від місця планованої діяльстноі </w:t>
      </w:r>
      <w:r w:rsidR="00086479" w:rsidRPr="00510F65">
        <w:rPr>
          <w:rFonts w:ascii="Times New Roman" w:hAnsi="Times New Roman"/>
          <w:sz w:val="28"/>
          <w:szCs w:val="28"/>
          <w:lang w:eastAsia="ru-RU"/>
        </w:rPr>
        <w:t xml:space="preserve">до межі прибережно-захисної смуги ставка близько 656 м </w:t>
      </w:r>
      <w:r w:rsidR="00086479" w:rsidRPr="00510F65">
        <w:rPr>
          <w:rFonts w:ascii="Times New Roman" w:hAnsi="Times New Roman"/>
          <w:sz w:val="28"/>
          <w:szCs w:val="28"/>
        </w:rPr>
        <w:t>в західному напрямку;</w:t>
      </w:r>
    </w:p>
    <w:p w14:paraId="1488EE68" w14:textId="6984A211" w:rsidR="00274FA8" w:rsidRPr="00510F65" w:rsidRDefault="00274FA8" w:rsidP="003B40D2">
      <w:pPr>
        <w:spacing w:after="0" w:line="240" w:lineRule="auto"/>
        <w:ind w:firstLine="709"/>
        <w:jc w:val="both"/>
        <w:rPr>
          <w:rFonts w:ascii="Times New Roman" w:hAnsi="Times New Roman"/>
          <w:iCs/>
          <w:sz w:val="28"/>
          <w:szCs w:val="28"/>
        </w:rPr>
      </w:pPr>
      <w:r w:rsidRPr="00510F65">
        <w:rPr>
          <w:rFonts w:ascii="Times New Roman" w:hAnsi="Times New Roman"/>
          <w:sz w:val="28"/>
          <w:szCs w:val="28"/>
        </w:rPr>
        <w:t xml:space="preserve"> Більш детальна інформація по водоймам наведена у пункті 3.4 розділу 3 даного Звіту.</w:t>
      </w:r>
    </w:p>
    <w:p w14:paraId="642ED13D" w14:textId="77777777" w:rsidR="00A4689A" w:rsidRPr="00510F65" w:rsidRDefault="00A4689A" w:rsidP="003B40D2">
      <w:pPr>
        <w:spacing w:after="0" w:line="240" w:lineRule="auto"/>
        <w:ind w:right="-1" w:firstLine="709"/>
        <w:jc w:val="both"/>
        <w:rPr>
          <w:rFonts w:ascii="Times New Roman" w:hAnsi="Times New Roman"/>
          <w:iCs/>
          <w:sz w:val="28"/>
          <w:szCs w:val="28"/>
        </w:rPr>
      </w:pPr>
      <w:r w:rsidRPr="00510F65">
        <w:rPr>
          <w:rFonts w:ascii="Times New Roman" w:hAnsi="Times New Roman"/>
          <w:sz w:val="28"/>
          <w:szCs w:val="28"/>
          <w:lang w:eastAsia="ru-RU"/>
        </w:rPr>
        <w:t>В</w:t>
      </w:r>
      <w:r w:rsidRPr="00510F65">
        <w:rPr>
          <w:rFonts w:ascii="Times New Roman" w:hAnsi="Times New Roman"/>
          <w:iCs/>
          <w:sz w:val="28"/>
          <w:szCs w:val="28"/>
        </w:rPr>
        <w:t>одоохоронні зони, прибережно-захисні смуги на території об’єкту проектування відсутні.</w:t>
      </w:r>
    </w:p>
    <w:p w14:paraId="7D239D2C" w14:textId="77777777" w:rsidR="00671871" w:rsidRPr="00510F65" w:rsidRDefault="00671871" w:rsidP="0067187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Відповідно до геологічної будови майданчика, до проектної глибини свердловини залягають наступні чотири водоносні горизонти і комплекси:</w:t>
      </w:r>
    </w:p>
    <w:p w14:paraId="5A51A202" w14:textId="77777777" w:rsidR="00671871" w:rsidRPr="00510F65" w:rsidRDefault="00671871" w:rsidP="0067187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1) Водоносний горизонт у четвертинних відкладах – є горизонтом грунтових вод у районі будівництва свердловини. Глибина залягання грунтових вод від 12,0 до 15,0 м. і залежить від гіпсометричного положення рельєфу. Живлення за рахунок атмосферних опадів, дренування річки Боромля, а також її притоків. Нижнім водотривом для грунтового горизонту слугують щільні глини, ізолюють від водоносного комплексу в палеогенових відкладах, але від поверхневих забруднень горизонт не захищений;</w:t>
      </w:r>
    </w:p>
    <w:p w14:paraId="08C11ED7" w14:textId="77777777" w:rsidR="00671871" w:rsidRPr="00510F65" w:rsidRDefault="00671871" w:rsidP="0067187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2) Водоносний комплекс у палеогенових відкладах має повсюдне розповсюдження. Водовміщуючими породами – є піски з прошарками алевритів і глин харківської, київської, бучацької і каневської серій палеогену. Глибина залягання водоносного комплексу – від 22,0 до 48,0 м. Потужність водовмісних порід – 90,0 - 110,0 м., живлення комплексу – інфільтрація атмосферних опадів та перетоку вод із вищезалягаючого чертвентинного горизонту в місцях їх виходу на денну поверхню, або близького залягання до поверхні. Дренується водоносний комплекс долиною річки Боромля, а також річки Ворскла. Недоліком водоносного комплексу є невитриманість водовмісних порід як по глибині, так і по площі, а також завищений вміст сполук заліза;</w:t>
      </w:r>
    </w:p>
    <w:p w14:paraId="73C8D819" w14:textId="77777777" w:rsidR="00671871" w:rsidRPr="00510F65" w:rsidRDefault="00671871" w:rsidP="0067187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 xml:space="preserve">3) Водоносний горизонт мергельно-крейдяних відкладень верхньої крейди. Цей горизонт має повсюдне розташування. Водовміщуючими породами є тріщинувата зона мергельно-крейдяних відкладів. Нижні водотриви – щільні монолітні мергелі і крейда. Верхні водотриви – алеврити, глини, пісковики й </w:t>
      </w:r>
      <w:r w:rsidRPr="00510F65">
        <w:rPr>
          <w:rFonts w:ascii="Times New Roman" w:hAnsi="Times New Roman" w:cs="Times New Roman"/>
          <w:sz w:val="28"/>
          <w:szCs w:val="28"/>
        </w:rPr>
        <w:lastRenderedPageBreak/>
        <w:t>опоки палеогену. Глибина залягання покрівлі мергельно-крейдяних відкладів 150,0 - 160,0 м., водонасиченість горизонту не рівномірна. Із-за низької водонасиченості водовмісних порід, даний горизонт для водопостачання в межах вододілу і пліоценових терас використовується обмежено. Широко горизонт використовується в межах долини річки Боромля, де водонасиченість порід висока;</w:t>
      </w:r>
    </w:p>
    <w:p w14:paraId="7D40A76B" w14:textId="57EF74BB" w:rsidR="00671871" w:rsidRPr="00510F65" w:rsidRDefault="0067187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 xml:space="preserve">4) Водоносний комплекс сеноман-нижньокрейдяних відкладів – повсюдне розміщення. Водовміщуючими породами є дрібні та середні піски з прошарками глини пісковиків і алевритів сеноманської серії верхньої крейди, відкладів нижньої крейди. Потужність водонасиченості порід від 50,0 до 70,0 м. у районі майданчика біля 50,0 м., на глибині залягання комплексу 730,0-740,0 м. нижчим водотривом слугує глина юрських відкладів. Водоносний комплекс напірний, п’єзометричні рівні у свердловинах встановлюються на глибині 90,0 - 100,0 м. від поверхні землі. Фільтраційні  властивості  водовміщуючих  </w:t>
      </w:r>
      <w:r w:rsidR="00AD7B91" w:rsidRPr="00510F65">
        <w:rPr>
          <w:rFonts w:ascii="Times New Roman" w:hAnsi="Times New Roman" w:cs="Times New Roman"/>
          <w:sz w:val="28"/>
          <w:szCs w:val="28"/>
        </w:rPr>
        <w:t xml:space="preserve">порід  високі,  питомі  дебіти </w:t>
      </w:r>
      <w:r w:rsidRPr="00510F65">
        <w:rPr>
          <w:rFonts w:ascii="Times New Roman" w:hAnsi="Times New Roman" w:cs="Times New Roman"/>
          <w:sz w:val="28"/>
          <w:szCs w:val="28"/>
        </w:rPr>
        <w:t>змінюються від 2,5 до 6,0 л/с та більше і залежать не стільки від водонасиченості порід, як від якості і ступеню розк</w:t>
      </w:r>
      <w:r w:rsidR="00AD7B91" w:rsidRPr="00510F65">
        <w:rPr>
          <w:rFonts w:ascii="Times New Roman" w:hAnsi="Times New Roman" w:cs="Times New Roman"/>
          <w:sz w:val="28"/>
          <w:szCs w:val="28"/>
        </w:rPr>
        <w:t xml:space="preserve">ривання водоносного комплексу. Середнє значення водопровідності 400 м²/добу, коефіцієнт п’єзопровідності </w:t>
      </w:r>
      <w:r w:rsidRPr="00510F65">
        <w:rPr>
          <w:rFonts w:ascii="Times New Roman" w:hAnsi="Times New Roman" w:cs="Times New Roman"/>
          <w:sz w:val="28"/>
          <w:szCs w:val="28"/>
        </w:rPr>
        <w:t xml:space="preserve">– </w:t>
      </w:r>
      <w:r w:rsidR="00AD7B91" w:rsidRPr="00510F65">
        <w:rPr>
          <w:rFonts w:ascii="Times New Roman" w:hAnsi="Times New Roman" w:cs="Times New Roman"/>
          <w:sz w:val="28"/>
          <w:szCs w:val="28"/>
        </w:rPr>
        <w:t>1,10</w:t>
      </w:r>
      <w:r w:rsidRPr="00510F65">
        <w:rPr>
          <w:rFonts w:ascii="Times New Roman" w:hAnsi="Times New Roman" w:cs="Times New Roman"/>
          <w:sz w:val="28"/>
          <w:szCs w:val="28"/>
          <w:vertAlign w:val="superscript"/>
        </w:rPr>
        <w:t>6</w:t>
      </w:r>
      <w:r w:rsidR="00AD7B91" w:rsidRPr="00510F65">
        <w:rPr>
          <w:rFonts w:ascii="Times New Roman" w:hAnsi="Times New Roman" w:cs="Times New Roman"/>
          <w:sz w:val="28"/>
          <w:szCs w:val="28"/>
        </w:rPr>
        <w:t xml:space="preserve"> </w:t>
      </w:r>
      <w:r w:rsidRPr="00510F65">
        <w:rPr>
          <w:rFonts w:ascii="Times New Roman" w:hAnsi="Times New Roman" w:cs="Times New Roman"/>
          <w:sz w:val="28"/>
          <w:szCs w:val="28"/>
        </w:rPr>
        <w:t xml:space="preserve">м²/добу. </w:t>
      </w:r>
    </w:p>
    <w:p w14:paraId="1A8C2C1E" w14:textId="23DBAE44" w:rsidR="00671871" w:rsidRPr="00510F65" w:rsidRDefault="0067187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Дебіти експлуатаційних свердловин досягають 1,2</w:t>
      </w:r>
      <w:r w:rsidR="00AD7B91" w:rsidRPr="00510F65">
        <w:rPr>
          <w:rFonts w:ascii="Times New Roman" w:hAnsi="Times New Roman" w:cs="Times New Roman"/>
          <w:sz w:val="28"/>
          <w:szCs w:val="28"/>
        </w:rPr>
        <w:t xml:space="preserve">-2,0 тис. м³/добу. За хімічним </w:t>
      </w:r>
      <w:r w:rsidRPr="00510F65">
        <w:rPr>
          <w:rFonts w:ascii="Times New Roman" w:hAnsi="Times New Roman" w:cs="Times New Roman"/>
          <w:sz w:val="28"/>
          <w:szCs w:val="28"/>
        </w:rPr>
        <w:t xml:space="preserve">складом води відносяться до гідрокарбонатного, натрієво-калієвого типу із загальною мінералізацією 0,42-0,45 г/дм³, загальна жорсткість – 2,0-2,6 мг-екв./дм³, вміст заліза до 0,3 мг/дм³, що відповідає вимогам ДСанПін 2.2.4-171-10. </w:t>
      </w:r>
    </w:p>
    <w:p w14:paraId="7CF54CF1" w14:textId="7631489F" w:rsidR="00671871" w:rsidRPr="00510F65" w:rsidRDefault="00AD7B9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 xml:space="preserve">Радіаційні </w:t>
      </w:r>
      <w:r w:rsidR="00671871" w:rsidRPr="00510F65">
        <w:rPr>
          <w:rFonts w:ascii="Times New Roman" w:hAnsi="Times New Roman" w:cs="Times New Roman"/>
          <w:sz w:val="28"/>
          <w:szCs w:val="28"/>
        </w:rPr>
        <w:t>показник</w:t>
      </w:r>
      <w:r w:rsidRPr="00510F65">
        <w:rPr>
          <w:rFonts w:ascii="Times New Roman" w:hAnsi="Times New Roman" w:cs="Times New Roman"/>
          <w:sz w:val="28"/>
          <w:szCs w:val="28"/>
        </w:rPr>
        <w:t xml:space="preserve">и безпечності питної </w:t>
      </w:r>
      <w:r w:rsidR="00671871" w:rsidRPr="00510F65">
        <w:rPr>
          <w:rFonts w:ascii="Times New Roman" w:hAnsi="Times New Roman" w:cs="Times New Roman"/>
          <w:sz w:val="28"/>
          <w:szCs w:val="28"/>
        </w:rPr>
        <w:t>води</w:t>
      </w:r>
      <w:r w:rsidRPr="00510F65">
        <w:rPr>
          <w:rFonts w:ascii="Times New Roman" w:hAnsi="Times New Roman" w:cs="Times New Roman"/>
          <w:sz w:val="28"/>
          <w:szCs w:val="28"/>
        </w:rPr>
        <w:t xml:space="preserve"> по опорних свердловинах </w:t>
      </w:r>
      <w:r w:rsidR="00671871" w:rsidRPr="00510F65">
        <w:rPr>
          <w:rFonts w:ascii="Times New Roman" w:hAnsi="Times New Roman" w:cs="Times New Roman"/>
          <w:sz w:val="28"/>
          <w:szCs w:val="28"/>
        </w:rPr>
        <w:t>коливаються в межах: сумарна альфа-активність від 0,02÷0,05 Бк/дм³, сумарна бета-активність від 0,39÷0,68 Бк/дм³, що відповідає вимогам Т 1, доп. 3 ДСанПіН 2.2.4-171-</w:t>
      </w:r>
      <w:r w:rsidRPr="00510F65">
        <w:rPr>
          <w:rFonts w:ascii="Times New Roman" w:hAnsi="Times New Roman" w:cs="Times New Roman"/>
          <w:sz w:val="28"/>
          <w:szCs w:val="28"/>
        </w:rPr>
        <w:t xml:space="preserve">10. Показники епідемічної </w:t>
      </w:r>
      <w:r w:rsidR="00671871" w:rsidRPr="00510F65">
        <w:rPr>
          <w:rFonts w:ascii="Times New Roman" w:hAnsi="Times New Roman" w:cs="Times New Roman"/>
          <w:sz w:val="28"/>
          <w:szCs w:val="28"/>
        </w:rPr>
        <w:t>бе</w:t>
      </w:r>
      <w:r w:rsidRPr="00510F65">
        <w:rPr>
          <w:rFonts w:ascii="Times New Roman" w:hAnsi="Times New Roman" w:cs="Times New Roman"/>
          <w:sz w:val="28"/>
          <w:szCs w:val="28"/>
        </w:rPr>
        <w:t xml:space="preserve">зпеки підземних вод </w:t>
      </w:r>
      <w:r w:rsidR="00671871" w:rsidRPr="00510F65">
        <w:rPr>
          <w:rFonts w:ascii="Times New Roman" w:hAnsi="Times New Roman" w:cs="Times New Roman"/>
          <w:sz w:val="28"/>
          <w:szCs w:val="28"/>
        </w:rPr>
        <w:t xml:space="preserve">сеноман-нижньокрейдяних відкладів також відповідають вимогам ДСанПіН 2.2.4-171-10 доп. 1. </w:t>
      </w:r>
    </w:p>
    <w:p w14:paraId="2EACC94E" w14:textId="66DD8D25" w:rsidR="00671871" w:rsidRPr="00510F65" w:rsidRDefault="00AD7B9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Підземні води комплексу відповідають вимогам ДСТУ 4808:2007 «Джерела централізованого питного водопостачання. Гігієнічні та</w:t>
      </w:r>
      <w:r w:rsidR="00671871" w:rsidRPr="00510F65">
        <w:rPr>
          <w:rFonts w:ascii="Times New Roman" w:hAnsi="Times New Roman" w:cs="Times New Roman"/>
          <w:sz w:val="28"/>
          <w:szCs w:val="28"/>
        </w:rPr>
        <w:t xml:space="preserve"> ек</w:t>
      </w:r>
      <w:r w:rsidRPr="00510F65">
        <w:rPr>
          <w:rFonts w:ascii="Times New Roman" w:hAnsi="Times New Roman" w:cs="Times New Roman"/>
          <w:sz w:val="28"/>
          <w:szCs w:val="28"/>
        </w:rPr>
        <w:t xml:space="preserve">ологічні вимоги </w:t>
      </w:r>
      <w:r w:rsidR="00671871" w:rsidRPr="00510F65">
        <w:rPr>
          <w:rFonts w:ascii="Times New Roman" w:hAnsi="Times New Roman" w:cs="Times New Roman"/>
          <w:sz w:val="28"/>
          <w:szCs w:val="28"/>
        </w:rPr>
        <w:t xml:space="preserve">щодо якості води і правила вибирання». </w:t>
      </w:r>
    </w:p>
    <w:p w14:paraId="24B00655" w14:textId="1905BC2F" w:rsidR="00671871" w:rsidRPr="00510F65" w:rsidRDefault="00AD7B9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 xml:space="preserve">Області живлення комплексу знаходяться на території Росії, дренується </w:t>
      </w:r>
      <w:r w:rsidR="00671871" w:rsidRPr="00510F65">
        <w:rPr>
          <w:rFonts w:ascii="Times New Roman" w:hAnsi="Times New Roman" w:cs="Times New Roman"/>
          <w:sz w:val="28"/>
          <w:szCs w:val="28"/>
        </w:rPr>
        <w:t xml:space="preserve">комплекс долиною річки Дніпро. Напрямок потоку підземних вод із північного сходу на південний захід у сторону Дніпровсько-Донецької западини. </w:t>
      </w:r>
    </w:p>
    <w:p w14:paraId="777830C5" w14:textId="205B40F9" w:rsidR="00671871" w:rsidRPr="00510F65" w:rsidRDefault="00AD7B9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 xml:space="preserve">У </w:t>
      </w:r>
      <w:r w:rsidR="00671871" w:rsidRPr="00510F65">
        <w:rPr>
          <w:rFonts w:ascii="Times New Roman" w:hAnsi="Times New Roman" w:cs="Times New Roman"/>
          <w:sz w:val="28"/>
          <w:szCs w:val="28"/>
        </w:rPr>
        <w:t xml:space="preserve">районі </w:t>
      </w:r>
      <w:r w:rsidRPr="00510F65">
        <w:rPr>
          <w:rFonts w:ascii="Times New Roman" w:hAnsi="Times New Roman" w:cs="Times New Roman"/>
          <w:sz w:val="28"/>
          <w:szCs w:val="28"/>
        </w:rPr>
        <w:t xml:space="preserve">м.Тростянець відбувається </w:t>
      </w:r>
      <w:r w:rsidR="00671871" w:rsidRPr="00510F65">
        <w:rPr>
          <w:rFonts w:ascii="Times New Roman" w:hAnsi="Times New Roman" w:cs="Times New Roman"/>
          <w:sz w:val="28"/>
          <w:szCs w:val="28"/>
        </w:rPr>
        <w:t>тільки в</w:t>
      </w:r>
      <w:r w:rsidRPr="00510F65">
        <w:rPr>
          <w:rFonts w:ascii="Times New Roman" w:hAnsi="Times New Roman" w:cs="Times New Roman"/>
          <w:sz w:val="28"/>
          <w:szCs w:val="28"/>
        </w:rPr>
        <w:t xml:space="preserve">ідбір вод експлуатаційними </w:t>
      </w:r>
      <w:r w:rsidR="00671871" w:rsidRPr="00510F65">
        <w:rPr>
          <w:rFonts w:ascii="Times New Roman" w:hAnsi="Times New Roman" w:cs="Times New Roman"/>
          <w:sz w:val="28"/>
          <w:szCs w:val="28"/>
        </w:rPr>
        <w:t xml:space="preserve">свердловинами. </w:t>
      </w:r>
    </w:p>
    <w:p w14:paraId="76A556D3" w14:textId="67E943CF" w:rsidR="00671871" w:rsidRPr="00510F65" w:rsidRDefault="00AD7B9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 xml:space="preserve">Враховуючи високу </w:t>
      </w:r>
      <w:r w:rsidR="00671871" w:rsidRPr="00510F65">
        <w:rPr>
          <w:rFonts w:ascii="Times New Roman" w:hAnsi="Times New Roman" w:cs="Times New Roman"/>
          <w:sz w:val="28"/>
          <w:szCs w:val="28"/>
        </w:rPr>
        <w:t>якість води, й те, що гори</w:t>
      </w:r>
      <w:r w:rsidRPr="00510F65">
        <w:rPr>
          <w:rFonts w:ascii="Times New Roman" w:hAnsi="Times New Roman" w:cs="Times New Roman"/>
          <w:sz w:val="28"/>
          <w:szCs w:val="28"/>
        </w:rPr>
        <w:t xml:space="preserve">зонт відноситься  до захищених від поверхневих забруднень, а вибраний майданчик розташований у межах </w:t>
      </w:r>
      <w:r w:rsidR="00671871" w:rsidRPr="00510F65">
        <w:rPr>
          <w:rFonts w:ascii="Times New Roman" w:hAnsi="Times New Roman" w:cs="Times New Roman"/>
          <w:sz w:val="28"/>
          <w:szCs w:val="28"/>
        </w:rPr>
        <w:t xml:space="preserve">діючого </w:t>
      </w:r>
      <w:r w:rsidRPr="00510F65">
        <w:rPr>
          <w:rFonts w:ascii="Times New Roman" w:hAnsi="Times New Roman" w:cs="Times New Roman"/>
          <w:sz w:val="28"/>
          <w:szCs w:val="28"/>
        </w:rPr>
        <w:t xml:space="preserve">водозабору, де </w:t>
      </w:r>
      <w:r w:rsidR="00671871" w:rsidRPr="00510F65">
        <w:rPr>
          <w:rFonts w:ascii="Times New Roman" w:hAnsi="Times New Roman" w:cs="Times New Roman"/>
          <w:sz w:val="28"/>
          <w:szCs w:val="28"/>
        </w:rPr>
        <w:t xml:space="preserve">відсутні </w:t>
      </w:r>
      <w:r w:rsidRPr="00510F65">
        <w:rPr>
          <w:rFonts w:ascii="Times New Roman" w:hAnsi="Times New Roman" w:cs="Times New Roman"/>
          <w:sz w:val="28"/>
          <w:szCs w:val="28"/>
        </w:rPr>
        <w:t xml:space="preserve">джерела забруднення, проектом передбачається </w:t>
      </w:r>
      <w:r w:rsidR="00671871" w:rsidRPr="00510F65">
        <w:rPr>
          <w:rFonts w:ascii="Times New Roman" w:hAnsi="Times New Roman" w:cs="Times New Roman"/>
          <w:sz w:val="28"/>
          <w:szCs w:val="28"/>
        </w:rPr>
        <w:t xml:space="preserve">буріння свердловини на сеноман-нижньокрейдяний водоносний горизонт глибиною 810 м. </w:t>
      </w:r>
    </w:p>
    <w:p w14:paraId="7BEEF1AF" w14:textId="4A556588" w:rsidR="00671871" w:rsidRPr="00510F65" w:rsidRDefault="0067187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На відстані 15 м від проектованої свердловини</w:t>
      </w:r>
      <w:r w:rsidR="00AD7B91" w:rsidRPr="00510F65">
        <w:rPr>
          <w:rFonts w:ascii="Times New Roman" w:hAnsi="Times New Roman" w:cs="Times New Roman"/>
          <w:sz w:val="28"/>
          <w:szCs w:val="28"/>
        </w:rPr>
        <w:t xml:space="preserve"> розташована діюча свердловина </w:t>
      </w:r>
      <w:r w:rsidRPr="00510F65">
        <w:rPr>
          <w:rFonts w:ascii="Times New Roman" w:hAnsi="Times New Roman" w:cs="Times New Roman"/>
          <w:sz w:val="28"/>
          <w:szCs w:val="28"/>
        </w:rPr>
        <w:t xml:space="preserve">глибиною 110 м, яка побудована на водоносний комплекс у палеогенових відкладах. </w:t>
      </w:r>
    </w:p>
    <w:p w14:paraId="4CDA7E39" w14:textId="30A996FF" w:rsidR="00671871" w:rsidRPr="00510F65" w:rsidRDefault="00AD7B9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lastRenderedPageBreak/>
        <w:t xml:space="preserve">Взаємодії між проектованою і діючою свердловинами не буде, так як </w:t>
      </w:r>
      <w:r w:rsidR="00671871" w:rsidRPr="00510F65">
        <w:rPr>
          <w:rFonts w:ascii="Times New Roman" w:hAnsi="Times New Roman" w:cs="Times New Roman"/>
          <w:sz w:val="28"/>
          <w:szCs w:val="28"/>
        </w:rPr>
        <w:t xml:space="preserve">вони експлуатують різні водоносні горизонти, які ізольовані один від одного водотривкою мергельно-крейдяною товщею потужністю 550-570 м. </w:t>
      </w:r>
    </w:p>
    <w:p w14:paraId="4255186D" w14:textId="5FF9FDA4" w:rsidR="00671871" w:rsidRPr="00510F65" w:rsidRDefault="00671871" w:rsidP="00AD7B91">
      <w:pPr>
        <w:spacing w:after="0" w:line="240" w:lineRule="auto"/>
        <w:ind w:right="-1" w:firstLine="709"/>
        <w:contextualSpacing/>
        <w:jc w:val="both"/>
        <w:rPr>
          <w:rFonts w:ascii="Times New Roman" w:hAnsi="Times New Roman" w:cs="Times New Roman"/>
          <w:sz w:val="28"/>
          <w:szCs w:val="28"/>
        </w:rPr>
      </w:pPr>
      <w:r w:rsidRPr="00510F65">
        <w:rPr>
          <w:rFonts w:ascii="Times New Roman" w:hAnsi="Times New Roman" w:cs="Times New Roman"/>
          <w:sz w:val="28"/>
          <w:szCs w:val="28"/>
        </w:rPr>
        <w:t>Існуюча водозабірна свердловина, що побудов</w:t>
      </w:r>
      <w:r w:rsidR="00AD7B91" w:rsidRPr="00510F65">
        <w:rPr>
          <w:rFonts w:ascii="Times New Roman" w:hAnsi="Times New Roman" w:cs="Times New Roman"/>
          <w:sz w:val="28"/>
          <w:szCs w:val="28"/>
        </w:rPr>
        <w:t xml:space="preserve">ана на палеогеновий водоносний </w:t>
      </w:r>
      <w:r w:rsidRPr="00510F65">
        <w:rPr>
          <w:rFonts w:ascii="Times New Roman" w:hAnsi="Times New Roman" w:cs="Times New Roman"/>
          <w:sz w:val="28"/>
          <w:szCs w:val="28"/>
        </w:rPr>
        <w:t>комплекс, після будівництва проектованої буде використовуватися в якості резервної.</w:t>
      </w:r>
    </w:p>
    <w:p w14:paraId="5106829E" w14:textId="77777777" w:rsidR="00F32F8E" w:rsidRPr="00697DFF" w:rsidRDefault="00F32F8E" w:rsidP="003B40D2">
      <w:pPr>
        <w:pStyle w:val="a3"/>
        <w:spacing w:after="0" w:line="240" w:lineRule="auto"/>
        <w:ind w:left="0" w:firstLine="709"/>
        <w:jc w:val="both"/>
        <w:rPr>
          <w:rFonts w:ascii="Times New Roman" w:hAnsi="Times New Roman"/>
          <w:sz w:val="28"/>
          <w:szCs w:val="28"/>
          <w:lang w:eastAsia="ru-RU"/>
        </w:rPr>
      </w:pPr>
      <w:r w:rsidRPr="00510F65">
        <w:rPr>
          <w:rFonts w:ascii="Times New Roman" w:hAnsi="Times New Roman"/>
          <w:sz w:val="28"/>
          <w:szCs w:val="28"/>
          <w:lang w:eastAsia="ru-RU"/>
        </w:rPr>
        <w:t>За умов провадження технічної альтернативи зазначеної в розділі 2 даного Звіту, вплив на довкілля при експлуатації об’єкту залишиться аналогічним.</w:t>
      </w:r>
    </w:p>
    <w:p w14:paraId="01CDC97C" w14:textId="77777777" w:rsidR="008D3ED1" w:rsidRPr="00697DFF" w:rsidRDefault="008D3ED1" w:rsidP="00682CD9">
      <w:pPr>
        <w:pStyle w:val="a3"/>
        <w:spacing w:after="0" w:line="240" w:lineRule="auto"/>
        <w:ind w:left="0" w:firstLine="709"/>
        <w:jc w:val="both"/>
        <w:rPr>
          <w:rFonts w:ascii="Times New Roman" w:hAnsi="Times New Roman"/>
          <w:sz w:val="28"/>
          <w:szCs w:val="28"/>
          <w:lang w:eastAsia="ru-RU"/>
        </w:rPr>
      </w:pPr>
    </w:p>
    <w:p w14:paraId="4EB7449B" w14:textId="77777777" w:rsidR="009D2A6B" w:rsidRPr="00510F65" w:rsidRDefault="009D2A6B" w:rsidP="00E30153">
      <w:pPr>
        <w:tabs>
          <w:tab w:val="left" w:pos="142"/>
          <w:tab w:val="left" w:pos="8124"/>
        </w:tabs>
        <w:spacing w:after="0" w:line="240" w:lineRule="auto"/>
        <w:ind w:right="141" w:firstLine="709"/>
        <w:jc w:val="both"/>
        <w:rPr>
          <w:rFonts w:ascii="Times New Roman" w:hAnsi="Times New Roman" w:cs="Times New Roman"/>
          <w:b/>
          <w:sz w:val="28"/>
          <w:szCs w:val="28"/>
        </w:rPr>
      </w:pPr>
      <w:r w:rsidRPr="00510F65">
        <w:rPr>
          <w:rFonts w:ascii="Times New Roman" w:hAnsi="Times New Roman" w:cs="Times New Roman"/>
          <w:b/>
          <w:sz w:val="28"/>
          <w:szCs w:val="28"/>
        </w:rPr>
        <w:t>4.2 Опис загального стану атмосферного повітря</w:t>
      </w:r>
    </w:p>
    <w:p w14:paraId="67CFCEBE" w14:textId="69000537" w:rsidR="001C4521" w:rsidRPr="00510F65" w:rsidRDefault="009D2A6B" w:rsidP="00E30153">
      <w:pPr>
        <w:tabs>
          <w:tab w:val="left" w:pos="142"/>
          <w:tab w:val="left" w:pos="8124"/>
        </w:tabs>
        <w:spacing w:after="0" w:line="240" w:lineRule="auto"/>
        <w:ind w:right="141" w:firstLine="709"/>
        <w:jc w:val="both"/>
        <w:rPr>
          <w:rFonts w:ascii="Times New Roman" w:hAnsi="Times New Roman"/>
          <w:sz w:val="28"/>
          <w:szCs w:val="28"/>
        </w:rPr>
      </w:pPr>
      <w:r w:rsidRPr="00510F65">
        <w:rPr>
          <w:rFonts w:ascii="Times New Roman" w:hAnsi="Times New Roman" w:cs="Times New Roman"/>
          <w:sz w:val="28"/>
          <w:szCs w:val="28"/>
        </w:rPr>
        <w:t xml:space="preserve">Клімат місцевості, на якій заплановано </w:t>
      </w:r>
      <w:r w:rsidR="001C4521" w:rsidRPr="00510F65">
        <w:rPr>
          <w:rFonts w:ascii="Times New Roman" w:hAnsi="Times New Roman" w:cs="Times New Roman"/>
          <w:sz w:val="28"/>
          <w:szCs w:val="28"/>
        </w:rPr>
        <w:t>будівництво</w:t>
      </w:r>
      <w:r w:rsidR="003817BC" w:rsidRPr="00510F65">
        <w:rPr>
          <w:rFonts w:ascii="Times New Roman" w:hAnsi="Times New Roman" w:cs="Times New Roman"/>
          <w:sz w:val="28"/>
          <w:szCs w:val="28"/>
        </w:rPr>
        <w:t xml:space="preserve"> артезіанської свердловини</w:t>
      </w:r>
      <w:r w:rsidR="001C4521" w:rsidRPr="00510F65">
        <w:rPr>
          <w:rFonts w:ascii="Times New Roman" w:hAnsi="Times New Roman" w:cs="Times New Roman"/>
          <w:sz w:val="28"/>
          <w:szCs w:val="28"/>
        </w:rPr>
        <w:t xml:space="preserve"> </w:t>
      </w:r>
      <w:r w:rsidRPr="00510F65">
        <w:rPr>
          <w:rFonts w:ascii="Times New Roman" w:hAnsi="Times New Roman" w:cs="Times New Roman"/>
          <w:sz w:val="28"/>
          <w:szCs w:val="28"/>
        </w:rPr>
        <w:t xml:space="preserve">формується під впливом температури повітря, опадів, сонячної радіації, повітряних мас, циркуляції атмосфери, підстилаючої поверхні, рельєфу. </w:t>
      </w:r>
      <w:r w:rsidR="00D07114" w:rsidRPr="00510F65">
        <w:rPr>
          <w:rFonts w:ascii="Times New Roman" w:hAnsi="Times New Roman"/>
          <w:sz w:val="28"/>
          <w:szCs w:val="28"/>
        </w:rPr>
        <w:t>Вся територія</w:t>
      </w:r>
      <w:r w:rsidR="00925DE3" w:rsidRPr="00510F65">
        <w:rPr>
          <w:rFonts w:ascii="Times New Roman" w:hAnsi="Times New Roman"/>
          <w:sz w:val="28"/>
          <w:szCs w:val="28"/>
        </w:rPr>
        <w:t xml:space="preserve"> Сумської</w:t>
      </w:r>
      <w:r w:rsidR="00D07114" w:rsidRPr="00510F65">
        <w:rPr>
          <w:rFonts w:ascii="Times New Roman" w:hAnsi="Times New Roman"/>
          <w:sz w:val="28"/>
          <w:szCs w:val="28"/>
        </w:rPr>
        <w:t xml:space="preserve"> області і </w:t>
      </w:r>
      <w:r w:rsidR="00925DE3" w:rsidRPr="00510F65">
        <w:rPr>
          <w:rFonts w:ascii="Times New Roman" w:hAnsi="Times New Roman"/>
          <w:sz w:val="28"/>
          <w:szCs w:val="28"/>
        </w:rPr>
        <w:t>відповід</w:t>
      </w:r>
      <w:r w:rsidR="00CD3C4E" w:rsidRPr="00510F65">
        <w:rPr>
          <w:rFonts w:ascii="Times New Roman" w:hAnsi="Times New Roman"/>
          <w:sz w:val="28"/>
          <w:szCs w:val="28"/>
        </w:rPr>
        <w:t xml:space="preserve">но територія </w:t>
      </w:r>
      <w:r w:rsidR="003817BC" w:rsidRPr="00510F65">
        <w:rPr>
          <w:rFonts w:ascii="Times New Roman" w:hAnsi="Times New Roman"/>
          <w:sz w:val="28"/>
          <w:szCs w:val="28"/>
        </w:rPr>
        <w:t>м. Тростянець</w:t>
      </w:r>
      <w:r w:rsidR="00D07114" w:rsidRPr="00510F65">
        <w:rPr>
          <w:rFonts w:ascii="Times New Roman" w:hAnsi="Times New Roman"/>
          <w:sz w:val="28"/>
          <w:szCs w:val="28"/>
        </w:rPr>
        <w:t xml:space="preserve"> розташована в зоні помірних широт. </w:t>
      </w:r>
    </w:p>
    <w:p w14:paraId="2A3B371A" w14:textId="70612225" w:rsidR="009D2A6B" w:rsidRPr="00510F65" w:rsidRDefault="009D2A6B" w:rsidP="00E30153">
      <w:pPr>
        <w:tabs>
          <w:tab w:val="left" w:pos="142"/>
          <w:tab w:val="left" w:pos="8124"/>
        </w:tabs>
        <w:spacing w:after="0" w:line="240" w:lineRule="auto"/>
        <w:ind w:right="141" w:firstLine="709"/>
        <w:jc w:val="both"/>
        <w:rPr>
          <w:rFonts w:ascii="Times New Roman" w:hAnsi="Times New Roman" w:cs="Times New Roman"/>
          <w:sz w:val="28"/>
          <w:szCs w:val="28"/>
        </w:rPr>
      </w:pPr>
      <w:r w:rsidRPr="00510F65">
        <w:rPr>
          <w:rFonts w:ascii="Times New Roman" w:hAnsi="Times New Roman" w:cs="Times New Roman"/>
          <w:sz w:val="28"/>
          <w:szCs w:val="28"/>
        </w:rPr>
        <w:t>Рівнинний характер поверхні території України сприяє вільному пр</w:t>
      </w:r>
      <w:r w:rsidR="001B2913" w:rsidRPr="00510F65">
        <w:rPr>
          <w:rFonts w:ascii="Times New Roman" w:hAnsi="Times New Roman" w:cs="Times New Roman"/>
          <w:sz w:val="28"/>
          <w:szCs w:val="28"/>
        </w:rPr>
        <w:t>осуванн</w:t>
      </w:r>
      <w:r w:rsidR="00925DE3" w:rsidRPr="00510F65">
        <w:rPr>
          <w:rFonts w:ascii="Times New Roman" w:hAnsi="Times New Roman" w:cs="Times New Roman"/>
          <w:sz w:val="28"/>
          <w:szCs w:val="28"/>
        </w:rPr>
        <w:t xml:space="preserve">ю на територію Сумської </w:t>
      </w:r>
      <w:r w:rsidRPr="00510F65">
        <w:rPr>
          <w:rFonts w:ascii="Times New Roman" w:hAnsi="Times New Roman" w:cs="Times New Roman"/>
          <w:sz w:val="28"/>
          <w:szCs w:val="28"/>
        </w:rPr>
        <w:t>області атлантичних, арктичних і континентальних повітряних мас.</w:t>
      </w:r>
    </w:p>
    <w:p w14:paraId="3CBD9F63" w14:textId="77777777" w:rsidR="001C4521" w:rsidRPr="00510F65" w:rsidRDefault="001C4521" w:rsidP="001C4521">
      <w:pPr>
        <w:tabs>
          <w:tab w:val="left" w:pos="142"/>
          <w:tab w:val="left" w:pos="8124"/>
        </w:tabs>
        <w:spacing w:after="0" w:line="240" w:lineRule="auto"/>
        <w:ind w:right="141" w:firstLine="709"/>
        <w:jc w:val="both"/>
        <w:rPr>
          <w:rFonts w:ascii="Times New Roman" w:hAnsi="Times New Roman"/>
          <w:sz w:val="28"/>
          <w:szCs w:val="28"/>
        </w:rPr>
      </w:pPr>
      <w:r w:rsidRPr="00510F65">
        <w:rPr>
          <w:rFonts w:ascii="Times New Roman" w:hAnsi="Times New Roman"/>
          <w:sz w:val="28"/>
          <w:szCs w:val="28"/>
        </w:rPr>
        <w:t xml:space="preserve">Відповідно ДСТУ-Н Б В.1.1-27:2010 майданчик під плановану діяльність  знаходиться в I (Північно-Західному) архітектурно-будівельному кліматичному районі, в лісостеповій зоні. </w:t>
      </w:r>
    </w:p>
    <w:p w14:paraId="0427CB0C" w14:textId="1B1CEBDE" w:rsidR="00925DE3" w:rsidRPr="00510F65" w:rsidRDefault="00925DE3" w:rsidP="00925DE3">
      <w:pPr>
        <w:spacing w:after="0" w:line="240" w:lineRule="auto"/>
        <w:ind w:firstLine="709"/>
        <w:jc w:val="both"/>
        <w:rPr>
          <w:rFonts w:ascii="Times New Roman" w:hAnsi="Times New Roman"/>
          <w:sz w:val="28"/>
          <w:szCs w:val="28"/>
        </w:rPr>
      </w:pPr>
      <w:r w:rsidRPr="00510F65">
        <w:rPr>
          <w:rFonts w:ascii="Times New Roman" w:hAnsi="Times New Roman"/>
          <w:sz w:val="28"/>
          <w:szCs w:val="28"/>
        </w:rPr>
        <w:t>Клімат міста помірно континентальний</w:t>
      </w:r>
      <w:r w:rsidR="00701419" w:rsidRPr="00510F65">
        <w:rPr>
          <w:rFonts w:ascii="Times New Roman" w:hAnsi="Times New Roman"/>
          <w:sz w:val="28"/>
          <w:szCs w:val="28"/>
        </w:rPr>
        <w:t>.</w:t>
      </w:r>
      <w:r w:rsidRPr="00510F65">
        <w:rPr>
          <w:rFonts w:ascii="Times New Roman" w:hAnsi="Times New Roman"/>
          <w:sz w:val="28"/>
          <w:szCs w:val="28"/>
        </w:rPr>
        <w:t xml:space="preserve"> </w:t>
      </w:r>
    </w:p>
    <w:p w14:paraId="5E0C3671" w14:textId="77777777" w:rsidR="001C4521" w:rsidRPr="00510F65" w:rsidRDefault="001C4521" w:rsidP="001C4521">
      <w:pPr>
        <w:tabs>
          <w:tab w:val="left" w:pos="142"/>
          <w:tab w:val="left" w:pos="8124"/>
        </w:tabs>
        <w:spacing w:after="0" w:line="240" w:lineRule="auto"/>
        <w:ind w:right="141" w:firstLine="709"/>
        <w:jc w:val="both"/>
        <w:rPr>
          <w:rFonts w:ascii="Times New Roman" w:hAnsi="Times New Roman"/>
          <w:sz w:val="28"/>
          <w:szCs w:val="28"/>
        </w:rPr>
      </w:pPr>
      <w:r w:rsidRPr="00510F65">
        <w:rPr>
          <w:rFonts w:ascii="Times New Roman" w:hAnsi="Times New Roman"/>
          <w:sz w:val="28"/>
          <w:szCs w:val="28"/>
        </w:rPr>
        <w:t>Кліматичні  показники  I-го  (Північно-Західного)  архітектурно-будівельного кліматичного району наведені в таблиці 4.2.1 (згідно таблиці 1 ДСТУ-Н Б В.1.1-27:2010).</w:t>
      </w:r>
    </w:p>
    <w:p w14:paraId="2AD71702" w14:textId="77777777" w:rsidR="00925DE3" w:rsidRPr="00510F65" w:rsidRDefault="00925DE3" w:rsidP="006875CA">
      <w:pPr>
        <w:spacing w:after="0"/>
        <w:ind w:right="16"/>
        <w:jc w:val="both"/>
        <w:rPr>
          <w:rFonts w:ascii="Times New Roman" w:eastAsia="Calibri" w:hAnsi="Times New Roman" w:cs="Times New Roman"/>
          <w:b/>
          <w:iCs/>
          <w:color w:val="000000"/>
          <w:sz w:val="28"/>
          <w:szCs w:val="28"/>
        </w:rPr>
      </w:pPr>
    </w:p>
    <w:p w14:paraId="073EBDD4" w14:textId="77777777" w:rsidR="001C4521" w:rsidRPr="00510F65" w:rsidRDefault="006875CA" w:rsidP="006875CA">
      <w:pPr>
        <w:spacing w:after="0"/>
        <w:ind w:right="16"/>
        <w:jc w:val="both"/>
        <w:rPr>
          <w:rFonts w:ascii="Times New Roman" w:eastAsia="Calibri" w:hAnsi="Times New Roman" w:cs="Times New Roman"/>
          <w:b/>
          <w:iCs/>
          <w:sz w:val="28"/>
          <w:szCs w:val="28"/>
        </w:rPr>
      </w:pPr>
      <w:r w:rsidRPr="00510F65">
        <w:rPr>
          <w:rFonts w:ascii="Times New Roman" w:eastAsia="Calibri" w:hAnsi="Times New Roman" w:cs="Times New Roman"/>
          <w:b/>
          <w:iCs/>
          <w:color w:val="000000"/>
          <w:sz w:val="28"/>
          <w:szCs w:val="28"/>
        </w:rPr>
        <w:t xml:space="preserve">Таблиця </w:t>
      </w:r>
      <w:r w:rsidRPr="00510F65">
        <w:rPr>
          <w:rFonts w:ascii="Times New Roman" w:eastAsia="Calibri" w:hAnsi="Times New Roman" w:cs="Times New Roman"/>
          <w:b/>
          <w:iCs/>
          <w:sz w:val="28"/>
          <w:szCs w:val="28"/>
        </w:rPr>
        <w:t xml:space="preserve">4.2.1 </w:t>
      </w:r>
      <w:r w:rsidRPr="00510F65">
        <w:rPr>
          <w:rFonts w:ascii="Times New Roman" w:eastAsia="Calibri" w:hAnsi="Times New Roman" w:cs="Times New Roman"/>
          <w:iCs/>
          <w:sz w:val="28"/>
          <w:szCs w:val="28"/>
        </w:rPr>
        <w:t>– Кліматичні показники.</w:t>
      </w:r>
    </w:p>
    <w:tbl>
      <w:tblPr>
        <w:tblStyle w:val="a5"/>
        <w:tblW w:w="0" w:type="auto"/>
        <w:tblLayout w:type="fixed"/>
        <w:tblLook w:val="04A0" w:firstRow="1" w:lastRow="0" w:firstColumn="1" w:lastColumn="0" w:noHBand="0" w:noVBand="1"/>
      </w:tblPr>
      <w:tblGrid>
        <w:gridCol w:w="1413"/>
        <w:gridCol w:w="1276"/>
        <w:gridCol w:w="1417"/>
        <w:gridCol w:w="1418"/>
        <w:gridCol w:w="1701"/>
        <w:gridCol w:w="1275"/>
        <w:gridCol w:w="1371"/>
      </w:tblGrid>
      <w:tr w:rsidR="0082111A" w:rsidRPr="00510F65" w14:paraId="0A7B1B71" w14:textId="77777777" w:rsidTr="0082111A">
        <w:tc>
          <w:tcPr>
            <w:tcW w:w="5524" w:type="dxa"/>
            <w:gridSpan w:val="4"/>
          </w:tcPr>
          <w:p w14:paraId="0D05332E" w14:textId="77777777" w:rsidR="0082111A" w:rsidRPr="00510F65" w:rsidRDefault="0082111A" w:rsidP="001C4521">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Температура повітря, ºС</w:t>
            </w:r>
          </w:p>
        </w:tc>
        <w:tc>
          <w:tcPr>
            <w:tcW w:w="1701" w:type="dxa"/>
            <w:vMerge w:val="restart"/>
          </w:tcPr>
          <w:p w14:paraId="1B8911ED" w14:textId="77777777" w:rsidR="0082111A" w:rsidRPr="00510F65" w:rsidRDefault="0082111A" w:rsidP="001C4521">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Кількість</w:t>
            </w:r>
          </w:p>
          <w:p w14:paraId="74817CFF" w14:textId="77777777" w:rsidR="0082111A" w:rsidRPr="00510F65" w:rsidRDefault="0082111A" w:rsidP="001C4521">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опадів за</w:t>
            </w:r>
          </w:p>
          <w:p w14:paraId="26A542EA" w14:textId="77777777" w:rsidR="0082111A" w:rsidRPr="00510F65" w:rsidRDefault="0082111A" w:rsidP="001C4521">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рік, мм</w:t>
            </w:r>
          </w:p>
        </w:tc>
        <w:tc>
          <w:tcPr>
            <w:tcW w:w="1275" w:type="dxa"/>
            <w:vMerge w:val="restart"/>
          </w:tcPr>
          <w:p w14:paraId="2D04E3A6" w14:textId="77777777" w:rsidR="0082111A" w:rsidRPr="00510F65" w:rsidRDefault="0082111A" w:rsidP="0082111A">
            <w:pPr>
              <w:tabs>
                <w:tab w:val="left" w:pos="142"/>
                <w:tab w:val="left" w:pos="8124"/>
              </w:tabs>
              <w:ind w:left="-126" w:right="-109"/>
              <w:jc w:val="center"/>
              <w:rPr>
                <w:rFonts w:ascii="Times New Roman" w:hAnsi="Times New Roman"/>
                <w:sz w:val="24"/>
                <w:szCs w:val="24"/>
              </w:rPr>
            </w:pPr>
            <w:r w:rsidRPr="00510F65">
              <w:rPr>
                <w:rFonts w:ascii="Times New Roman" w:hAnsi="Times New Roman"/>
                <w:sz w:val="24"/>
                <w:szCs w:val="24"/>
              </w:rPr>
              <w:t>Відносна</w:t>
            </w:r>
          </w:p>
          <w:p w14:paraId="2F9E2C93" w14:textId="77777777" w:rsidR="0082111A" w:rsidRPr="00510F65" w:rsidRDefault="0082111A" w:rsidP="0082111A">
            <w:pPr>
              <w:tabs>
                <w:tab w:val="left" w:pos="142"/>
                <w:tab w:val="left" w:pos="8124"/>
              </w:tabs>
              <w:ind w:left="-126" w:right="-109"/>
              <w:jc w:val="center"/>
              <w:rPr>
                <w:rFonts w:ascii="Times New Roman" w:hAnsi="Times New Roman"/>
                <w:sz w:val="24"/>
                <w:szCs w:val="24"/>
              </w:rPr>
            </w:pPr>
            <w:r w:rsidRPr="00510F65">
              <w:rPr>
                <w:rFonts w:ascii="Times New Roman" w:hAnsi="Times New Roman"/>
                <w:sz w:val="24"/>
                <w:szCs w:val="24"/>
              </w:rPr>
              <w:t>вологість</w:t>
            </w:r>
          </w:p>
          <w:p w14:paraId="6220D200" w14:textId="77777777" w:rsidR="0082111A" w:rsidRPr="00510F65" w:rsidRDefault="0082111A" w:rsidP="0082111A">
            <w:pPr>
              <w:tabs>
                <w:tab w:val="left" w:pos="142"/>
                <w:tab w:val="left" w:pos="8124"/>
              </w:tabs>
              <w:ind w:left="-126" w:right="-109"/>
              <w:jc w:val="center"/>
              <w:rPr>
                <w:rFonts w:ascii="Times New Roman" w:hAnsi="Times New Roman"/>
                <w:sz w:val="24"/>
                <w:szCs w:val="24"/>
              </w:rPr>
            </w:pPr>
            <w:r w:rsidRPr="00510F65">
              <w:rPr>
                <w:rFonts w:ascii="Times New Roman" w:hAnsi="Times New Roman"/>
                <w:sz w:val="24"/>
                <w:szCs w:val="24"/>
              </w:rPr>
              <w:t>у липні, %</w:t>
            </w:r>
          </w:p>
        </w:tc>
        <w:tc>
          <w:tcPr>
            <w:tcW w:w="1371" w:type="dxa"/>
            <w:vMerge w:val="restart"/>
          </w:tcPr>
          <w:p w14:paraId="20253899" w14:textId="77777777" w:rsidR="0082111A" w:rsidRPr="00510F65" w:rsidRDefault="0082111A" w:rsidP="0082111A">
            <w:pPr>
              <w:tabs>
                <w:tab w:val="left" w:pos="8124"/>
              </w:tabs>
              <w:ind w:left="-109" w:right="-154"/>
              <w:jc w:val="center"/>
              <w:rPr>
                <w:rFonts w:ascii="Times New Roman" w:hAnsi="Times New Roman"/>
                <w:sz w:val="24"/>
                <w:szCs w:val="24"/>
              </w:rPr>
            </w:pPr>
            <w:r w:rsidRPr="00510F65">
              <w:rPr>
                <w:rFonts w:ascii="Times New Roman" w:hAnsi="Times New Roman"/>
                <w:sz w:val="24"/>
                <w:szCs w:val="24"/>
              </w:rPr>
              <w:t>Середня</w:t>
            </w:r>
          </w:p>
          <w:p w14:paraId="4EF8FCF4" w14:textId="77777777" w:rsidR="0082111A" w:rsidRPr="00510F65" w:rsidRDefault="0082111A" w:rsidP="0082111A">
            <w:pPr>
              <w:tabs>
                <w:tab w:val="left" w:pos="8124"/>
              </w:tabs>
              <w:ind w:left="-109" w:right="-154"/>
              <w:jc w:val="center"/>
              <w:rPr>
                <w:rFonts w:ascii="Times New Roman" w:hAnsi="Times New Roman"/>
                <w:sz w:val="24"/>
                <w:szCs w:val="24"/>
              </w:rPr>
            </w:pPr>
            <w:r w:rsidRPr="00510F65">
              <w:rPr>
                <w:rFonts w:ascii="Times New Roman" w:hAnsi="Times New Roman"/>
                <w:sz w:val="24"/>
                <w:szCs w:val="24"/>
              </w:rPr>
              <w:t>швидкість</w:t>
            </w:r>
          </w:p>
          <w:p w14:paraId="410CFF65" w14:textId="77777777" w:rsidR="0082111A" w:rsidRPr="00510F65" w:rsidRDefault="0082111A" w:rsidP="0082111A">
            <w:pPr>
              <w:tabs>
                <w:tab w:val="left" w:pos="8124"/>
              </w:tabs>
              <w:ind w:left="-109" w:right="-154"/>
              <w:jc w:val="center"/>
              <w:rPr>
                <w:rFonts w:ascii="Times New Roman" w:hAnsi="Times New Roman"/>
                <w:sz w:val="24"/>
                <w:szCs w:val="24"/>
              </w:rPr>
            </w:pPr>
            <w:r w:rsidRPr="00510F65">
              <w:rPr>
                <w:rFonts w:ascii="Times New Roman" w:hAnsi="Times New Roman"/>
                <w:sz w:val="24"/>
                <w:szCs w:val="24"/>
              </w:rPr>
              <w:t>вітру у</w:t>
            </w:r>
          </w:p>
          <w:p w14:paraId="2AAEAEF8" w14:textId="77777777" w:rsidR="0082111A" w:rsidRPr="00510F65" w:rsidRDefault="0082111A" w:rsidP="0082111A">
            <w:pPr>
              <w:tabs>
                <w:tab w:val="left" w:pos="8124"/>
              </w:tabs>
              <w:ind w:left="-109" w:right="-154"/>
              <w:jc w:val="center"/>
              <w:rPr>
                <w:rFonts w:ascii="Times New Roman" w:hAnsi="Times New Roman"/>
                <w:sz w:val="24"/>
                <w:szCs w:val="24"/>
              </w:rPr>
            </w:pPr>
            <w:r w:rsidRPr="00510F65">
              <w:rPr>
                <w:rFonts w:ascii="Times New Roman" w:hAnsi="Times New Roman"/>
                <w:sz w:val="24"/>
                <w:szCs w:val="24"/>
              </w:rPr>
              <w:t>січні, м/с</w:t>
            </w:r>
          </w:p>
        </w:tc>
      </w:tr>
      <w:tr w:rsidR="0082111A" w:rsidRPr="00510F65" w14:paraId="1BC270E3" w14:textId="77777777" w:rsidTr="0082111A">
        <w:trPr>
          <w:trHeight w:val="190"/>
        </w:trPr>
        <w:tc>
          <w:tcPr>
            <w:tcW w:w="2689" w:type="dxa"/>
            <w:gridSpan w:val="2"/>
          </w:tcPr>
          <w:p w14:paraId="2FD86C22" w14:textId="77777777" w:rsidR="0082111A" w:rsidRPr="00510F65" w:rsidRDefault="0082111A" w:rsidP="0082111A">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Середня за</w:t>
            </w:r>
          </w:p>
        </w:tc>
        <w:tc>
          <w:tcPr>
            <w:tcW w:w="1417" w:type="dxa"/>
            <w:vMerge w:val="restart"/>
          </w:tcPr>
          <w:p w14:paraId="1CB92307" w14:textId="77777777" w:rsidR="0082111A" w:rsidRPr="00510F65" w:rsidRDefault="0082111A" w:rsidP="0082111A">
            <w:pPr>
              <w:tabs>
                <w:tab w:val="left" w:pos="142"/>
                <w:tab w:val="left" w:pos="8124"/>
              </w:tabs>
              <w:ind w:left="-104" w:right="-144"/>
              <w:jc w:val="center"/>
              <w:rPr>
                <w:rFonts w:ascii="Times New Roman" w:hAnsi="Times New Roman"/>
                <w:sz w:val="24"/>
                <w:szCs w:val="24"/>
              </w:rPr>
            </w:pPr>
            <w:r w:rsidRPr="00510F65">
              <w:rPr>
                <w:rFonts w:ascii="Times New Roman" w:hAnsi="Times New Roman"/>
                <w:sz w:val="24"/>
                <w:szCs w:val="24"/>
              </w:rPr>
              <w:t>Абсолютний</w:t>
            </w:r>
          </w:p>
          <w:p w14:paraId="058192BF" w14:textId="77777777" w:rsidR="0082111A" w:rsidRPr="00510F65" w:rsidRDefault="0082111A" w:rsidP="0082111A">
            <w:pPr>
              <w:tabs>
                <w:tab w:val="left" w:pos="142"/>
                <w:tab w:val="left" w:pos="8124"/>
              </w:tabs>
              <w:ind w:left="-104" w:right="-144"/>
              <w:jc w:val="center"/>
              <w:rPr>
                <w:rFonts w:ascii="Times New Roman" w:hAnsi="Times New Roman"/>
                <w:sz w:val="24"/>
                <w:szCs w:val="24"/>
              </w:rPr>
            </w:pPr>
            <w:r w:rsidRPr="00510F65">
              <w:rPr>
                <w:rFonts w:ascii="Times New Roman" w:hAnsi="Times New Roman"/>
                <w:sz w:val="24"/>
                <w:szCs w:val="24"/>
              </w:rPr>
              <w:t>мінімум</w:t>
            </w:r>
          </w:p>
        </w:tc>
        <w:tc>
          <w:tcPr>
            <w:tcW w:w="1418" w:type="dxa"/>
            <w:vMerge w:val="restart"/>
          </w:tcPr>
          <w:p w14:paraId="56E75CA3" w14:textId="77777777" w:rsidR="0082111A" w:rsidRPr="00510F65" w:rsidRDefault="0082111A" w:rsidP="0082111A">
            <w:pPr>
              <w:tabs>
                <w:tab w:val="left" w:pos="142"/>
                <w:tab w:val="left" w:pos="8124"/>
              </w:tabs>
              <w:ind w:left="-104" w:right="-144"/>
              <w:jc w:val="center"/>
              <w:rPr>
                <w:rFonts w:ascii="Times New Roman" w:hAnsi="Times New Roman"/>
                <w:sz w:val="24"/>
                <w:szCs w:val="24"/>
              </w:rPr>
            </w:pPr>
            <w:r w:rsidRPr="00510F65">
              <w:rPr>
                <w:rFonts w:ascii="Times New Roman" w:hAnsi="Times New Roman"/>
                <w:sz w:val="24"/>
                <w:szCs w:val="24"/>
              </w:rPr>
              <w:t>Абсолютний</w:t>
            </w:r>
          </w:p>
          <w:p w14:paraId="04D9BC59" w14:textId="77777777" w:rsidR="0082111A" w:rsidRPr="00510F65" w:rsidRDefault="0082111A" w:rsidP="0082111A">
            <w:pPr>
              <w:tabs>
                <w:tab w:val="left" w:pos="142"/>
                <w:tab w:val="left" w:pos="8124"/>
              </w:tabs>
              <w:ind w:left="-104" w:right="-144"/>
              <w:jc w:val="center"/>
              <w:rPr>
                <w:rFonts w:ascii="Times New Roman" w:hAnsi="Times New Roman"/>
                <w:sz w:val="24"/>
                <w:szCs w:val="24"/>
              </w:rPr>
            </w:pPr>
            <w:r w:rsidRPr="00510F65">
              <w:rPr>
                <w:rFonts w:ascii="Times New Roman" w:hAnsi="Times New Roman"/>
                <w:sz w:val="24"/>
                <w:szCs w:val="24"/>
              </w:rPr>
              <w:t>максимум</w:t>
            </w:r>
          </w:p>
        </w:tc>
        <w:tc>
          <w:tcPr>
            <w:tcW w:w="1701" w:type="dxa"/>
            <w:vMerge/>
          </w:tcPr>
          <w:p w14:paraId="301B61B9" w14:textId="77777777" w:rsidR="0082111A" w:rsidRPr="00510F65" w:rsidRDefault="0082111A" w:rsidP="001C4521">
            <w:pPr>
              <w:tabs>
                <w:tab w:val="left" w:pos="142"/>
                <w:tab w:val="left" w:pos="8124"/>
              </w:tabs>
              <w:ind w:right="141"/>
              <w:jc w:val="center"/>
              <w:rPr>
                <w:rFonts w:ascii="Times New Roman" w:hAnsi="Times New Roman"/>
                <w:sz w:val="24"/>
                <w:szCs w:val="24"/>
              </w:rPr>
            </w:pPr>
          </w:p>
        </w:tc>
        <w:tc>
          <w:tcPr>
            <w:tcW w:w="1275" w:type="dxa"/>
            <w:vMerge/>
          </w:tcPr>
          <w:p w14:paraId="2580C34F" w14:textId="77777777" w:rsidR="0082111A" w:rsidRPr="00510F65" w:rsidRDefault="0082111A" w:rsidP="001C4521">
            <w:pPr>
              <w:tabs>
                <w:tab w:val="left" w:pos="142"/>
                <w:tab w:val="left" w:pos="8124"/>
              </w:tabs>
              <w:ind w:right="141"/>
              <w:jc w:val="center"/>
              <w:rPr>
                <w:rFonts w:ascii="Times New Roman" w:hAnsi="Times New Roman"/>
                <w:sz w:val="24"/>
                <w:szCs w:val="24"/>
              </w:rPr>
            </w:pPr>
          </w:p>
        </w:tc>
        <w:tc>
          <w:tcPr>
            <w:tcW w:w="1371" w:type="dxa"/>
            <w:vMerge/>
          </w:tcPr>
          <w:p w14:paraId="57D18404" w14:textId="77777777" w:rsidR="0082111A" w:rsidRPr="00510F65" w:rsidRDefault="0082111A" w:rsidP="001C4521">
            <w:pPr>
              <w:tabs>
                <w:tab w:val="left" w:pos="142"/>
                <w:tab w:val="left" w:pos="8124"/>
              </w:tabs>
              <w:ind w:right="141"/>
              <w:jc w:val="center"/>
              <w:rPr>
                <w:rFonts w:ascii="Times New Roman" w:hAnsi="Times New Roman"/>
                <w:sz w:val="24"/>
                <w:szCs w:val="24"/>
              </w:rPr>
            </w:pPr>
          </w:p>
        </w:tc>
      </w:tr>
      <w:tr w:rsidR="0082111A" w:rsidRPr="00510F65" w14:paraId="16FAE8B8" w14:textId="77777777" w:rsidTr="0082111A">
        <w:trPr>
          <w:trHeight w:val="463"/>
        </w:trPr>
        <w:tc>
          <w:tcPr>
            <w:tcW w:w="1413" w:type="dxa"/>
          </w:tcPr>
          <w:p w14:paraId="0D71695E" w14:textId="77777777" w:rsidR="0082111A" w:rsidRPr="00510F65" w:rsidRDefault="0082111A" w:rsidP="0082111A">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січень</w:t>
            </w:r>
          </w:p>
        </w:tc>
        <w:tc>
          <w:tcPr>
            <w:tcW w:w="1276" w:type="dxa"/>
          </w:tcPr>
          <w:p w14:paraId="52E3F7C4" w14:textId="77777777" w:rsidR="0082111A" w:rsidRPr="00510F65" w:rsidRDefault="0082111A" w:rsidP="0082111A">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липень</w:t>
            </w:r>
          </w:p>
        </w:tc>
        <w:tc>
          <w:tcPr>
            <w:tcW w:w="1417" w:type="dxa"/>
            <w:vMerge/>
          </w:tcPr>
          <w:p w14:paraId="0EA4F206" w14:textId="77777777" w:rsidR="0082111A" w:rsidRPr="00510F65" w:rsidRDefault="0082111A" w:rsidP="001C4521">
            <w:pPr>
              <w:tabs>
                <w:tab w:val="left" w:pos="142"/>
                <w:tab w:val="left" w:pos="8124"/>
              </w:tabs>
              <w:ind w:right="141"/>
              <w:jc w:val="center"/>
              <w:rPr>
                <w:rFonts w:ascii="Times New Roman" w:hAnsi="Times New Roman"/>
                <w:sz w:val="24"/>
                <w:szCs w:val="24"/>
              </w:rPr>
            </w:pPr>
          </w:p>
        </w:tc>
        <w:tc>
          <w:tcPr>
            <w:tcW w:w="1418" w:type="dxa"/>
            <w:vMerge/>
          </w:tcPr>
          <w:p w14:paraId="68E57F28" w14:textId="77777777" w:rsidR="0082111A" w:rsidRPr="00510F65" w:rsidRDefault="0082111A" w:rsidP="001C4521">
            <w:pPr>
              <w:tabs>
                <w:tab w:val="left" w:pos="142"/>
                <w:tab w:val="left" w:pos="8124"/>
              </w:tabs>
              <w:ind w:right="141"/>
              <w:jc w:val="center"/>
              <w:rPr>
                <w:rFonts w:ascii="Times New Roman" w:hAnsi="Times New Roman"/>
                <w:sz w:val="24"/>
                <w:szCs w:val="24"/>
              </w:rPr>
            </w:pPr>
          </w:p>
        </w:tc>
        <w:tc>
          <w:tcPr>
            <w:tcW w:w="1701" w:type="dxa"/>
            <w:vMerge/>
          </w:tcPr>
          <w:p w14:paraId="474C1D76" w14:textId="77777777" w:rsidR="0082111A" w:rsidRPr="00510F65" w:rsidRDefault="0082111A" w:rsidP="001C4521">
            <w:pPr>
              <w:tabs>
                <w:tab w:val="left" w:pos="142"/>
                <w:tab w:val="left" w:pos="8124"/>
              </w:tabs>
              <w:ind w:right="141"/>
              <w:jc w:val="center"/>
              <w:rPr>
                <w:rFonts w:ascii="Times New Roman" w:hAnsi="Times New Roman"/>
                <w:sz w:val="24"/>
                <w:szCs w:val="24"/>
              </w:rPr>
            </w:pPr>
          </w:p>
        </w:tc>
        <w:tc>
          <w:tcPr>
            <w:tcW w:w="1275" w:type="dxa"/>
            <w:vMerge/>
          </w:tcPr>
          <w:p w14:paraId="4E132257" w14:textId="77777777" w:rsidR="0082111A" w:rsidRPr="00510F65" w:rsidRDefault="0082111A" w:rsidP="001C4521">
            <w:pPr>
              <w:tabs>
                <w:tab w:val="left" w:pos="142"/>
                <w:tab w:val="left" w:pos="8124"/>
              </w:tabs>
              <w:ind w:right="141"/>
              <w:jc w:val="center"/>
              <w:rPr>
                <w:rFonts w:ascii="Times New Roman" w:hAnsi="Times New Roman"/>
                <w:sz w:val="24"/>
                <w:szCs w:val="24"/>
              </w:rPr>
            </w:pPr>
          </w:p>
        </w:tc>
        <w:tc>
          <w:tcPr>
            <w:tcW w:w="1371" w:type="dxa"/>
            <w:vMerge/>
          </w:tcPr>
          <w:p w14:paraId="4F1941B7" w14:textId="77777777" w:rsidR="0082111A" w:rsidRPr="00510F65" w:rsidRDefault="0082111A" w:rsidP="001C4521">
            <w:pPr>
              <w:tabs>
                <w:tab w:val="left" w:pos="142"/>
                <w:tab w:val="left" w:pos="8124"/>
              </w:tabs>
              <w:ind w:right="141"/>
              <w:jc w:val="center"/>
              <w:rPr>
                <w:rFonts w:ascii="Times New Roman" w:hAnsi="Times New Roman"/>
                <w:sz w:val="24"/>
                <w:szCs w:val="24"/>
              </w:rPr>
            </w:pPr>
          </w:p>
        </w:tc>
      </w:tr>
      <w:tr w:rsidR="0082111A" w:rsidRPr="00510F65" w14:paraId="52D64688" w14:textId="77777777" w:rsidTr="0082111A">
        <w:tc>
          <w:tcPr>
            <w:tcW w:w="1413" w:type="dxa"/>
          </w:tcPr>
          <w:p w14:paraId="32BE8927" w14:textId="77777777" w:rsidR="001C4521" w:rsidRPr="00510F65" w:rsidRDefault="0082111A" w:rsidP="0082111A">
            <w:pPr>
              <w:tabs>
                <w:tab w:val="left" w:pos="142"/>
                <w:tab w:val="left" w:pos="8124"/>
              </w:tabs>
              <w:ind w:left="-109" w:right="-114"/>
              <w:jc w:val="center"/>
              <w:rPr>
                <w:rFonts w:ascii="Times New Roman" w:hAnsi="Times New Roman"/>
                <w:sz w:val="24"/>
                <w:szCs w:val="24"/>
              </w:rPr>
            </w:pPr>
            <w:r w:rsidRPr="00510F65">
              <w:rPr>
                <w:rFonts w:ascii="Times New Roman" w:hAnsi="Times New Roman"/>
                <w:sz w:val="24"/>
                <w:szCs w:val="24"/>
              </w:rPr>
              <w:t>Від -5 до -8</w:t>
            </w:r>
          </w:p>
        </w:tc>
        <w:tc>
          <w:tcPr>
            <w:tcW w:w="1276" w:type="dxa"/>
          </w:tcPr>
          <w:p w14:paraId="52A05A62" w14:textId="77777777" w:rsidR="001C4521" w:rsidRPr="00510F65" w:rsidRDefault="0082111A" w:rsidP="0082111A">
            <w:pPr>
              <w:tabs>
                <w:tab w:val="left" w:pos="142"/>
                <w:tab w:val="left" w:pos="8124"/>
              </w:tabs>
              <w:ind w:left="-157" w:right="-113"/>
              <w:jc w:val="center"/>
              <w:rPr>
                <w:rFonts w:ascii="Times New Roman" w:hAnsi="Times New Roman"/>
                <w:sz w:val="24"/>
                <w:szCs w:val="24"/>
              </w:rPr>
            </w:pPr>
            <w:r w:rsidRPr="00510F65">
              <w:rPr>
                <w:rFonts w:ascii="Times New Roman" w:hAnsi="Times New Roman"/>
                <w:sz w:val="24"/>
                <w:szCs w:val="24"/>
              </w:rPr>
              <w:t>Від 18 до 20</w:t>
            </w:r>
          </w:p>
        </w:tc>
        <w:tc>
          <w:tcPr>
            <w:tcW w:w="1417" w:type="dxa"/>
          </w:tcPr>
          <w:p w14:paraId="6CB84ACC" w14:textId="77777777" w:rsidR="001C4521" w:rsidRPr="00510F65" w:rsidRDefault="001C4521" w:rsidP="001C4521">
            <w:pPr>
              <w:tabs>
                <w:tab w:val="left" w:pos="8124"/>
              </w:tabs>
              <w:ind w:left="-172" w:right="-144"/>
              <w:jc w:val="center"/>
              <w:rPr>
                <w:rFonts w:ascii="Times New Roman" w:hAnsi="Times New Roman"/>
                <w:sz w:val="24"/>
                <w:szCs w:val="24"/>
              </w:rPr>
            </w:pPr>
            <w:r w:rsidRPr="00510F65">
              <w:rPr>
                <w:rFonts w:ascii="Times New Roman" w:hAnsi="Times New Roman"/>
                <w:sz w:val="24"/>
                <w:szCs w:val="24"/>
              </w:rPr>
              <w:t>Від -37 до -40</w:t>
            </w:r>
          </w:p>
        </w:tc>
        <w:tc>
          <w:tcPr>
            <w:tcW w:w="1418" w:type="dxa"/>
          </w:tcPr>
          <w:p w14:paraId="751A7535" w14:textId="77777777" w:rsidR="001C4521" w:rsidRPr="00510F65" w:rsidRDefault="001C4521" w:rsidP="001C4521">
            <w:pPr>
              <w:tabs>
                <w:tab w:val="left" w:pos="8124"/>
              </w:tabs>
              <w:ind w:left="-172" w:right="-144"/>
              <w:jc w:val="both"/>
              <w:rPr>
                <w:rFonts w:ascii="Times New Roman" w:hAnsi="Times New Roman"/>
                <w:sz w:val="24"/>
                <w:szCs w:val="24"/>
              </w:rPr>
            </w:pPr>
            <w:r w:rsidRPr="00510F65">
              <w:rPr>
                <w:rFonts w:ascii="Times New Roman" w:hAnsi="Times New Roman"/>
                <w:sz w:val="24"/>
                <w:szCs w:val="24"/>
              </w:rPr>
              <w:t xml:space="preserve">   Від 37 до 40</w:t>
            </w:r>
          </w:p>
        </w:tc>
        <w:tc>
          <w:tcPr>
            <w:tcW w:w="1701" w:type="dxa"/>
          </w:tcPr>
          <w:p w14:paraId="130F7143" w14:textId="77777777" w:rsidR="001C4521" w:rsidRPr="00510F65" w:rsidRDefault="0082111A" w:rsidP="0082111A">
            <w:pPr>
              <w:tabs>
                <w:tab w:val="left" w:pos="142"/>
                <w:tab w:val="left" w:pos="8124"/>
              </w:tabs>
              <w:ind w:left="-172" w:right="-92"/>
              <w:jc w:val="center"/>
              <w:rPr>
                <w:rFonts w:ascii="Times New Roman" w:hAnsi="Times New Roman"/>
                <w:sz w:val="24"/>
                <w:szCs w:val="24"/>
              </w:rPr>
            </w:pPr>
            <w:r w:rsidRPr="00510F65">
              <w:rPr>
                <w:rFonts w:ascii="Times New Roman" w:hAnsi="Times New Roman"/>
                <w:sz w:val="24"/>
                <w:szCs w:val="24"/>
              </w:rPr>
              <w:t xml:space="preserve">  </w:t>
            </w:r>
            <w:r w:rsidR="001C4521" w:rsidRPr="00510F65">
              <w:rPr>
                <w:rFonts w:ascii="Times New Roman" w:hAnsi="Times New Roman"/>
                <w:sz w:val="24"/>
                <w:szCs w:val="24"/>
              </w:rPr>
              <w:t>Від 550</w:t>
            </w:r>
            <w:r w:rsidRPr="00510F65">
              <w:rPr>
                <w:rFonts w:ascii="Times New Roman" w:hAnsi="Times New Roman"/>
                <w:sz w:val="24"/>
                <w:szCs w:val="24"/>
              </w:rPr>
              <w:t xml:space="preserve"> </w:t>
            </w:r>
            <w:r w:rsidR="001C4521" w:rsidRPr="00510F65">
              <w:rPr>
                <w:rFonts w:ascii="Times New Roman" w:hAnsi="Times New Roman"/>
                <w:sz w:val="24"/>
                <w:szCs w:val="24"/>
              </w:rPr>
              <w:t>до 700</w:t>
            </w:r>
          </w:p>
        </w:tc>
        <w:tc>
          <w:tcPr>
            <w:tcW w:w="1275" w:type="dxa"/>
          </w:tcPr>
          <w:p w14:paraId="5278C652" w14:textId="77777777" w:rsidR="001C4521" w:rsidRPr="00510F65" w:rsidRDefault="0082111A" w:rsidP="0082111A">
            <w:pPr>
              <w:tabs>
                <w:tab w:val="left" w:pos="142"/>
                <w:tab w:val="left" w:pos="8124"/>
              </w:tabs>
              <w:ind w:left="-172" w:right="-92"/>
              <w:jc w:val="center"/>
              <w:rPr>
                <w:rFonts w:ascii="Times New Roman" w:hAnsi="Times New Roman"/>
                <w:sz w:val="24"/>
                <w:szCs w:val="24"/>
              </w:rPr>
            </w:pPr>
            <w:r w:rsidRPr="00510F65">
              <w:rPr>
                <w:rFonts w:ascii="Times New Roman" w:hAnsi="Times New Roman"/>
                <w:sz w:val="24"/>
                <w:szCs w:val="24"/>
              </w:rPr>
              <w:t xml:space="preserve"> </w:t>
            </w:r>
            <w:r w:rsidR="001C4521" w:rsidRPr="00510F65">
              <w:rPr>
                <w:rFonts w:ascii="Times New Roman" w:hAnsi="Times New Roman"/>
                <w:sz w:val="24"/>
                <w:szCs w:val="24"/>
              </w:rPr>
              <w:t xml:space="preserve">Від 65 </w:t>
            </w:r>
            <w:r w:rsidRPr="00510F65">
              <w:rPr>
                <w:rFonts w:ascii="Times New Roman" w:hAnsi="Times New Roman"/>
                <w:sz w:val="24"/>
                <w:szCs w:val="24"/>
              </w:rPr>
              <w:t>д</w:t>
            </w:r>
            <w:r w:rsidR="001C4521" w:rsidRPr="00510F65">
              <w:rPr>
                <w:rFonts w:ascii="Times New Roman" w:hAnsi="Times New Roman"/>
                <w:sz w:val="24"/>
                <w:szCs w:val="24"/>
              </w:rPr>
              <w:t>о</w:t>
            </w:r>
            <w:r w:rsidRPr="00510F65">
              <w:rPr>
                <w:rFonts w:ascii="Times New Roman" w:hAnsi="Times New Roman"/>
                <w:sz w:val="24"/>
                <w:szCs w:val="24"/>
              </w:rPr>
              <w:t xml:space="preserve"> </w:t>
            </w:r>
            <w:r w:rsidR="001C4521" w:rsidRPr="00510F65">
              <w:rPr>
                <w:rFonts w:ascii="Times New Roman" w:hAnsi="Times New Roman"/>
                <w:sz w:val="24"/>
                <w:szCs w:val="24"/>
              </w:rPr>
              <w:t>75</w:t>
            </w:r>
          </w:p>
        </w:tc>
        <w:tc>
          <w:tcPr>
            <w:tcW w:w="1371" w:type="dxa"/>
          </w:tcPr>
          <w:p w14:paraId="7E5D0D5B" w14:textId="77777777" w:rsidR="001C4521" w:rsidRPr="00510F65" w:rsidRDefault="001C4521" w:rsidP="001C4521">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Від 3 до 4</w:t>
            </w:r>
          </w:p>
        </w:tc>
      </w:tr>
    </w:tbl>
    <w:p w14:paraId="015CAD98" w14:textId="77777777" w:rsidR="001C4521" w:rsidRPr="00510F65" w:rsidRDefault="001C4521" w:rsidP="001C4521">
      <w:pPr>
        <w:tabs>
          <w:tab w:val="left" w:pos="142"/>
          <w:tab w:val="left" w:pos="8124"/>
        </w:tabs>
        <w:spacing w:after="0" w:line="240" w:lineRule="auto"/>
        <w:ind w:right="141" w:firstLine="709"/>
        <w:jc w:val="both"/>
        <w:rPr>
          <w:rFonts w:ascii="Times New Roman" w:hAnsi="Times New Roman"/>
          <w:sz w:val="28"/>
          <w:szCs w:val="28"/>
        </w:rPr>
      </w:pPr>
    </w:p>
    <w:p w14:paraId="4D7DEFFF" w14:textId="31E80B9C" w:rsidR="006875CA" w:rsidRPr="00510F65" w:rsidRDefault="006875CA" w:rsidP="00925DE3">
      <w:pPr>
        <w:tabs>
          <w:tab w:val="left" w:pos="142"/>
          <w:tab w:val="left" w:pos="8124"/>
        </w:tabs>
        <w:spacing w:after="0" w:line="240" w:lineRule="auto"/>
        <w:ind w:right="141" w:firstLine="709"/>
        <w:jc w:val="both"/>
        <w:rPr>
          <w:rFonts w:ascii="Times New Roman" w:hAnsi="Times New Roman"/>
          <w:sz w:val="28"/>
          <w:szCs w:val="28"/>
        </w:rPr>
      </w:pPr>
      <w:r w:rsidRPr="00510F65">
        <w:rPr>
          <w:rFonts w:ascii="Times New Roman" w:hAnsi="Times New Roman"/>
          <w:sz w:val="28"/>
          <w:szCs w:val="28"/>
        </w:rPr>
        <w:t>Середньорічна</w:t>
      </w:r>
      <w:r w:rsidR="00925DE3" w:rsidRPr="00510F65">
        <w:rPr>
          <w:rFonts w:ascii="Times New Roman" w:hAnsi="Times New Roman"/>
          <w:sz w:val="28"/>
          <w:szCs w:val="28"/>
        </w:rPr>
        <w:t xml:space="preserve"> температура повітря складає 6,9</w:t>
      </w:r>
      <w:r w:rsidRPr="00510F65">
        <w:rPr>
          <w:rFonts w:ascii="Times New Roman" w:hAnsi="Times New Roman"/>
          <w:sz w:val="28"/>
          <w:szCs w:val="28"/>
        </w:rPr>
        <w:t xml:space="preserve">°С. Найхолодніший місяць січень має </w:t>
      </w:r>
      <w:r w:rsidR="00925DE3" w:rsidRPr="00510F65">
        <w:rPr>
          <w:rFonts w:ascii="Times New Roman" w:hAnsi="Times New Roman"/>
          <w:sz w:val="28"/>
          <w:szCs w:val="28"/>
        </w:rPr>
        <w:t>середню місячну температуру -6,2</w:t>
      </w:r>
      <w:r w:rsidRPr="00510F65">
        <w:rPr>
          <w:rFonts w:ascii="Times New Roman" w:hAnsi="Times New Roman"/>
          <w:sz w:val="28"/>
          <w:szCs w:val="28"/>
        </w:rPr>
        <w:t xml:space="preserve">°С. </w:t>
      </w:r>
      <w:r w:rsidR="00925DE3" w:rsidRPr="00510F65">
        <w:rPr>
          <w:rFonts w:ascii="Times New Roman" w:hAnsi="Times New Roman"/>
          <w:sz w:val="28"/>
          <w:szCs w:val="28"/>
        </w:rPr>
        <w:t xml:space="preserve"> </w:t>
      </w:r>
      <w:r w:rsidRPr="00510F65">
        <w:rPr>
          <w:rFonts w:ascii="Times New Roman" w:hAnsi="Times New Roman"/>
          <w:sz w:val="28"/>
          <w:szCs w:val="28"/>
        </w:rPr>
        <w:t>Самий  спекотний  місяць  липень  має  сер</w:t>
      </w:r>
      <w:r w:rsidR="00925DE3" w:rsidRPr="00510F65">
        <w:rPr>
          <w:rFonts w:ascii="Times New Roman" w:hAnsi="Times New Roman"/>
          <w:sz w:val="28"/>
          <w:szCs w:val="28"/>
        </w:rPr>
        <w:t>едньомісячну  температуру  +19,4</w:t>
      </w:r>
      <w:r w:rsidRPr="00510F65">
        <w:rPr>
          <w:rFonts w:ascii="Times New Roman" w:hAnsi="Times New Roman"/>
          <w:sz w:val="28"/>
          <w:szCs w:val="28"/>
        </w:rPr>
        <w:t xml:space="preserve">° С.  </w:t>
      </w:r>
    </w:p>
    <w:p w14:paraId="736CF90D" w14:textId="77777777" w:rsidR="001C4521" w:rsidRPr="00510F65" w:rsidRDefault="006875CA" w:rsidP="006875CA">
      <w:pPr>
        <w:tabs>
          <w:tab w:val="left" w:pos="142"/>
          <w:tab w:val="left" w:pos="8124"/>
        </w:tabs>
        <w:spacing w:after="0" w:line="240" w:lineRule="auto"/>
        <w:ind w:right="141" w:firstLine="709"/>
        <w:jc w:val="both"/>
        <w:rPr>
          <w:rFonts w:ascii="Times New Roman" w:hAnsi="Times New Roman"/>
          <w:sz w:val="28"/>
          <w:szCs w:val="28"/>
        </w:rPr>
      </w:pPr>
      <w:r w:rsidRPr="00510F65">
        <w:rPr>
          <w:rFonts w:ascii="Times New Roman" w:hAnsi="Times New Roman"/>
          <w:sz w:val="28"/>
          <w:szCs w:val="28"/>
        </w:rPr>
        <w:t xml:space="preserve">Згідно ДСТУ-Н Б В.1.1-27:2010 «Будівельна Кліматологія» таблиці №2 середні місячні температури повітря та середня температура за рік </w:t>
      </w:r>
      <w:r w:rsidR="002649D6" w:rsidRPr="00510F65">
        <w:rPr>
          <w:rFonts w:ascii="Times New Roman" w:hAnsi="Times New Roman"/>
          <w:sz w:val="28"/>
          <w:szCs w:val="28"/>
        </w:rPr>
        <w:t>складає, таблиця 4.2.2.</w:t>
      </w:r>
    </w:p>
    <w:p w14:paraId="4A550639" w14:textId="77777777" w:rsidR="00510F65" w:rsidRDefault="00510F65" w:rsidP="006875CA">
      <w:pPr>
        <w:spacing w:after="0"/>
        <w:ind w:right="16"/>
        <w:jc w:val="both"/>
        <w:rPr>
          <w:rFonts w:ascii="Times New Roman" w:eastAsia="Calibri" w:hAnsi="Times New Roman" w:cs="Times New Roman"/>
          <w:b/>
          <w:iCs/>
          <w:color w:val="000000"/>
          <w:sz w:val="28"/>
          <w:szCs w:val="28"/>
        </w:rPr>
      </w:pPr>
    </w:p>
    <w:p w14:paraId="63F640C4" w14:textId="77777777" w:rsidR="00510F65" w:rsidRDefault="00510F65" w:rsidP="006875CA">
      <w:pPr>
        <w:spacing w:after="0"/>
        <w:ind w:right="16"/>
        <w:jc w:val="both"/>
        <w:rPr>
          <w:rFonts w:ascii="Times New Roman" w:eastAsia="Calibri" w:hAnsi="Times New Roman" w:cs="Times New Roman"/>
          <w:b/>
          <w:iCs/>
          <w:color w:val="000000"/>
          <w:sz w:val="28"/>
          <w:szCs w:val="28"/>
        </w:rPr>
      </w:pPr>
    </w:p>
    <w:p w14:paraId="6F5FEF87" w14:textId="77777777" w:rsidR="00510F65" w:rsidRDefault="00510F65" w:rsidP="006875CA">
      <w:pPr>
        <w:spacing w:after="0"/>
        <w:ind w:right="16"/>
        <w:jc w:val="both"/>
        <w:rPr>
          <w:rFonts w:ascii="Times New Roman" w:eastAsia="Calibri" w:hAnsi="Times New Roman" w:cs="Times New Roman"/>
          <w:b/>
          <w:iCs/>
          <w:color w:val="000000"/>
          <w:sz w:val="28"/>
          <w:szCs w:val="28"/>
        </w:rPr>
      </w:pPr>
    </w:p>
    <w:p w14:paraId="632EF90F" w14:textId="77777777" w:rsidR="00510F65" w:rsidRDefault="00510F65" w:rsidP="006875CA">
      <w:pPr>
        <w:spacing w:after="0"/>
        <w:ind w:right="16"/>
        <w:jc w:val="both"/>
        <w:rPr>
          <w:rFonts w:ascii="Times New Roman" w:eastAsia="Calibri" w:hAnsi="Times New Roman" w:cs="Times New Roman"/>
          <w:b/>
          <w:iCs/>
          <w:color w:val="000000"/>
          <w:sz w:val="28"/>
          <w:szCs w:val="28"/>
        </w:rPr>
      </w:pPr>
    </w:p>
    <w:p w14:paraId="35491CD9" w14:textId="77777777" w:rsidR="00510F65" w:rsidRDefault="00510F65" w:rsidP="006875CA">
      <w:pPr>
        <w:spacing w:after="0"/>
        <w:ind w:right="16"/>
        <w:jc w:val="both"/>
        <w:rPr>
          <w:rFonts w:ascii="Times New Roman" w:eastAsia="Calibri" w:hAnsi="Times New Roman" w:cs="Times New Roman"/>
          <w:b/>
          <w:iCs/>
          <w:color w:val="000000"/>
          <w:sz w:val="28"/>
          <w:szCs w:val="28"/>
        </w:rPr>
      </w:pPr>
    </w:p>
    <w:p w14:paraId="03815A54" w14:textId="68A8F843" w:rsidR="006875CA" w:rsidRPr="00510F65" w:rsidRDefault="006875CA" w:rsidP="006875CA">
      <w:pPr>
        <w:spacing w:after="0"/>
        <w:ind w:right="16"/>
        <w:jc w:val="both"/>
        <w:rPr>
          <w:rFonts w:ascii="Times New Roman" w:eastAsia="Calibri" w:hAnsi="Times New Roman" w:cs="Times New Roman"/>
          <w:b/>
          <w:iCs/>
          <w:sz w:val="28"/>
          <w:szCs w:val="28"/>
        </w:rPr>
      </w:pPr>
      <w:r w:rsidRPr="00510F65">
        <w:rPr>
          <w:rFonts w:ascii="Times New Roman" w:eastAsia="Calibri" w:hAnsi="Times New Roman" w:cs="Times New Roman"/>
          <w:b/>
          <w:iCs/>
          <w:color w:val="000000"/>
          <w:sz w:val="28"/>
          <w:szCs w:val="28"/>
        </w:rPr>
        <w:lastRenderedPageBreak/>
        <w:t xml:space="preserve">Таблиця </w:t>
      </w:r>
      <w:r w:rsidRPr="00510F65">
        <w:rPr>
          <w:rFonts w:ascii="Times New Roman" w:eastAsia="Calibri" w:hAnsi="Times New Roman" w:cs="Times New Roman"/>
          <w:b/>
          <w:iCs/>
          <w:sz w:val="28"/>
          <w:szCs w:val="28"/>
        </w:rPr>
        <w:t>4.2</w:t>
      </w:r>
      <w:r w:rsidR="002649D6" w:rsidRPr="00510F65">
        <w:rPr>
          <w:rFonts w:ascii="Times New Roman" w:eastAsia="Calibri" w:hAnsi="Times New Roman" w:cs="Times New Roman"/>
          <w:b/>
          <w:iCs/>
          <w:sz w:val="28"/>
          <w:szCs w:val="28"/>
        </w:rPr>
        <w:t>.2</w:t>
      </w:r>
      <w:r w:rsidRPr="00510F65">
        <w:rPr>
          <w:rFonts w:ascii="Times New Roman" w:eastAsia="Calibri" w:hAnsi="Times New Roman" w:cs="Times New Roman"/>
          <w:b/>
          <w:iCs/>
          <w:sz w:val="28"/>
          <w:szCs w:val="28"/>
        </w:rPr>
        <w:t xml:space="preserve"> </w:t>
      </w:r>
      <w:r w:rsidRPr="00510F65">
        <w:rPr>
          <w:rFonts w:ascii="Times New Roman" w:eastAsia="Calibri" w:hAnsi="Times New Roman" w:cs="Times New Roman"/>
          <w:iCs/>
          <w:sz w:val="28"/>
          <w:szCs w:val="28"/>
        </w:rPr>
        <w:t xml:space="preserve">– </w:t>
      </w:r>
      <w:r w:rsidR="00572B9D" w:rsidRPr="00510F65">
        <w:rPr>
          <w:rFonts w:ascii="Times New Roman" w:hAnsi="Times New Roman"/>
          <w:sz w:val="28"/>
          <w:szCs w:val="28"/>
        </w:rPr>
        <w:t>Середні місячні температури повітря та середня температура за рік</w:t>
      </w:r>
      <w:r w:rsidRPr="00510F65">
        <w:rPr>
          <w:rFonts w:ascii="Times New Roman" w:eastAsia="Calibri" w:hAnsi="Times New Roman" w:cs="Times New Roman"/>
          <w:iCs/>
          <w:sz w:val="28"/>
          <w:szCs w:val="28"/>
        </w:rPr>
        <w:t>.</w:t>
      </w:r>
    </w:p>
    <w:tbl>
      <w:tblPr>
        <w:tblStyle w:val="a5"/>
        <w:tblW w:w="0" w:type="auto"/>
        <w:tblLayout w:type="fixed"/>
        <w:tblLook w:val="04A0" w:firstRow="1" w:lastRow="0" w:firstColumn="1" w:lastColumn="0" w:noHBand="0" w:noVBand="1"/>
      </w:tblPr>
      <w:tblGrid>
        <w:gridCol w:w="562"/>
        <w:gridCol w:w="709"/>
        <w:gridCol w:w="709"/>
        <w:gridCol w:w="709"/>
        <w:gridCol w:w="708"/>
        <w:gridCol w:w="709"/>
        <w:gridCol w:w="709"/>
        <w:gridCol w:w="850"/>
        <w:gridCol w:w="709"/>
        <w:gridCol w:w="533"/>
        <w:gridCol w:w="34"/>
        <w:gridCol w:w="709"/>
        <w:gridCol w:w="584"/>
        <w:gridCol w:w="1637"/>
      </w:tblGrid>
      <w:tr w:rsidR="00635C22" w:rsidRPr="00510F65" w14:paraId="2127533E" w14:textId="77777777" w:rsidTr="00635C22">
        <w:trPr>
          <w:trHeight w:val="322"/>
        </w:trPr>
        <w:tc>
          <w:tcPr>
            <w:tcW w:w="1271" w:type="dxa"/>
            <w:gridSpan w:val="2"/>
            <w:vMerge w:val="restart"/>
            <w:tcBorders>
              <w:right w:val="nil"/>
            </w:tcBorders>
          </w:tcPr>
          <w:p w14:paraId="1472F720" w14:textId="77777777" w:rsidR="00635C22" w:rsidRPr="00510F65" w:rsidRDefault="00635C22" w:rsidP="00572B9D">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Середня</w:t>
            </w:r>
          </w:p>
          <w:p w14:paraId="197F395B" w14:textId="77777777" w:rsidR="00635C22" w:rsidRPr="00510F65" w:rsidRDefault="00635C22" w:rsidP="00572B9D">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місячна</w:t>
            </w:r>
          </w:p>
        </w:tc>
        <w:tc>
          <w:tcPr>
            <w:tcW w:w="5636" w:type="dxa"/>
            <w:gridSpan w:val="8"/>
            <w:tcBorders>
              <w:left w:val="nil"/>
              <w:right w:val="nil"/>
            </w:tcBorders>
          </w:tcPr>
          <w:p w14:paraId="40C80A69" w14:textId="77777777" w:rsidR="00635C22" w:rsidRPr="00510F65" w:rsidRDefault="00635C22" w:rsidP="00635C22">
            <w:pPr>
              <w:pBdr>
                <w:between w:val="single" w:sz="4" w:space="1" w:color="auto"/>
              </w:pBd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Температура повітря</w:t>
            </w:r>
          </w:p>
        </w:tc>
        <w:tc>
          <w:tcPr>
            <w:tcW w:w="1327" w:type="dxa"/>
            <w:gridSpan w:val="3"/>
            <w:vMerge w:val="restart"/>
            <w:tcBorders>
              <w:left w:val="nil"/>
            </w:tcBorders>
            <w:vAlign w:val="center"/>
          </w:tcPr>
          <w:p w14:paraId="55443A61" w14:textId="77777777" w:rsidR="00635C22" w:rsidRPr="00510F65" w:rsidRDefault="00635C22" w:rsidP="00635C22">
            <w:pPr>
              <w:tabs>
                <w:tab w:val="left" w:pos="142"/>
                <w:tab w:val="left" w:pos="8124"/>
              </w:tabs>
              <w:ind w:right="141"/>
              <w:jc w:val="center"/>
              <w:rPr>
                <w:rFonts w:ascii="Times New Roman" w:hAnsi="Times New Roman"/>
                <w:sz w:val="24"/>
                <w:szCs w:val="24"/>
              </w:rPr>
            </w:pPr>
            <w:r w:rsidRPr="00510F65">
              <w:rPr>
                <w:rFonts w:ascii="Times New Roman" w:hAnsi="Times New Roman" w:cs="Times New Roman"/>
                <w:sz w:val="24"/>
                <w:szCs w:val="24"/>
              </w:rPr>
              <w:t>,̊С</w:t>
            </w:r>
          </w:p>
        </w:tc>
        <w:tc>
          <w:tcPr>
            <w:tcW w:w="1637" w:type="dxa"/>
            <w:vMerge w:val="restart"/>
          </w:tcPr>
          <w:p w14:paraId="35808C15" w14:textId="77777777" w:rsidR="00635C22" w:rsidRPr="00510F65" w:rsidRDefault="00635C22" w:rsidP="00572B9D">
            <w:pPr>
              <w:tabs>
                <w:tab w:val="left" w:pos="142"/>
                <w:tab w:val="left" w:pos="8124"/>
              </w:tabs>
              <w:ind w:left="-103" w:right="-12"/>
              <w:jc w:val="center"/>
              <w:rPr>
                <w:rFonts w:ascii="Times New Roman" w:hAnsi="Times New Roman"/>
                <w:sz w:val="24"/>
                <w:szCs w:val="24"/>
              </w:rPr>
            </w:pPr>
            <w:r w:rsidRPr="00510F65">
              <w:rPr>
                <w:rFonts w:ascii="Times New Roman" w:hAnsi="Times New Roman"/>
                <w:sz w:val="24"/>
                <w:szCs w:val="24"/>
              </w:rPr>
              <w:t>Середня за рік</w:t>
            </w:r>
          </w:p>
          <w:p w14:paraId="1F8ACA3D" w14:textId="77777777" w:rsidR="00635C22" w:rsidRPr="00510F65" w:rsidRDefault="00635C22" w:rsidP="00572B9D">
            <w:pPr>
              <w:tabs>
                <w:tab w:val="left" w:pos="142"/>
                <w:tab w:val="left" w:pos="8124"/>
              </w:tabs>
              <w:ind w:left="-103" w:right="-12"/>
              <w:jc w:val="center"/>
              <w:rPr>
                <w:rFonts w:ascii="Times New Roman" w:hAnsi="Times New Roman"/>
                <w:sz w:val="24"/>
                <w:szCs w:val="24"/>
              </w:rPr>
            </w:pPr>
            <w:r w:rsidRPr="00510F65">
              <w:rPr>
                <w:rFonts w:ascii="Times New Roman" w:hAnsi="Times New Roman"/>
                <w:sz w:val="24"/>
                <w:szCs w:val="24"/>
              </w:rPr>
              <w:t>температура</w:t>
            </w:r>
          </w:p>
          <w:p w14:paraId="2A7D3A03" w14:textId="77777777" w:rsidR="00635C22" w:rsidRPr="00510F65" w:rsidRDefault="00635C22" w:rsidP="00572B9D">
            <w:pPr>
              <w:tabs>
                <w:tab w:val="left" w:pos="142"/>
                <w:tab w:val="left" w:pos="8124"/>
              </w:tabs>
              <w:ind w:left="-103" w:right="-12"/>
              <w:jc w:val="center"/>
              <w:rPr>
                <w:rFonts w:ascii="Times New Roman" w:hAnsi="Times New Roman"/>
                <w:sz w:val="24"/>
                <w:szCs w:val="24"/>
              </w:rPr>
            </w:pPr>
            <w:r w:rsidRPr="00510F65">
              <w:rPr>
                <w:rFonts w:ascii="Times New Roman" w:hAnsi="Times New Roman"/>
                <w:sz w:val="24"/>
                <w:szCs w:val="24"/>
              </w:rPr>
              <w:t>повітря, ºС</w:t>
            </w:r>
          </w:p>
        </w:tc>
      </w:tr>
      <w:tr w:rsidR="00635C22" w:rsidRPr="00510F65" w14:paraId="3C3F43D4" w14:textId="77777777" w:rsidTr="00635C22">
        <w:trPr>
          <w:trHeight w:val="258"/>
        </w:trPr>
        <w:tc>
          <w:tcPr>
            <w:tcW w:w="1271" w:type="dxa"/>
            <w:gridSpan w:val="2"/>
            <w:vMerge/>
            <w:tcBorders>
              <w:right w:val="nil"/>
            </w:tcBorders>
          </w:tcPr>
          <w:p w14:paraId="7CB1364E" w14:textId="77777777" w:rsidR="00635C22" w:rsidRPr="00510F65" w:rsidRDefault="00635C22" w:rsidP="00572B9D">
            <w:pPr>
              <w:tabs>
                <w:tab w:val="left" w:pos="142"/>
                <w:tab w:val="left" w:pos="8124"/>
              </w:tabs>
              <w:ind w:right="141"/>
              <w:jc w:val="center"/>
              <w:rPr>
                <w:rFonts w:ascii="Times New Roman" w:hAnsi="Times New Roman"/>
                <w:sz w:val="24"/>
                <w:szCs w:val="24"/>
              </w:rPr>
            </w:pPr>
          </w:p>
        </w:tc>
        <w:tc>
          <w:tcPr>
            <w:tcW w:w="5636" w:type="dxa"/>
            <w:gridSpan w:val="8"/>
            <w:tcBorders>
              <w:left w:val="nil"/>
              <w:right w:val="nil"/>
            </w:tcBorders>
          </w:tcPr>
          <w:p w14:paraId="357D44CC" w14:textId="77777777" w:rsidR="00635C22" w:rsidRPr="00510F65" w:rsidRDefault="00635C22" w:rsidP="00572B9D">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Середня добова амплітуда температури</w:t>
            </w:r>
          </w:p>
        </w:tc>
        <w:tc>
          <w:tcPr>
            <w:tcW w:w="1327" w:type="dxa"/>
            <w:gridSpan w:val="3"/>
            <w:vMerge/>
            <w:tcBorders>
              <w:left w:val="nil"/>
            </w:tcBorders>
            <w:vAlign w:val="center"/>
          </w:tcPr>
          <w:p w14:paraId="21C526B2" w14:textId="77777777" w:rsidR="00635C22" w:rsidRPr="00510F65" w:rsidRDefault="00635C22" w:rsidP="00635C22">
            <w:pPr>
              <w:tabs>
                <w:tab w:val="left" w:pos="142"/>
                <w:tab w:val="left" w:pos="8124"/>
              </w:tabs>
              <w:ind w:right="141"/>
              <w:jc w:val="center"/>
              <w:rPr>
                <w:rFonts w:ascii="Times New Roman" w:hAnsi="Times New Roman" w:cs="Times New Roman"/>
                <w:sz w:val="24"/>
                <w:szCs w:val="24"/>
              </w:rPr>
            </w:pPr>
          </w:p>
        </w:tc>
        <w:tc>
          <w:tcPr>
            <w:tcW w:w="1637" w:type="dxa"/>
            <w:vMerge/>
          </w:tcPr>
          <w:p w14:paraId="236A3350" w14:textId="77777777" w:rsidR="00635C22" w:rsidRPr="00510F65" w:rsidRDefault="00635C22" w:rsidP="00572B9D">
            <w:pPr>
              <w:tabs>
                <w:tab w:val="left" w:pos="142"/>
                <w:tab w:val="left" w:pos="8124"/>
              </w:tabs>
              <w:ind w:left="-103" w:right="-12"/>
              <w:jc w:val="center"/>
              <w:rPr>
                <w:rFonts w:ascii="Times New Roman" w:hAnsi="Times New Roman"/>
                <w:sz w:val="24"/>
                <w:szCs w:val="24"/>
              </w:rPr>
            </w:pPr>
          </w:p>
        </w:tc>
      </w:tr>
      <w:tr w:rsidR="003E23E8" w:rsidRPr="00510F65" w14:paraId="768F2538" w14:textId="77777777" w:rsidTr="00635C22">
        <w:tc>
          <w:tcPr>
            <w:tcW w:w="562" w:type="dxa"/>
          </w:tcPr>
          <w:p w14:paraId="6219E598"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p>
        </w:tc>
        <w:tc>
          <w:tcPr>
            <w:tcW w:w="709" w:type="dxa"/>
          </w:tcPr>
          <w:p w14:paraId="1689E04C"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Ι</w:t>
            </w:r>
          </w:p>
        </w:tc>
        <w:tc>
          <w:tcPr>
            <w:tcW w:w="709" w:type="dxa"/>
          </w:tcPr>
          <w:p w14:paraId="426E828D"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Ι</w:t>
            </w:r>
            <w:r w:rsidRPr="00510F65">
              <w:rPr>
                <w:rFonts w:ascii="Times New Roman" w:hAnsi="Times New Roman" w:cs="Times New Roman"/>
                <w:sz w:val="24"/>
                <w:szCs w:val="24"/>
              </w:rPr>
              <w:t>Ι</w:t>
            </w:r>
          </w:p>
        </w:tc>
        <w:tc>
          <w:tcPr>
            <w:tcW w:w="709" w:type="dxa"/>
          </w:tcPr>
          <w:p w14:paraId="249324E1"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V</w:t>
            </w:r>
          </w:p>
        </w:tc>
        <w:tc>
          <w:tcPr>
            <w:tcW w:w="708" w:type="dxa"/>
          </w:tcPr>
          <w:p w14:paraId="3BFA946B"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p>
        </w:tc>
        <w:tc>
          <w:tcPr>
            <w:tcW w:w="709" w:type="dxa"/>
          </w:tcPr>
          <w:p w14:paraId="171CAE0E"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p>
        </w:tc>
        <w:tc>
          <w:tcPr>
            <w:tcW w:w="709" w:type="dxa"/>
          </w:tcPr>
          <w:p w14:paraId="424E191E"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r w:rsidRPr="00510F65">
              <w:rPr>
                <w:rFonts w:ascii="Times New Roman" w:hAnsi="Times New Roman" w:cs="Times New Roman"/>
                <w:sz w:val="24"/>
                <w:szCs w:val="24"/>
              </w:rPr>
              <w:t>Ι</w:t>
            </w:r>
          </w:p>
        </w:tc>
        <w:tc>
          <w:tcPr>
            <w:tcW w:w="850" w:type="dxa"/>
          </w:tcPr>
          <w:p w14:paraId="4926590F"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r w:rsidRPr="00510F65">
              <w:rPr>
                <w:rFonts w:ascii="Times New Roman" w:hAnsi="Times New Roman" w:cs="Times New Roman"/>
                <w:sz w:val="24"/>
                <w:szCs w:val="24"/>
              </w:rPr>
              <w:t>Ι</w:t>
            </w:r>
            <w:r w:rsidRPr="00510F65">
              <w:rPr>
                <w:rFonts w:asciiTheme="minorBidi" w:hAnsiTheme="minorBidi"/>
                <w:sz w:val="24"/>
                <w:szCs w:val="24"/>
              </w:rPr>
              <w:t>Ι</w:t>
            </w:r>
          </w:p>
        </w:tc>
        <w:tc>
          <w:tcPr>
            <w:tcW w:w="709" w:type="dxa"/>
          </w:tcPr>
          <w:p w14:paraId="5F336106"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Χ</w:t>
            </w:r>
          </w:p>
        </w:tc>
        <w:tc>
          <w:tcPr>
            <w:tcW w:w="567" w:type="dxa"/>
            <w:gridSpan w:val="2"/>
          </w:tcPr>
          <w:p w14:paraId="511E1572"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w:t>
            </w:r>
          </w:p>
        </w:tc>
        <w:tc>
          <w:tcPr>
            <w:tcW w:w="709" w:type="dxa"/>
          </w:tcPr>
          <w:p w14:paraId="0A299055"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ΧΙ</w:t>
            </w:r>
          </w:p>
        </w:tc>
        <w:tc>
          <w:tcPr>
            <w:tcW w:w="584" w:type="dxa"/>
          </w:tcPr>
          <w:p w14:paraId="7792BF27" w14:textId="77777777" w:rsidR="003E23E8" w:rsidRPr="00510F65" w:rsidRDefault="003E23E8" w:rsidP="00635C22">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w:t>
            </w:r>
            <w:r w:rsidRPr="00510F65">
              <w:rPr>
                <w:rFonts w:asciiTheme="minorBidi" w:hAnsiTheme="minorBidi"/>
                <w:sz w:val="24"/>
                <w:szCs w:val="24"/>
              </w:rPr>
              <w:t>Ι</w:t>
            </w:r>
            <w:r w:rsidRPr="00510F65">
              <w:rPr>
                <w:rFonts w:ascii="Times New Roman" w:hAnsi="Times New Roman" w:cs="Times New Roman"/>
                <w:sz w:val="24"/>
                <w:szCs w:val="24"/>
              </w:rPr>
              <w:t>Ι</w:t>
            </w:r>
          </w:p>
        </w:tc>
        <w:tc>
          <w:tcPr>
            <w:tcW w:w="1637" w:type="dxa"/>
            <w:vMerge w:val="restart"/>
          </w:tcPr>
          <w:p w14:paraId="53BC36CC" w14:textId="4C5C2E20" w:rsidR="003E23E8" w:rsidRPr="00510F65" w:rsidRDefault="00925DE3" w:rsidP="003E23E8">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6,9</w:t>
            </w:r>
          </w:p>
        </w:tc>
      </w:tr>
      <w:tr w:rsidR="003E23E8" w:rsidRPr="00510F65" w14:paraId="52EA45BA" w14:textId="77777777" w:rsidTr="00635C22">
        <w:tc>
          <w:tcPr>
            <w:tcW w:w="562" w:type="dxa"/>
          </w:tcPr>
          <w:p w14:paraId="3D031565"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-6,2</w:t>
            </w:r>
          </w:p>
          <w:p w14:paraId="6C93D1DF" w14:textId="2662A1D9" w:rsidR="00925DE3" w:rsidRPr="00510F65" w:rsidRDefault="00925DE3" w:rsidP="00635C22">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709" w:type="dxa"/>
          </w:tcPr>
          <w:p w14:paraId="40CD9B46"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-5,4</w:t>
            </w:r>
          </w:p>
          <w:p w14:paraId="7DE75404" w14:textId="2B21D904" w:rsidR="00925DE3" w:rsidRPr="00510F65" w:rsidRDefault="00925DE3" w:rsidP="00635C22">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709" w:type="dxa"/>
          </w:tcPr>
          <w:p w14:paraId="3B5E16B8"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-0,4</w:t>
            </w:r>
          </w:p>
          <w:p w14:paraId="2E8F0EF9" w14:textId="461A8788" w:rsidR="00925DE3"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w:t>
            </w:r>
          </w:p>
        </w:tc>
        <w:tc>
          <w:tcPr>
            <w:tcW w:w="709" w:type="dxa"/>
          </w:tcPr>
          <w:p w14:paraId="6A6D6C21"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8,2</w:t>
            </w:r>
          </w:p>
          <w:p w14:paraId="413E2120" w14:textId="51200FB4" w:rsidR="00925DE3" w:rsidRPr="00510F65" w:rsidRDefault="00925DE3" w:rsidP="00635C22">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708" w:type="dxa"/>
          </w:tcPr>
          <w:p w14:paraId="3F9A7F26"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14,6</w:t>
            </w:r>
          </w:p>
          <w:p w14:paraId="0789AB16" w14:textId="093416E5" w:rsidR="00925DE3"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w:t>
            </w:r>
          </w:p>
        </w:tc>
        <w:tc>
          <w:tcPr>
            <w:tcW w:w="709" w:type="dxa"/>
          </w:tcPr>
          <w:p w14:paraId="2EE446EE"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18,0</w:t>
            </w:r>
          </w:p>
          <w:p w14:paraId="47751208" w14:textId="5A6C46E3" w:rsidR="00925DE3"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w:t>
            </w:r>
          </w:p>
        </w:tc>
        <w:tc>
          <w:tcPr>
            <w:tcW w:w="709" w:type="dxa"/>
          </w:tcPr>
          <w:p w14:paraId="6D3A6E09"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19,4</w:t>
            </w:r>
          </w:p>
          <w:p w14:paraId="714188BB" w14:textId="0B2D9F1E" w:rsidR="00925DE3" w:rsidRPr="00510F65" w:rsidRDefault="00925DE3" w:rsidP="00635C22">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850" w:type="dxa"/>
          </w:tcPr>
          <w:p w14:paraId="16495BBC"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18,4</w:t>
            </w:r>
          </w:p>
          <w:p w14:paraId="7A27673D" w14:textId="79C135CA" w:rsidR="00925DE3"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w:t>
            </w:r>
          </w:p>
        </w:tc>
        <w:tc>
          <w:tcPr>
            <w:tcW w:w="709" w:type="dxa"/>
          </w:tcPr>
          <w:p w14:paraId="080C7CDB"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13,1</w:t>
            </w:r>
          </w:p>
          <w:p w14:paraId="54B0925C" w14:textId="7732899E" w:rsidR="00925DE3" w:rsidRPr="00510F65" w:rsidRDefault="00925DE3" w:rsidP="00635C22">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567" w:type="dxa"/>
            <w:gridSpan w:val="2"/>
          </w:tcPr>
          <w:p w14:paraId="4EC310D2"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6,8</w:t>
            </w:r>
          </w:p>
          <w:p w14:paraId="14EBAF5D" w14:textId="60ADE6E9" w:rsidR="00925DE3"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w:t>
            </w:r>
          </w:p>
        </w:tc>
        <w:tc>
          <w:tcPr>
            <w:tcW w:w="709" w:type="dxa"/>
          </w:tcPr>
          <w:p w14:paraId="0A104C43" w14:textId="77777777" w:rsidR="003E23E8"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0,7</w:t>
            </w:r>
          </w:p>
          <w:p w14:paraId="30B33164" w14:textId="3E37AA60" w:rsidR="00925DE3" w:rsidRPr="00510F65" w:rsidRDefault="00925DE3" w:rsidP="00635C22">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w:t>
            </w:r>
          </w:p>
        </w:tc>
        <w:tc>
          <w:tcPr>
            <w:tcW w:w="584" w:type="dxa"/>
          </w:tcPr>
          <w:p w14:paraId="4CD58E0A" w14:textId="77777777" w:rsidR="003E23E8" w:rsidRPr="00510F65" w:rsidRDefault="00925DE3" w:rsidP="00925DE3">
            <w:pPr>
              <w:tabs>
                <w:tab w:val="left" w:pos="8124"/>
              </w:tabs>
              <w:ind w:right="-105"/>
              <w:rPr>
                <w:rFonts w:ascii="Times New Roman" w:hAnsi="Times New Roman"/>
                <w:sz w:val="24"/>
                <w:szCs w:val="24"/>
                <w:u w:val="single"/>
              </w:rPr>
            </w:pPr>
            <w:r w:rsidRPr="00510F65">
              <w:rPr>
                <w:rFonts w:ascii="Times New Roman" w:hAnsi="Times New Roman"/>
                <w:sz w:val="24"/>
                <w:szCs w:val="24"/>
                <w:u w:val="single"/>
              </w:rPr>
              <w:t>-4,0</w:t>
            </w:r>
          </w:p>
          <w:p w14:paraId="657AA26A" w14:textId="7E58B662" w:rsidR="00925DE3" w:rsidRPr="00510F65" w:rsidRDefault="00925DE3" w:rsidP="00925DE3">
            <w:pPr>
              <w:tabs>
                <w:tab w:val="left" w:pos="8124"/>
              </w:tabs>
              <w:ind w:right="-105"/>
              <w:jc w:val="center"/>
              <w:rPr>
                <w:rFonts w:ascii="Times New Roman" w:hAnsi="Times New Roman"/>
                <w:sz w:val="24"/>
                <w:szCs w:val="24"/>
                <w:u w:val="single"/>
              </w:rPr>
            </w:pPr>
            <w:r w:rsidRPr="00510F65">
              <w:rPr>
                <w:rFonts w:ascii="Times New Roman" w:hAnsi="Times New Roman"/>
                <w:sz w:val="24"/>
                <w:szCs w:val="24"/>
                <w:u w:val="single"/>
              </w:rPr>
              <w:t>-</w:t>
            </w:r>
          </w:p>
        </w:tc>
        <w:tc>
          <w:tcPr>
            <w:tcW w:w="1637" w:type="dxa"/>
            <w:vMerge/>
          </w:tcPr>
          <w:p w14:paraId="2CB5BB96" w14:textId="77777777" w:rsidR="003E23E8" w:rsidRPr="00510F65" w:rsidRDefault="003E23E8" w:rsidP="00572B9D">
            <w:pPr>
              <w:tabs>
                <w:tab w:val="left" w:pos="8124"/>
              </w:tabs>
              <w:ind w:left="-109" w:right="-105"/>
              <w:jc w:val="both"/>
              <w:rPr>
                <w:rFonts w:ascii="Times New Roman" w:hAnsi="Times New Roman"/>
                <w:sz w:val="24"/>
                <w:szCs w:val="24"/>
              </w:rPr>
            </w:pPr>
          </w:p>
        </w:tc>
      </w:tr>
    </w:tbl>
    <w:p w14:paraId="42EF6B88" w14:textId="77777777" w:rsidR="006875CA" w:rsidRPr="00510F65" w:rsidRDefault="006875CA" w:rsidP="001C4521">
      <w:pPr>
        <w:tabs>
          <w:tab w:val="left" w:pos="142"/>
          <w:tab w:val="left" w:pos="8124"/>
        </w:tabs>
        <w:spacing w:after="0" w:line="240" w:lineRule="auto"/>
        <w:ind w:right="141" w:firstLine="709"/>
        <w:jc w:val="both"/>
        <w:rPr>
          <w:rFonts w:ascii="Times New Roman" w:hAnsi="Times New Roman"/>
          <w:sz w:val="28"/>
          <w:szCs w:val="28"/>
        </w:rPr>
      </w:pPr>
    </w:p>
    <w:p w14:paraId="75FD12F9" w14:textId="09901FB1" w:rsidR="002649D6" w:rsidRPr="00697DFF" w:rsidRDefault="00635C22" w:rsidP="002649D6">
      <w:pPr>
        <w:tabs>
          <w:tab w:val="left" w:pos="142"/>
          <w:tab w:val="left" w:pos="8124"/>
        </w:tabs>
        <w:spacing w:after="0" w:line="240" w:lineRule="auto"/>
        <w:ind w:right="141" w:firstLine="709"/>
        <w:jc w:val="both"/>
        <w:rPr>
          <w:rFonts w:ascii="Times New Roman" w:hAnsi="Times New Roman"/>
          <w:sz w:val="28"/>
          <w:szCs w:val="28"/>
        </w:rPr>
      </w:pPr>
      <w:r w:rsidRPr="00510F65">
        <w:rPr>
          <w:rFonts w:ascii="Times New Roman" w:hAnsi="Times New Roman"/>
          <w:sz w:val="28"/>
          <w:szCs w:val="28"/>
        </w:rPr>
        <w:t xml:space="preserve">Згідно  ДСТУ-Н Б В.1.1-27:2010  «Будівельна  Кліматологія»  таблиці  №4 переважний  напрям  вітру,  його  повторюваність  та  середня  швидкість  вітру  за  рік </w:t>
      </w:r>
      <w:r w:rsidR="00321F04" w:rsidRPr="00510F65">
        <w:rPr>
          <w:rFonts w:ascii="Times New Roman" w:hAnsi="Times New Roman"/>
          <w:sz w:val="28"/>
          <w:szCs w:val="28"/>
        </w:rPr>
        <w:t xml:space="preserve"> представлений в  таблиці</w:t>
      </w:r>
      <w:r w:rsidR="002649D6" w:rsidRPr="00510F65">
        <w:rPr>
          <w:rFonts w:ascii="Times New Roman" w:hAnsi="Times New Roman"/>
          <w:sz w:val="28"/>
          <w:szCs w:val="28"/>
        </w:rPr>
        <w:t xml:space="preserve"> 4.2.3.</w:t>
      </w:r>
    </w:p>
    <w:p w14:paraId="08CDE11B" w14:textId="77777777" w:rsidR="00635C22" w:rsidRPr="00697DFF" w:rsidRDefault="00635C22" w:rsidP="00635C22">
      <w:pPr>
        <w:tabs>
          <w:tab w:val="left" w:pos="142"/>
          <w:tab w:val="left" w:pos="8124"/>
        </w:tabs>
        <w:spacing w:after="0" w:line="240" w:lineRule="auto"/>
        <w:ind w:right="141" w:firstLine="709"/>
        <w:jc w:val="both"/>
        <w:rPr>
          <w:rFonts w:ascii="Times New Roman" w:hAnsi="Times New Roman"/>
          <w:sz w:val="28"/>
          <w:szCs w:val="28"/>
        </w:rPr>
      </w:pPr>
    </w:p>
    <w:p w14:paraId="5D418C05" w14:textId="133B02B4" w:rsidR="002649D6" w:rsidRPr="00510F65" w:rsidRDefault="002649D6" w:rsidP="002649D6">
      <w:pPr>
        <w:spacing w:after="0"/>
        <w:ind w:right="16"/>
        <w:jc w:val="both"/>
        <w:rPr>
          <w:rFonts w:ascii="Times New Roman" w:eastAsia="Calibri" w:hAnsi="Times New Roman" w:cs="Times New Roman"/>
          <w:b/>
          <w:iCs/>
          <w:sz w:val="28"/>
          <w:szCs w:val="28"/>
        </w:rPr>
      </w:pPr>
      <w:r w:rsidRPr="00510F65">
        <w:rPr>
          <w:rFonts w:ascii="Times New Roman" w:eastAsia="Calibri" w:hAnsi="Times New Roman" w:cs="Times New Roman"/>
          <w:b/>
          <w:iCs/>
          <w:color w:val="000000"/>
          <w:sz w:val="28"/>
          <w:szCs w:val="28"/>
        </w:rPr>
        <w:t xml:space="preserve">Таблиця </w:t>
      </w:r>
      <w:r w:rsidRPr="00510F65">
        <w:rPr>
          <w:rFonts w:ascii="Times New Roman" w:eastAsia="Calibri" w:hAnsi="Times New Roman" w:cs="Times New Roman"/>
          <w:b/>
          <w:iCs/>
          <w:sz w:val="28"/>
          <w:szCs w:val="28"/>
        </w:rPr>
        <w:t xml:space="preserve">4.2.3 </w:t>
      </w:r>
      <w:r w:rsidRPr="00510F65">
        <w:rPr>
          <w:rFonts w:ascii="Times New Roman" w:eastAsia="Calibri" w:hAnsi="Times New Roman" w:cs="Times New Roman"/>
          <w:iCs/>
          <w:sz w:val="28"/>
          <w:szCs w:val="28"/>
        </w:rPr>
        <w:t xml:space="preserve">– </w:t>
      </w:r>
      <w:r w:rsidR="00321F04" w:rsidRPr="00510F65">
        <w:rPr>
          <w:rFonts w:ascii="Times New Roman" w:hAnsi="Times New Roman"/>
          <w:sz w:val="28"/>
          <w:szCs w:val="28"/>
        </w:rPr>
        <w:t>Переважний  напрям  вітру,  його  повторюваність  та  середня  швидкість  вітру  за  рік.</w:t>
      </w:r>
    </w:p>
    <w:tbl>
      <w:tblPr>
        <w:tblStyle w:val="a5"/>
        <w:tblW w:w="0" w:type="auto"/>
        <w:tblLook w:val="04A0" w:firstRow="1" w:lastRow="0" w:firstColumn="1" w:lastColumn="0" w:noHBand="0" w:noVBand="1"/>
      </w:tblPr>
      <w:tblGrid>
        <w:gridCol w:w="832"/>
        <w:gridCol w:w="765"/>
        <w:gridCol w:w="1108"/>
        <w:gridCol w:w="831"/>
        <w:gridCol w:w="830"/>
        <w:gridCol w:w="831"/>
        <w:gridCol w:w="833"/>
        <w:gridCol w:w="836"/>
        <w:gridCol w:w="831"/>
        <w:gridCol w:w="828"/>
        <w:gridCol w:w="694"/>
        <w:gridCol w:w="652"/>
      </w:tblGrid>
      <w:tr w:rsidR="00434F5C" w:rsidRPr="00510F65" w14:paraId="35A53014" w14:textId="77777777" w:rsidTr="00434F5C">
        <w:trPr>
          <w:trHeight w:val="273"/>
        </w:trPr>
        <w:tc>
          <w:tcPr>
            <w:tcW w:w="9871" w:type="dxa"/>
            <w:gridSpan w:val="12"/>
            <w:shd w:val="clear" w:color="auto" w:fill="auto"/>
          </w:tcPr>
          <w:p w14:paraId="16DCF4BA" w14:textId="77777777" w:rsidR="00434F5C" w:rsidRPr="00510F65" w:rsidRDefault="00434F5C" w:rsidP="006B26C6">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Переважний напрям вітру, його повторюваність, %</w:t>
            </w:r>
          </w:p>
        </w:tc>
      </w:tr>
      <w:tr w:rsidR="00434F5C" w:rsidRPr="00510F65" w14:paraId="2C902977" w14:textId="77777777" w:rsidTr="00434F5C">
        <w:trPr>
          <w:trHeight w:val="367"/>
        </w:trPr>
        <w:tc>
          <w:tcPr>
            <w:tcW w:w="9871" w:type="dxa"/>
            <w:gridSpan w:val="12"/>
            <w:shd w:val="clear" w:color="auto" w:fill="auto"/>
          </w:tcPr>
          <w:p w14:paraId="1D324510" w14:textId="77777777" w:rsidR="00434F5C" w:rsidRPr="00510F65" w:rsidRDefault="00434F5C" w:rsidP="006B26C6">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Середня швидкість вітру, м/с</w:t>
            </w:r>
          </w:p>
        </w:tc>
      </w:tr>
      <w:tr w:rsidR="00434F5C" w:rsidRPr="00510F65" w14:paraId="3909ACAD" w14:textId="77777777" w:rsidTr="00434F5C">
        <w:tc>
          <w:tcPr>
            <w:tcW w:w="832" w:type="dxa"/>
            <w:shd w:val="clear" w:color="auto" w:fill="auto"/>
          </w:tcPr>
          <w:p w14:paraId="31938BFA"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p>
        </w:tc>
        <w:tc>
          <w:tcPr>
            <w:tcW w:w="765" w:type="dxa"/>
            <w:shd w:val="clear" w:color="auto" w:fill="auto"/>
          </w:tcPr>
          <w:p w14:paraId="046DD62F"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Ι</w:t>
            </w:r>
          </w:p>
        </w:tc>
        <w:tc>
          <w:tcPr>
            <w:tcW w:w="1108" w:type="dxa"/>
            <w:shd w:val="clear" w:color="auto" w:fill="auto"/>
          </w:tcPr>
          <w:p w14:paraId="04BE6CD2"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Ι</w:t>
            </w:r>
            <w:r w:rsidRPr="00510F65">
              <w:rPr>
                <w:rFonts w:ascii="Times New Roman" w:hAnsi="Times New Roman" w:cs="Times New Roman"/>
                <w:sz w:val="24"/>
                <w:szCs w:val="24"/>
              </w:rPr>
              <w:t>Ι</w:t>
            </w:r>
          </w:p>
        </w:tc>
        <w:tc>
          <w:tcPr>
            <w:tcW w:w="831" w:type="dxa"/>
            <w:shd w:val="clear" w:color="auto" w:fill="auto"/>
          </w:tcPr>
          <w:p w14:paraId="18615A0E"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V</w:t>
            </w:r>
          </w:p>
        </w:tc>
        <w:tc>
          <w:tcPr>
            <w:tcW w:w="830" w:type="dxa"/>
            <w:shd w:val="clear" w:color="auto" w:fill="auto"/>
          </w:tcPr>
          <w:p w14:paraId="69C8938A"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p>
        </w:tc>
        <w:tc>
          <w:tcPr>
            <w:tcW w:w="831" w:type="dxa"/>
            <w:shd w:val="clear" w:color="auto" w:fill="auto"/>
          </w:tcPr>
          <w:p w14:paraId="4ED107C6"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p>
        </w:tc>
        <w:tc>
          <w:tcPr>
            <w:tcW w:w="833" w:type="dxa"/>
            <w:shd w:val="clear" w:color="auto" w:fill="auto"/>
          </w:tcPr>
          <w:p w14:paraId="44240D52"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r w:rsidRPr="00510F65">
              <w:rPr>
                <w:rFonts w:ascii="Times New Roman" w:hAnsi="Times New Roman" w:cs="Times New Roman"/>
                <w:sz w:val="24"/>
                <w:szCs w:val="24"/>
              </w:rPr>
              <w:t>Ι</w:t>
            </w:r>
          </w:p>
        </w:tc>
        <w:tc>
          <w:tcPr>
            <w:tcW w:w="836" w:type="dxa"/>
            <w:shd w:val="clear" w:color="auto" w:fill="auto"/>
          </w:tcPr>
          <w:p w14:paraId="361FED30"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r w:rsidRPr="00510F65">
              <w:rPr>
                <w:rFonts w:ascii="Times New Roman" w:hAnsi="Times New Roman" w:cs="Times New Roman"/>
                <w:sz w:val="24"/>
                <w:szCs w:val="24"/>
              </w:rPr>
              <w:t>Ι</w:t>
            </w:r>
            <w:r w:rsidRPr="00510F65">
              <w:rPr>
                <w:rFonts w:asciiTheme="minorBidi" w:hAnsiTheme="minorBidi"/>
                <w:sz w:val="24"/>
                <w:szCs w:val="24"/>
              </w:rPr>
              <w:t>Ι</w:t>
            </w:r>
          </w:p>
        </w:tc>
        <w:tc>
          <w:tcPr>
            <w:tcW w:w="831" w:type="dxa"/>
            <w:shd w:val="clear" w:color="auto" w:fill="auto"/>
          </w:tcPr>
          <w:p w14:paraId="01DB2195"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Χ</w:t>
            </w:r>
          </w:p>
        </w:tc>
        <w:tc>
          <w:tcPr>
            <w:tcW w:w="828" w:type="dxa"/>
            <w:shd w:val="clear" w:color="auto" w:fill="auto"/>
          </w:tcPr>
          <w:p w14:paraId="4EA40E1F"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w:t>
            </w:r>
          </w:p>
        </w:tc>
        <w:tc>
          <w:tcPr>
            <w:tcW w:w="694" w:type="dxa"/>
            <w:shd w:val="clear" w:color="auto" w:fill="auto"/>
          </w:tcPr>
          <w:p w14:paraId="06BE8F90"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ΧΙ</w:t>
            </w:r>
          </w:p>
        </w:tc>
        <w:tc>
          <w:tcPr>
            <w:tcW w:w="652" w:type="dxa"/>
            <w:shd w:val="clear" w:color="auto" w:fill="auto"/>
          </w:tcPr>
          <w:p w14:paraId="579638B0" w14:textId="77777777" w:rsidR="00434F5C" w:rsidRPr="00510F65" w:rsidRDefault="00434F5C" w:rsidP="006B26C6">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w:t>
            </w:r>
            <w:r w:rsidRPr="00510F65">
              <w:rPr>
                <w:rFonts w:asciiTheme="minorBidi" w:hAnsiTheme="minorBidi"/>
                <w:sz w:val="24"/>
                <w:szCs w:val="24"/>
              </w:rPr>
              <w:t>Ι</w:t>
            </w:r>
            <w:r w:rsidRPr="00510F65">
              <w:rPr>
                <w:rFonts w:ascii="Times New Roman" w:hAnsi="Times New Roman" w:cs="Times New Roman"/>
                <w:sz w:val="24"/>
                <w:szCs w:val="24"/>
              </w:rPr>
              <w:t>Ι</w:t>
            </w:r>
          </w:p>
        </w:tc>
      </w:tr>
      <w:tr w:rsidR="00434F5C" w:rsidRPr="00510F65" w14:paraId="2DAEB7FF" w14:textId="77777777" w:rsidTr="00434F5C">
        <w:tc>
          <w:tcPr>
            <w:tcW w:w="832" w:type="dxa"/>
            <w:shd w:val="clear" w:color="auto" w:fill="auto"/>
          </w:tcPr>
          <w:p w14:paraId="43324289" w14:textId="77777777" w:rsidR="00434F5C" w:rsidRPr="00510F65" w:rsidRDefault="00434F5C" w:rsidP="006B26C6">
            <w:pPr>
              <w:tabs>
                <w:tab w:val="left" w:pos="142"/>
                <w:tab w:val="left" w:pos="8124"/>
              </w:tabs>
              <w:ind w:right="-158"/>
              <w:jc w:val="center"/>
              <w:rPr>
                <w:rFonts w:ascii="Times New Roman" w:hAnsi="Times New Roman"/>
                <w:sz w:val="24"/>
                <w:szCs w:val="24"/>
                <w:u w:val="single"/>
              </w:rPr>
            </w:pPr>
            <w:r w:rsidRPr="00510F65">
              <w:rPr>
                <w:rFonts w:ascii="Times New Roman" w:hAnsi="Times New Roman"/>
                <w:sz w:val="24"/>
                <w:szCs w:val="24"/>
                <w:u w:val="single"/>
              </w:rPr>
              <w:t>ПдСх, 17</w:t>
            </w:r>
          </w:p>
          <w:p w14:paraId="7A2F6BDD" w14:textId="77777777" w:rsidR="00434F5C" w:rsidRPr="00510F65" w:rsidRDefault="00434F5C" w:rsidP="006B26C6">
            <w:pPr>
              <w:tabs>
                <w:tab w:val="left" w:pos="142"/>
                <w:tab w:val="left" w:pos="8124"/>
              </w:tabs>
              <w:ind w:right="-158"/>
              <w:jc w:val="center"/>
              <w:rPr>
                <w:rFonts w:ascii="Times New Roman" w:hAnsi="Times New Roman"/>
                <w:sz w:val="24"/>
                <w:szCs w:val="24"/>
              </w:rPr>
            </w:pPr>
            <w:r w:rsidRPr="00510F65">
              <w:rPr>
                <w:rFonts w:ascii="Times New Roman" w:hAnsi="Times New Roman"/>
                <w:sz w:val="24"/>
                <w:szCs w:val="24"/>
              </w:rPr>
              <w:t>3,2</w:t>
            </w:r>
          </w:p>
        </w:tc>
        <w:tc>
          <w:tcPr>
            <w:tcW w:w="765" w:type="dxa"/>
            <w:shd w:val="clear" w:color="auto" w:fill="auto"/>
          </w:tcPr>
          <w:p w14:paraId="084A0549"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ПдСх, 22</w:t>
            </w:r>
          </w:p>
          <w:p w14:paraId="1AB968B6"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3,3</w:t>
            </w:r>
          </w:p>
        </w:tc>
        <w:tc>
          <w:tcPr>
            <w:tcW w:w="1108" w:type="dxa"/>
            <w:shd w:val="clear" w:color="auto" w:fill="auto"/>
          </w:tcPr>
          <w:p w14:paraId="55F2C184"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 xml:space="preserve">ПдСх, </w:t>
            </w:r>
          </w:p>
          <w:p w14:paraId="5CF6D605"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22</w:t>
            </w:r>
          </w:p>
          <w:p w14:paraId="047D5B55"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3,1</w:t>
            </w:r>
          </w:p>
        </w:tc>
        <w:tc>
          <w:tcPr>
            <w:tcW w:w="831" w:type="dxa"/>
            <w:shd w:val="clear" w:color="auto" w:fill="auto"/>
          </w:tcPr>
          <w:p w14:paraId="5825735D"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ПдСх, 18</w:t>
            </w:r>
          </w:p>
          <w:p w14:paraId="2FC7AC6D"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3,0</w:t>
            </w:r>
          </w:p>
        </w:tc>
        <w:tc>
          <w:tcPr>
            <w:tcW w:w="830" w:type="dxa"/>
            <w:shd w:val="clear" w:color="auto" w:fill="auto"/>
          </w:tcPr>
          <w:p w14:paraId="1A2E8BD2"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ПдСх, 19</w:t>
            </w:r>
          </w:p>
          <w:p w14:paraId="06B6AFF0"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2,7</w:t>
            </w:r>
          </w:p>
        </w:tc>
        <w:tc>
          <w:tcPr>
            <w:tcW w:w="831" w:type="dxa"/>
            <w:shd w:val="clear" w:color="auto" w:fill="auto"/>
          </w:tcPr>
          <w:p w14:paraId="298849F4"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 xml:space="preserve">ПнЗ, </w:t>
            </w:r>
          </w:p>
          <w:p w14:paraId="6C89DF38"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17</w:t>
            </w:r>
          </w:p>
          <w:p w14:paraId="00454F6C"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2,5</w:t>
            </w:r>
          </w:p>
        </w:tc>
        <w:tc>
          <w:tcPr>
            <w:tcW w:w="833" w:type="dxa"/>
            <w:shd w:val="clear" w:color="auto" w:fill="auto"/>
          </w:tcPr>
          <w:p w14:paraId="7E04A13F"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 xml:space="preserve">ПнЗ, </w:t>
            </w:r>
          </w:p>
          <w:p w14:paraId="12AAE4E1"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19</w:t>
            </w:r>
          </w:p>
          <w:p w14:paraId="411B3852"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2,4</w:t>
            </w:r>
          </w:p>
        </w:tc>
        <w:tc>
          <w:tcPr>
            <w:tcW w:w="836" w:type="dxa"/>
            <w:shd w:val="clear" w:color="auto" w:fill="auto"/>
          </w:tcPr>
          <w:p w14:paraId="4C4C7E8D"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Пн,</w:t>
            </w:r>
          </w:p>
          <w:p w14:paraId="2D9FBC1E"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18</w:t>
            </w:r>
          </w:p>
          <w:p w14:paraId="64009D05"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2,3</w:t>
            </w:r>
          </w:p>
        </w:tc>
        <w:tc>
          <w:tcPr>
            <w:tcW w:w="831" w:type="dxa"/>
            <w:shd w:val="clear" w:color="auto" w:fill="auto"/>
          </w:tcPr>
          <w:p w14:paraId="0694A5A8"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3,19</w:t>
            </w:r>
          </w:p>
          <w:p w14:paraId="0FA3D389"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2,4</w:t>
            </w:r>
          </w:p>
        </w:tc>
        <w:tc>
          <w:tcPr>
            <w:tcW w:w="828" w:type="dxa"/>
            <w:shd w:val="clear" w:color="auto" w:fill="auto"/>
          </w:tcPr>
          <w:p w14:paraId="1AF6D669"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3,17</w:t>
            </w:r>
          </w:p>
          <w:p w14:paraId="0A8C30FF"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2,8</w:t>
            </w:r>
          </w:p>
        </w:tc>
        <w:tc>
          <w:tcPr>
            <w:tcW w:w="694" w:type="dxa"/>
            <w:shd w:val="clear" w:color="auto" w:fill="auto"/>
          </w:tcPr>
          <w:p w14:paraId="3F40589D"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ПдЗ, 18</w:t>
            </w:r>
          </w:p>
          <w:p w14:paraId="22945ECC"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3,1</w:t>
            </w:r>
          </w:p>
        </w:tc>
        <w:tc>
          <w:tcPr>
            <w:tcW w:w="652" w:type="dxa"/>
            <w:shd w:val="clear" w:color="auto" w:fill="auto"/>
          </w:tcPr>
          <w:p w14:paraId="310570D5" w14:textId="77777777" w:rsidR="00434F5C" w:rsidRPr="00510F65" w:rsidRDefault="00434F5C" w:rsidP="006B26C6">
            <w:pPr>
              <w:tabs>
                <w:tab w:val="left" w:pos="142"/>
                <w:tab w:val="left" w:pos="8124"/>
              </w:tabs>
              <w:ind w:left="-87" w:right="-158"/>
              <w:jc w:val="center"/>
              <w:rPr>
                <w:rFonts w:ascii="Times New Roman" w:hAnsi="Times New Roman"/>
                <w:sz w:val="24"/>
                <w:szCs w:val="24"/>
                <w:u w:val="single"/>
              </w:rPr>
            </w:pPr>
            <w:r w:rsidRPr="00510F65">
              <w:rPr>
                <w:rFonts w:ascii="Times New Roman" w:hAnsi="Times New Roman"/>
                <w:sz w:val="24"/>
                <w:szCs w:val="24"/>
                <w:u w:val="single"/>
              </w:rPr>
              <w:t>ПдСх 19</w:t>
            </w:r>
          </w:p>
          <w:p w14:paraId="38C6621D" w14:textId="77777777" w:rsidR="00434F5C" w:rsidRPr="00510F65" w:rsidRDefault="00434F5C" w:rsidP="006B26C6">
            <w:pPr>
              <w:tabs>
                <w:tab w:val="left" w:pos="142"/>
                <w:tab w:val="left" w:pos="8124"/>
              </w:tabs>
              <w:ind w:left="-87" w:right="-158"/>
              <w:jc w:val="center"/>
              <w:rPr>
                <w:rFonts w:ascii="Times New Roman" w:hAnsi="Times New Roman"/>
                <w:sz w:val="24"/>
                <w:szCs w:val="24"/>
              </w:rPr>
            </w:pPr>
            <w:r w:rsidRPr="00510F65">
              <w:rPr>
                <w:rFonts w:ascii="Times New Roman" w:hAnsi="Times New Roman"/>
                <w:sz w:val="24"/>
                <w:szCs w:val="24"/>
              </w:rPr>
              <w:t>3,1</w:t>
            </w:r>
          </w:p>
        </w:tc>
      </w:tr>
    </w:tbl>
    <w:p w14:paraId="5A9099B2" w14:textId="77777777" w:rsidR="00434F5C" w:rsidRPr="00510F65" w:rsidRDefault="00434F5C" w:rsidP="00A13E47">
      <w:pPr>
        <w:tabs>
          <w:tab w:val="left" w:pos="142"/>
          <w:tab w:val="left" w:pos="8124"/>
        </w:tabs>
        <w:spacing w:after="0" w:line="240" w:lineRule="auto"/>
        <w:ind w:right="141" w:firstLine="709"/>
        <w:jc w:val="both"/>
        <w:rPr>
          <w:rFonts w:ascii="Times New Roman" w:hAnsi="Times New Roman"/>
          <w:sz w:val="28"/>
          <w:szCs w:val="28"/>
        </w:rPr>
      </w:pPr>
    </w:p>
    <w:p w14:paraId="5BC4B370" w14:textId="3E419148" w:rsidR="00635C22" w:rsidRPr="00510F65" w:rsidRDefault="00A13E47" w:rsidP="00A13E47">
      <w:pPr>
        <w:tabs>
          <w:tab w:val="left" w:pos="142"/>
          <w:tab w:val="left" w:pos="8124"/>
        </w:tabs>
        <w:spacing w:after="0" w:line="240" w:lineRule="auto"/>
        <w:ind w:right="141" w:firstLine="709"/>
        <w:jc w:val="both"/>
        <w:rPr>
          <w:rFonts w:ascii="Times New Roman" w:hAnsi="Times New Roman"/>
          <w:sz w:val="28"/>
          <w:szCs w:val="28"/>
        </w:rPr>
      </w:pPr>
      <w:r w:rsidRPr="00510F65">
        <w:rPr>
          <w:rFonts w:ascii="Times New Roman" w:hAnsi="Times New Roman"/>
          <w:sz w:val="28"/>
          <w:szCs w:val="28"/>
        </w:rPr>
        <w:t xml:space="preserve">Кліматологічну  характеристику  відносної  вологості  зовнішнього  повітря  наведено в таблиці 4.2.4. </w:t>
      </w:r>
    </w:p>
    <w:p w14:paraId="73B7535E" w14:textId="77777777" w:rsidR="00321F04" w:rsidRPr="00510F65" w:rsidRDefault="00321F04" w:rsidP="00A13E47">
      <w:pPr>
        <w:spacing w:after="0"/>
        <w:ind w:right="16"/>
        <w:jc w:val="both"/>
        <w:rPr>
          <w:rFonts w:ascii="Times New Roman" w:eastAsia="Calibri" w:hAnsi="Times New Roman" w:cs="Times New Roman"/>
          <w:b/>
          <w:iCs/>
          <w:color w:val="000000"/>
          <w:sz w:val="28"/>
          <w:szCs w:val="28"/>
        </w:rPr>
      </w:pPr>
    </w:p>
    <w:p w14:paraId="2424AB54" w14:textId="67D1B91C" w:rsidR="00A13E47" w:rsidRPr="00510F65" w:rsidRDefault="00A13E47" w:rsidP="00A13E47">
      <w:pPr>
        <w:spacing w:after="0"/>
        <w:ind w:right="16"/>
        <w:jc w:val="both"/>
        <w:rPr>
          <w:rFonts w:ascii="Times New Roman" w:eastAsia="Calibri" w:hAnsi="Times New Roman" w:cs="Times New Roman"/>
          <w:b/>
          <w:iCs/>
          <w:sz w:val="28"/>
          <w:szCs w:val="28"/>
        </w:rPr>
      </w:pPr>
      <w:r w:rsidRPr="00510F65">
        <w:rPr>
          <w:rFonts w:ascii="Times New Roman" w:eastAsia="Calibri" w:hAnsi="Times New Roman" w:cs="Times New Roman"/>
          <w:b/>
          <w:iCs/>
          <w:color w:val="000000"/>
          <w:sz w:val="28"/>
          <w:szCs w:val="28"/>
        </w:rPr>
        <w:t xml:space="preserve">Таблиця </w:t>
      </w:r>
      <w:r w:rsidRPr="00510F65">
        <w:rPr>
          <w:rFonts w:ascii="Times New Roman" w:eastAsia="Calibri" w:hAnsi="Times New Roman" w:cs="Times New Roman"/>
          <w:b/>
          <w:iCs/>
          <w:sz w:val="28"/>
          <w:szCs w:val="28"/>
        </w:rPr>
        <w:t xml:space="preserve">4.2.4 </w:t>
      </w:r>
      <w:r w:rsidRPr="00510F65">
        <w:rPr>
          <w:rFonts w:ascii="Times New Roman" w:eastAsia="Calibri" w:hAnsi="Times New Roman" w:cs="Times New Roman"/>
          <w:iCs/>
          <w:sz w:val="28"/>
          <w:szCs w:val="28"/>
        </w:rPr>
        <w:t xml:space="preserve">– </w:t>
      </w:r>
      <w:r w:rsidRPr="00510F65">
        <w:rPr>
          <w:rFonts w:ascii="Times New Roman" w:hAnsi="Times New Roman"/>
          <w:sz w:val="28"/>
          <w:szCs w:val="28"/>
        </w:rPr>
        <w:t xml:space="preserve">Кліматологічна  характеристика  відносної  вологості  зовнішнього  повітря  </w:t>
      </w:r>
    </w:p>
    <w:tbl>
      <w:tblPr>
        <w:tblStyle w:val="a5"/>
        <w:tblW w:w="0" w:type="auto"/>
        <w:tblLayout w:type="fixed"/>
        <w:tblLook w:val="04A0" w:firstRow="1" w:lastRow="0" w:firstColumn="1" w:lastColumn="0" w:noHBand="0" w:noVBand="1"/>
      </w:tblPr>
      <w:tblGrid>
        <w:gridCol w:w="562"/>
        <w:gridCol w:w="709"/>
        <w:gridCol w:w="709"/>
        <w:gridCol w:w="709"/>
        <w:gridCol w:w="708"/>
        <w:gridCol w:w="709"/>
        <w:gridCol w:w="709"/>
        <w:gridCol w:w="850"/>
        <w:gridCol w:w="709"/>
        <w:gridCol w:w="533"/>
        <w:gridCol w:w="34"/>
        <w:gridCol w:w="709"/>
        <w:gridCol w:w="584"/>
        <w:gridCol w:w="1637"/>
      </w:tblGrid>
      <w:tr w:rsidR="00A13E47" w:rsidRPr="00510F65" w14:paraId="2E3A4A23" w14:textId="77777777" w:rsidTr="00ED08AD">
        <w:trPr>
          <w:trHeight w:val="322"/>
        </w:trPr>
        <w:tc>
          <w:tcPr>
            <w:tcW w:w="1271" w:type="dxa"/>
            <w:gridSpan w:val="2"/>
            <w:vMerge w:val="restart"/>
            <w:tcBorders>
              <w:right w:val="nil"/>
            </w:tcBorders>
          </w:tcPr>
          <w:p w14:paraId="2DCD6E9D" w14:textId="77777777" w:rsidR="00A13E47" w:rsidRPr="00510F65" w:rsidRDefault="00A13E47" w:rsidP="00ED08AD">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Середня</w:t>
            </w:r>
          </w:p>
          <w:p w14:paraId="3D19403F" w14:textId="77777777" w:rsidR="00A13E47" w:rsidRPr="00510F65" w:rsidRDefault="00A13E47" w:rsidP="00ED08AD">
            <w:pPr>
              <w:tabs>
                <w:tab w:val="left" w:pos="142"/>
                <w:tab w:val="left" w:pos="8124"/>
              </w:tabs>
              <w:ind w:right="141"/>
              <w:jc w:val="center"/>
              <w:rPr>
                <w:rFonts w:ascii="Times New Roman" w:hAnsi="Times New Roman"/>
                <w:sz w:val="24"/>
                <w:szCs w:val="24"/>
                <w:lang w:val="ru-RU"/>
              </w:rPr>
            </w:pPr>
            <w:r w:rsidRPr="00510F65">
              <w:rPr>
                <w:rFonts w:ascii="Times New Roman" w:hAnsi="Times New Roman"/>
                <w:sz w:val="24"/>
                <w:szCs w:val="24"/>
                <w:lang w:val="ru-RU"/>
              </w:rPr>
              <w:t>по м</w:t>
            </w:r>
            <w:r w:rsidRPr="00510F65">
              <w:rPr>
                <w:rFonts w:ascii="Times New Roman" w:hAnsi="Times New Roman"/>
                <w:sz w:val="24"/>
                <w:szCs w:val="24"/>
              </w:rPr>
              <w:t>ісяцях</w:t>
            </w:r>
            <w:r w:rsidRPr="00510F65">
              <w:rPr>
                <w:rFonts w:ascii="Times New Roman" w:hAnsi="Times New Roman"/>
                <w:sz w:val="24"/>
                <w:szCs w:val="24"/>
                <w:lang w:val="ru-RU"/>
              </w:rPr>
              <w:t xml:space="preserve"> </w:t>
            </w:r>
          </w:p>
        </w:tc>
        <w:tc>
          <w:tcPr>
            <w:tcW w:w="5636" w:type="dxa"/>
            <w:gridSpan w:val="8"/>
            <w:tcBorders>
              <w:left w:val="nil"/>
              <w:right w:val="nil"/>
            </w:tcBorders>
          </w:tcPr>
          <w:p w14:paraId="0CC2881B" w14:textId="77777777" w:rsidR="00A13E47" w:rsidRPr="00510F65" w:rsidRDefault="00A13E47" w:rsidP="00ED08AD">
            <w:pPr>
              <w:pBdr>
                <w:between w:val="single" w:sz="4" w:space="1" w:color="auto"/>
              </w:pBd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Відносна вологість</w:t>
            </w:r>
          </w:p>
        </w:tc>
        <w:tc>
          <w:tcPr>
            <w:tcW w:w="1327" w:type="dxa"/>
            <w:gridSpan w:val="3"/>
            <w:vMerge w:val="restart"/>
            <w:tcBorders>
              <w:left w:val="nil"/>
            </w:tcBorders>
            <w:vAlign w:val="center"/>
          </w:tcPr>
          <w:p w14:paraId="1DEC37C5" w14:textId="77777777" w:rsidR="00A13E47" w:rsidRPr="00510F65" w:rsidRDefault="00A13E47" w:rsidP="00ED08AD">
            <w:pPr>
              <w:tabs>
                <w:tab w:val="left" w:pos="142"/>
                <w:tab w:val="left" w:pos="8124"/>
              </w:tabs>
              <w:ind w:right="141"/>
              <w:jc w:val="center"/>
              <w:rPr>
                <w:rFonts w:ascii="Times New Roman" w:hAnsi="Times New Roman"/>
                <w:sz w:val="24"/>
                <w:szCs w:val="24"/>
              </w:rPr>
            </w:pPr>
          </w:p>
        </w:tc>
        <w:tc>
          <w:tcPr>
            <w:tcW w:w="1637" w:type="dxa"/>
            <w:vMerge w:val="restart"/>
          </w:tcPr>
          <w:p w14:paraId="0A2450BE" w14:textId="77777777" w:rsidR="00A13E47" w:rsidRPr="00510F65" w:rsidRDefault="00A13E47" w:rsidP="00A13E47">
            <w:pPr>
              <w:tabs>
                <w:tab w:val="left" w:pos="142"/>
                <w:tab w:val="left" w:pos="8124"/>
              </w:tabs>
              <w:ind w:left="-103" w:right="-12"/>
              <w:jc w:val="center"/>
              <w:rPr>
                <w:rFonts w:ascii="Times New Roman" w:hAnsi="Times New Roman"/>
                <w:sz w:val="24"/>
                <w:szCs w:val="24"/>
              </w:rPr>
            </w:pPr>
            <w:r w:rsidRPr="00510F65">
              <w:rPr>
                <w:rFonts w:ascii="Times New Roman" w:hAnsi="Times New Roman"/>
                <w:sz w:val="24"/>
                <w:szCs w:val="24"/>
              </w:rPr>
              <w:t>Кількість опадів за рік, мм</w:t>
            </w:r>
          </w:p>
        </w:tc>
      </w:tr>
      <w:tr w:rsidR="00A13E47" w:rsidRPr="00510F65" w14:paraId="0567888E" w14:textId="77777777" w:rsidTr="00434F5C">
        <w:trPr>
          <w:trHeight w:val="258"/>
        </w:trPr>
        <w:tc>
          <w:tcPr>
            <w:tcW w:w="1271" w:type="dxa"/>
            <w:gridSpan w:val="2"/>
            <w:vMerge/>
            <w:tcBorders>
              <w:bottom w:val="single" w:sz="4" w:space="0" w:color="auto"/>
              <w:right w:val="nil"/>
            </w:tcBorders>
          </w:tcPr>
          <w:p w14:paraId="0D3AF4A3" w14:textId="77777777" w:rsidR="00A13E47" w:rsidRPr="00510F65" w:rsidRDefault="00A13E47" w:rsidP="00ED08AD">
            <w:pPr>
              <w:tabs>
                <w:tab w:val="left" w:pos="142"/>
                <w:tab w:val="left" w:pos="8124"/>
              </w:tabs>
              <w:ind w:right="141"/>
              <w:jc w:val="center"/>
              <w:rPr>
                <w:rFonts w:ascii="Times New Roman" w:hAnsi="Times New Roman"/>
                <w:sz w:val="24"/>
                <w:szCs w:val="24"/>
              </w:rPr>
            </w:pPr>
          </w:p>
        </w:tc>
        <w:tc>
          <w:tcPr>
            <w:tcW w:w="5636" w:type="dxa"/>
            <w:gridSpan w:val="8"/>
            <w:tcBorders>
              <w:left w:val="nil"/>
              <w:bottom w:val="single" w:sz="4" w:space="0" w:color="auto"/>
              <w:right w:val="nil"/>
            </w:tcBorders>
          </w:tcPr>
          <w:p w14:paraId="29C7D57A" w14:textId="77777777" w:rsidR="00A13E47" w:rsidRPr="00510F65" w:rsidRDefault="00A13E47" w:rsidP="00ED08AD">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Середня добова амплітуда відносної вологості</w:t>
            </w:r>
          </w:p>
        </w:tc>
        <w:tc>
          <w:tcPr>
            <w:tcW w:w="1327" w:type="dxa"/>
            <w:gridSpan w:val="3"/>
            <w:vMerge/>
            <w:tcBorders>
              <w:left w:val="nil"/>
              <w:bottom w:val="single" w:sz="4" w:space="0" w:color="auto"/>
            </w:tcBorders>
            <w:vAlign w:val="center"/>
          </w:tcPr>
          <w:p w14:paraId="72556F00" w14:textId="77777777" w:rsidR="00A13E47" w:rsidRPr="00510F65" w:rsidRDefault="00A13E47" w:rsidP="00ED08AD">
            <w:pPr>
              <w:tabs>
                <w:tab w:val="left" w:pos="142"/>
                <w:tab w:val="left" w:pos="8124"/>
              </w:tabs>
              <w:ind w:right="141"/>
              <w:jc w:val="center"/>
              <w:rPr>
                <w:rFonts w:ascii="Times New Roman" w:hAnsi="Times New Roman" w:cs="Times New Roman"/>
                <w:sz w:val="24"/>
                <w:szCs w:val="24"/>
              </w:rPr>
            </w:pPr>
          </w:p>
        </w:tc>
        <w:tc>
          <w:tcPr>
            <w:tcW w:w="1637" w:type="dxa"/>
            <w:vMerge/>
            <w:tcBorders>
              <w:bottom w:val="single" w:sz="4" w:space="0" w:color="auto"/>
            </w:tcBorders>
          </w:tcPr>
          <w:p w14:paraId="5290505B" w14:textId="77777777" w:rsidR="00A13E47" w:rsidRPr="00510F65" w:rsidRDefault="00A13E47" w:rsidP="00ED08AD">
            <w:pPr>
              <w:tabs>
                <w:tab w:val="left" w:pos="142"/>
                <w:tab w:val="left" w:pos="8124"/>
              </w:tabs>
              <w:ind w:left="-103" w:right="-12"/>
              <w:jc w:val="center"/>
              <w:rPr>
                <w:rFonts w:ascii="Times New Roman" w:hAnsi="Times New Roman"/>
                <w:sz w:val="24"/>
                <w:szCs w:val="24"/>
              </w:rPr>
            </w:pPr>
          </w:p>
        </w:tc>
      </w:tr>
      <w:tr w:rsidR="00A13E47" w:rsidRPr="00510F65" w14:paraId="3C87666D" w14:textId="77777777" w:rsidTr="00ED08AD">
        <w:tc>
          <w:tcPr>
            <w:tcW w:w="562" w:type="dxa"/>
          </w:tcPr>
          <w:p w14:paraId="6FEE6CBA"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p>
        </w:tc>
        <w:tc>
          <w:tcPr>
            <w:tcW w:w="709" w:type="dxa"/>
          </w:tcPr>
          <w:p w14:paraId="28CDFDCE"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Ι</w:t>
            </w:r>
          </w:p>
        </w:tc>
        <w:tc>
          <w:tcPr>
            <w:tcW w:w="709" w:type="dxa"/>
          </w:tcPr>
          <w:p w14:paraId="018E8069"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Ι</w:t>
            </w:r>
            <w:r w:rsidRPr="00510F65">
              <w:rPr>
                <w:rFonts w:ascii="Times New Roman" w:hAnsi="Times New Roman" w:cs="Times New Roman"/>
                <w:sz w:val="24"/>
                <w:szCs w:val="24"/>
              </w:rPr>
              <w:t>Ι</w:t>
            </w:r>
          </w:p>
        </w:tc>
        <w:tc>
          <w:tcPr>
            <w:tcW w:w="709" w:type="dxa"/>
          </w:tcPr>
          <w:p w14:paraId="52E0F4F0"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V</w:t>
            </w:r>
          </w:p>
        </w:tc>
        <w:tc>
          <w:tcPr>
            <w:tcW w:w="708" w:type="dxa"/>
          </w:tcPr>
          <w:p w14:paraId="1B218F41"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p>
        </w:tc>
        <w:tc>
          <w:tcPr>
            <w:tcW w:w="709" w:type="dxa"/>
          </w:tcPr>
          <w:p w14:paraId="71817D69"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p>
        </w:tc>
        <w:tc>
          <w:tcPr>
            <w:tcW w:w="709" w:type="dxa"/>
          </w:tcPr>
          <w:p w14:paraId="0FB52C52"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r w:rsidRPr="00510F65">
              <w:rPr>
                <w:rFonts w:ascii="Times New Roman" w:hAnsi="Times New Roman" w:cs="Times New Roman"/>
                <w:sz w:val="24"/>
                <w:szCs w:val="24"/>
              </w:rPr>
              <w:t>Ι</w:t>
            </w:r>
          </w:p>
        </w:tc>
        <w:tc>
          <w:tcPr>
            <w:tcW w:w="850" w:type="dxa"/>
          </w:tcPr>
          <w:p w14:paraId="3471ECFA"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r w:rsidRPr="00510F65">
              <w:rPr>
                <w:rFonts w:ascii="Times New Roman" w:hAnsi="Times New Roman" w:cs="Times New Roman"/>
                <w:sz w:val="24"/>
                <w:szCs w:val="24"/>
              </w:rPr>
              <w:t>Ι</w:t>
            </w:r>
            <w:r w:rsidRPr="00510F65">
              <w:rPr>
                <w:rFonts w:asciiTheme="minorBidi" w:hAnsiTheme="minorBidi"/>
                <w:sz w:val="24"/>
                <w:szCs w:val="24"/>
              </w:rPr>
              <w:t>Ι</w:t>
            </w:r>
          </w:p>
        </w:tc>
        <w:tc>
          <w:tcPr>
            <w:tcW w:w="709" w:type="dxa"/>
          </w:tcPr>
          <w:p w14:paraId="119D0C96"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Χ</w:t>
            </w:r>
          </w:p>
        </w:tc>
        <w:tc>
          <w:tcPr>
            <w:tcW w:w="567" w:type="dxa"/>
            <w:gridSpan w:val="2"/>
          </w:tcPr>
          <w:p w14:paraId="50F8A132"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w:t>
            </w:r>
          </w:p>
        </w:tc>
        <w:tc>
          <w:tcPr>
            <w:tcW w:w="709" w:type="dxa"/>
          </w:tcPr>
          <w:p w14:paraId="6D4CD8AC"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ΧΙ</w:t>
            </w:r>
          </w:p>
        </w:tc>
        <w:tc>
          <w:tcPr>
            <w:tcW w:w="584" w:type="dxa"/>
          </w:tcPr>
          <w:p w14:paraId="382132B3" w14:textId="77777777" w:rsidR="00A13E47" w:rsidRPr="00510F65" w:rsidRDefault="00A13E47"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w:t>
            </w:r>
            <w:r w:rsidRPr="00510F65">
              <w:rPr>
                <w:rFonts w:asciiTheme="minorBidi" w:hAnsiTheme="minorBidi"/>
                <w:sz w:val="24"/>
                <w:szCs w:val="24"/>
              </w:rPr>
              <w:t>Ι</w:t>
            </w:r>
            <w:r w:rsidRPr="00510F65">
              <w:rPr>
                <w:rFonts w:ascii="Times New Roman" w:hAnsi="Times New Roman" w:cs="Times New Roman"/>
                <w:sz w:val="24"/>
                <w:szCs w:val="24"/>
              </w:rPr>
              <w:t>Ι</w:t>
            </w:r>
          </w:p>
        </w:tc>
        <w:tc>
          <w:tcPr>
            <w:tcW w:w="1637" w:type="dxa"/>
            <w:vMerge w:val="restart"/>
          </w:tcPr>
          <w:p w14:paraId="6CA2CC60" w14:textId="2CE671D9" w:rsidR="00A13E47" w:rsidRPr="00510F65" w:rsidRDefault="00321F04" w:rsidP="00A13E47">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78</w:t>
            </w:r>
          </w:p>
        </w:tc>
      </w:tr>
      <w:tr w:rsidR="00A13E47" w:rsidRPr="00510F65" w14:paraId="714EB9C3" w14:textId="77777777" w:rsidTr="00434F5C">
        <w:tc>
          <w:tcPr>
            <w:tcW w:w="562" w:type="dxa"/>
            <w:tcBorders>
              <w:bottom w:val="single" w:sz="4" w:space="0" w:color="auto"/>
            </w:tcBorders>
          </w:tcPr>
          <w:p w14:paraId="7F48FE60"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86</w:t>
            </w:r>
          </w:p>
          <w:p w14:paraId="31713EA3" w14:textId="7000864E"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8</w:t>
            </w:r>
          </w:p>
        </w:tc>
        <w:tc>
          <w:tcPr>
            <w:tcW w:w="709" w:type="dxa"/>
            <w:tcBorders>
              <w:bottom w:val="single" w:sz="4" w:space="0" w:color="auto"/>
            </w:tcBorders>
          </w:tcPr>
          <w:p w14:paraId="78251A3B"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84</w:t>
            </w:r>
          </w:p>
          <w:p w14:paraId="607CC14A" w14:textId="36C5ECB7"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12</w:t>
            </w:r>
          </w:p>
        </w:tc>
        <w:tc>
          <w:tcPr>
            <w:tcW w:w="709" w:type="dxa"/>
            <w:tcBorders>
              <w:bottom w:val="single" w:sz="4" w:space="0" w:color="auto"/>
            </w:tcBorders>
          </w:tcPr>
          <w:p w14:paraId="4C8B5578"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80</w:t>
            </w:r>
          </w:p>
          <w:p w14:paraId="2D101810" w14:textId="16A13CF8"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20</w:t>
            </w:r>
          </w:p>
        </w:tc>
        <w:tc>
          <w:tcPr>
            <w:tcW w:w="709" w:type="dxa"/>
            <w:tcBorders>
              <w:bottom w:val="single" w:sz="4" w:space="0" w:color="auto"/>
            </w:tcBorders>
          </w:tcPr>
          <w:p w14:paraId="6B79C3F5"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71</w:t>
            </w:r>
          </w:p>
          <w:p w14:paraId="5D77F208" w14:textId="6C49C32A"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30</w:t>
            </w:r>
          </w:p>
        </w:tc>
        <w:tc>
          <w:tcPr>
            <w:tcW w:w="708" w:type="dxa"/>
            <w:tcBorders>
              <w:bottom w:val="single" w:sz="4" w:space="0" w:color="auto"/>
            </w:tcBorders>
          </w:tcPr>
          <w:p w14:paraId="7759ABBB"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66</w:t>
            </w:r>
          </w:p>
          <w:p w14:paraId="5D8CFD0A" w14:textId="44A18A6F"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33</w:t>
            </w:r>
          </w:p>
        </w:tc>
        <w:tc>
          <w:tcPr>
            <w:tcW w:w="709" w:type="dxa"/>
            <w:tcBorders>
              <w:bottom w:val="single" w:sz="4" w:space="0" w:color="auto"/>
            </w:tcBorders>
          </w:tcPr>
          <w:p w14:paraId="27B7DB80"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70</w:t>
            </w:r>
          </w:p>
          <w:p w14:paraId="04D44433" w14:textId="51F7F558"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33</w:t>
            </w:r>
          </w:p>
        </w:tc>
        <w:tc>
          <w:tcPr>
            <w:tcW w:w="709" w:type="dxa"/>
            <w:tcBorders>
              <w:bottom w:val="single" w:sz="4" w:space="0" w:color="auto"/>
            </w:tcBorders>
          </w:tcPr>
          <w:p w14:paraId="513E3E04"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73</w:t>
            </w:r>
          </w:p>
          <w:p w14:paraId="5E490AA7" w14:textId="15CCF590"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32</w:t>
            </w:r>
          </w:p>
        </w:tc>
        <w:tc>
          <w:tcPr>
            <w:tcW w:w="850" w:type="dxa"/>
            <w:tcBorders>
              <w:bottom w:val="single" w:sz="4" w:space="0" w:color="auto"/>
            </w:tcBorders>
          </w:tcPr>
          <w:p w14:paraId="0D7BA6A9"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72</w:t>
            </w:r>
          </w:p>
          <w:p w14:paraId="332A965D" w14:textId="1A098C8B"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34</w:t>
            </w:r>
          </w:p>
        </w:tc>
        <w:tc>
          <w:tcPr>
            <w:tcW w:w="709" w:type="dxa"/>
            <w:tcBorders>
              <w:bottom w:val="single" w:sz="4" w:space="0" w:color="auto"/>
            </w:tcBorders>
          </w:tcPr>
          <w:p w14:paraId="54C3C5E8"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76</w:t>
            </w:r>
          </w:p>
          <w:p w14:paraId="03D744A2" w14:textId="1387C6FE"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31</w:t>
            </w:r>
          </w:p>
        </w:tc>
        <w:tc>
          <w:tcPr>
            <w:tcW w:w="567" w:type="dxa"/>
            <w:gridSpan w:val="2"/>
            <w:tcBorders>
              <w:bottom w:val="single" w:sz="4" w:space="0" w:color="auto"/>
            </w:tcBorders>
          </w:tcPr>
          <w:p w14:paraId="1C8B4EB0"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81</w:t>
            </w:r>
          </w:p>
          <w:p w14:paraId="74709BF8" w14:textId="0E189852"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24</w:t>
            </w:r>
          </w:p>
        </w:tc>
        <w:tc>
          <w:tcPr>
            <w:tcW w:w="709" w:type="dxa"/>
            <w:tcBorders>
              <w:bottom w:val="single" w:sz="4" w:space="0" w:color="auto"/>
            </w:tcBorders>
          </w:tcPr>
          <w:p w14:paraId="1AEC67DA" w14:textId="77777777" w:rsidR="00A13E47"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88</w:t>
            </w:r>
          </w:p>
          <w:p w14:paraId="1F1C5DE0" w14:textId="1E0B1FA7"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10</w:t>
            </w:r>
          </w:p>
        </w:tc>
        <w:tc>
          <w:tcPr>
            <w:tcW w:w="584" w:type="dxa"/>
            <w:tcBorders>
              <w:bottom w:val="single" w:sz="4" w:space="0" w:color="auto"/>
            </w:tcBorders>
          </w:tcPr>
          <w:p w14:paraId="327DD2F6" w14:textId="77777777" w:rsidR="00A13E47" w:rsidRPr="00510F65" w:rsidRDefault="00321F04" w:rsidP="00ED08AD">
            <w:pPr>
              <w:tabs>
                <w:tab w:val="left" w:pos="8124"/>
              </w:tabs>
              <w:ind w:right="-105"/>
              <w:jc w:val="center"/>
              <w:rPr>
                <w:rFonts w:ascii="Times New Roman" w:hAnsi="Times New Roman"/>
                <w:sz w:val="24"/>
                <w:szCs w:val="24"/>
                <w:u w:val="single"/>
              </w:rPr>
            </w:pPr>
            <w:r w:rsidRPr="00510F65">
              <w:rPr>
                <w:rFonts w:ascii="Times New Roman" w:hAnsi="Times New Roman"/>
                <w:sz w:val="24"/>
                <w:szCs w:val="24"/>
                <w:u w:val="single"/>
              </w:rPr>
              <w:t>88</w:t>
            </w:r>
          </w:p>
          <w:p w14:paraId="1E4A19B1" w14:textId="0C337FDF" w:rsidR="00321F04" w:rsidRPr="00510F65" w:rsidRDefault="00321F04" w:rsidP="00ED08AD">
            <w:pPr>
              <w:tabs>
                <w:tab w:val="left" w:pos="8124"/>
              </w:tabs>
              <w:ind w:right="-105"/>
              <w:jc w:val="center"/>
              <w:rPr>
                <w:rFonts w:ascii="Times New Roman" w:hAnsi="Times New Roman"/>
                <w:sz w:val="24"/>
                <w:szCs w:val="24"/>
              </w:rPr>
            </w:pPr>
            <w:r w:rsidRPr="00510F65">
              <w:rPr>
                <w:rFonts w:ascii="Times New Roman" w:hAnsi="Times New Roman"/>
                <w:sz w:val="24"/>
                <w:szCs w:val="24"/>
              </w:rPr>
              <w:t>6</w:t>
            </w:r>
          </w:p>
        </w:tc>
        <w:tc>
          <w:tcPr>
            <w:tcW w:w="1637" w:type="dxa"/>
            <w:vMerge/>
            <w:tcBorders>
              <w:bottom w:val="single" w:sz="4" w:space="0" w:color="auto"/>
            </w:tcBorders>
          </w:tcPr>
          <w:p w14:paraId="1BC86170" w14:textId="77777777" w:rsidR="00A13E47" w:rsidRPr="00510F65" w:rsidRDefault="00A13E47" w:rsidP="00ED08AD">
            <w:pPr>
              <w:tabs>
                <w:tab w:val="left" w:pos="8124"/>
              </w:tabs>
              <w:ind w:left="-109" w:right="-105"/>
              <w:jc w:val="both"/>
              <w:rPr>
                <w:rFonts w:ascii="Times New Roman" w:hAnsi="Times New Roman"/>
                <w:sz w:val="24"/>
                <w:szCs w:val="24"/>
              </w:rPr>
            </w:pPr>
          </w:p>
        </w:tc>
      </w:tr>
    </w:tbl>
    <w:p w14:paraId="267D8CA5" w14:textId="77777777" w:rsidR="00A13E47" w:rsidRPr="00510F65" w:rsidRDefault="00A13E47" w:rsidP="00A13E47">
      <w:pPr>
        <w:tabs>
          <w:tab w:val="left" w:pos="142"/>
          <w:tab w:val="left" w:pos="8124"/>
        </w:tabs>
        <w:spacing w:after="0" w:line="240" w:lineRule="auto"/>
        <w:ind w:right="141" w:firstLine="709"/>
        <w:jc w:val="both"/>
        <w:rPr>
          <w:rFonts w:ascii="Times New Roman" w:hAnsi="Times New Roman"/>
          <w:sz w:val="28"/>
          <w:szCs w:val="28"/>
        </w:rPr>
      </w:pPr>
    </w:p>
    <w:p w14:paraId="16738DAD" w14:textId="77777777" w:rsidR="000F0D56" w:rsidRPr="00510F65" w:rsidRDefault="000F0D56" w:rsidP="000F0D56">
      <w:pPr>
        <w:tabs>
          <w:tab w:val="left" w:pos="142"/>
          <w:tab w:val="left" w:pos="8124"/>
        </w:tabs>
        <w:spacing w:after="0" w:line="240" w:lineRule="auto"/>
        <w:ind w:right="141" w:firstLine="709"/>
        <w:jc w:val="both"/>
        <w:rPr>
          <w:rFonts w:ascii="Times New Roman" w:hAnsi="Times New Roman"/>
          <w:sz w:val="28"/>
          <w:szCs w:val="28"/>
        </w:rPr>
      </w:pPr>
      <w:r w:rsidRPr="00510F65">
        <w:rPr>
          <w:rFonts w:ascii="Times New Roman" w:hAnsi="Times New Roman"/>
          <w:sz w:val="28"/>
          <w:szCs w:val="28"/>
        </w:rPr>
        <w:t>Згідно ДСТУ-Н Б В.1.1-27:2010 «Будівельна Кліматологія» таблиці №29 кількість опадів, наявність снігового покриву за рік складає, таблиця 4.2.5.</w:t>
      </w:r>
    </w:p>
    <w:p w14:paraId="6A0EF412" w14:textId="77777777" w:rsidR="000F0D56" w:rsidRPr="00510F65" w:rsidRDefault="000F0D56" w:rsidP="000F0D56">
      <w:pPr>
        <w:tabs>
          <w:tab w:val="left" w:pos="142"/>
          <w:tab w:val="left" w:pos="8124"/>
        </w:tabs>
        <w:spacing w:after="0" w:line="240" w:lineRule="auto"/>
        <w:ind w:right="141" w:firstLine="709"/>
        <w:jc w:val="both"/>
        <w:rPr>
          <w:rFonts w:ascii="Times New Roman" w:hAnsi="Times New Roman"/>
          <w:sz w:val="28"/>
          <w:szCs w:val="28"/>
        </w:rPr>
      </w:pPr>
    </w:p>
    <w:p w14:paraId="5AB648A7" w14:textId="77777777" w:rsidR="000F0D56" w:rsidRPr="00510F65" w:rsidRDefault="000F0D56" w:rsidP="000F0D56">
      <w:pPr>
        <w:spacing w:after="0"/>
        <w:ind w:right="16"/>
        <w:jc w:val="both"/>
        <w:rPr>
          <w:rFonts w:ascii="Times New Roman" w:eastAsia="Calibri" w:hAnsi="Times New Roman" w:cs="Times New Roman"/>
          <w:b/>
          <w:iCs/>
          <w:sz w:val="28"/>
          <w:szCs w:val="28"/>
        </w:rPr>
      </w:pPr>
      <w:r w:rsidRPr="00510F65">
        <w:rPr>
          <w:rFonts w:ascii="Times New Roman" w:eastAsia="Calibri" w:hAnsi="Times New Roman" w:cs="Times New Roman"/>
          <w:b/>
          <w:iCs/>
          <w:color w:val="000000"/>
          <w:sz w:val="28"/>
          <w:szCs w:val="28"/>
        </w:rPr>
        <w:t xml:space="preserve">Таблиця </w:t>
      </w:r>
      <w:r w:rsidRPr="00510F65">
        <w:rPr>
          <w:rFonts w:ascii="Times New Roman" w:eastAsia="Calibri" w:hAnsi="Times New Roman" w:cs="Times New Roman"/>
          <w:b/>
          <w:iCs/>
          <w:sz w:val="28"/>
          <w:szCs w:val="28"/>
        </w:rPr>
        <w:t xml:space="preserve">4.2.5 </w:t>
      </w:r>
      <w:r w:rsidRPr="00510F65">
        <w:rPr>
          <w:rFonts w:ascii="Times New Roman" w:eastAsia="Calibri" w:hAnsi="Times New Roman" w:cs="Times New Roman"/>
          <w:iCs/>
          <w:sz w:val="28"/>
          <w:szCs w:val="28"/>
        </w:rPr>
        <w:t xml:space="preserve">– </w:t>
      </w:r>
      <w:r w:rsidR="008E182D" w:rsidRPr="00510F65">
        <w:rPr>
          <w:rFonts w:ascii="Times New Roman" w:hAnsi="Times New Roman"/>
          <w:sz w:val="28"/>
          <w:szCs w:val="28"/>
        </w:rPr>
        <w:t>Кількість опадів, наявність снігового покриву за рік</w:t>
      </w:r>
    </w:p>
    <w:tbl>
      <w:tblPr>
        <w:tblStyle w:val="a5"/>
        <w:tblW w:w="0" w:type="auto"/>
        <w:tblLayout w:type="fixed"/>
        <w:tblLook w:val="04A0" w:firstRow="1" w:lastRow="0" w:firstColumn="1" w:lastColumn="0" w:noHBand="0" w:noVBand="1"/>
      </w:tblPr>
      <w:tblGrid>
        <w:gridCol w:w="562"/>
        <w:gridCol w:w="709"/>
        <w:gridCol w:w="709"/>
        <w:gridCol w:w="709"/>
        <w:gridCol w:w="708"/>
        <w:gridCol w:w="709"/>
        <w:gridCol w:w="709"/>
        <w:gridCol w:w="850"/>
        <w:gridCol w:w="709"/>
        <w:gridCol w:w="533"/>
        <w:gridCol w:w="34"/>
        <w:gridCol w:w="709"/>
        <w:gridCol w:w="584"/>
        <w:gridCol w:w="1637"/>
      </w:tblGrid>
      <w:tr w:rsidR="000F0D56" w:rsidRPr="00510F65" w14:paraId="4394C3C3" w14:textId="77777777" w:rsidTr="00ED08AD">
        <w:trPr>
          <w:trHeight w:val="322"/>
        </w:trPr>
        <w:tc>
          <w:tcPr>
            <w:tcW w:w="1271" w:type="dxa"/>
            <w:gridSpan w:val="2"/>
            <w:vMerge w:val="restart"/>
            <w:tcBorders>
              <w:right w:val="nil"/>
            </w:tcBorders>
          </w:tcPr>
          <w:p w14:paraId="1E0E2103" w14:textId="77777777" w:rsidR="000F0D56" w:rsidRPr="00510F65" w:rsidRDefault="000F0D56" w:rsidP="00ED08AD">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Середня</w:t>
            </w:r>
          </w:p>
          <w:p w14:paraId="1F152A9C" w14:textId="77777777" w:rsidR="000F0D56" w:rsidRPr="00510F65" w:rsidRDefault="000F0D56" w:rsidP="00ED08AD">
            <w:pPr>
              <w:tabs>
                <w:tab w:val="left" w:pos="142"/>
                <w:tab w:val="left" w:pos="8124"/>
              </w:tabs>
              <w:ind w:right="141"/>
              <w:jc w:val="center"/>
              <w:rPr>
                <w:rFonts w:ascii="Times New Roman" w:hAnsi="Times New Roman"/>
                <w:sz w:val="24"/>
                <w:szCs w:val="24"/>
                <w:lang w:val="ru-RU"/>
              </w:rPr>
            </w:pPr>
            <w:r w:rsidRPr="00510F65">
              <w:rPr>
                <w:rFonts w:ascii="Times New Roman" w:hAnsi="Times New Roman"/>
                <w:sz w:val="24"/>
                <w:szCs w:val="24"/>
                <w:lang w:val="ru-RU"/>
              </w:rPr>
              <w:t>по м</w:t>
            </w:r>
            <w:r w:rsidRPr="00510F65">
              <w:rPr>
                <w:rFonts w:ascii="Times New Roman" w:hAnsi="Times New Roman"/>
                <w:sz w:val="24"/>
                <w:szCs w:val="24"/>
              </w:rPr>
              <w:t>ісяцях</w:t>
            </w:r>
            <w:r w:rsidRPr="00510F65">
              <w:rPr>
                <w:rFonts w:ascii="Times New Roman" w:hAnsi="Times New Roman"/>
                <w:sz w:val="24"/>
                <w:szCs w:val="24"/>
                <w:lang w:val="ru-RU"/>
              </w:rPr>
              <w:t xml:space="preserve"> </w:t>
            </w:r>
          </w:p>
        </w:tc>
        <w:tc>
          <w:tcPr>
            <w:tcW w:w="5636" w:type="dxa"/>
            <w:gridSpan w:val="8"/>
            <w:tcBorders>
              <w:left w:val="nil"/>
              <w:right w:val="nil"/>
            </w:tcBorders>
          </w:tcPr>
          <w:p w14:paraId="0A107732" w14:textId="77777777" w:rsidR="000F0D56" w:rsidRPr="00510F65" w:rsidRDefault="000F0D56" w:rsidP="00ED08AD">
            <w:pPr>
              <w:pBdr>
                <w:between w:val="single" w:sz="4" w:space="1" w:color="auto"/>
              </w:pBd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Кількість опадів, мм</w:t>
            </w:r>
          </w:p>
        </w:tc>
        <w:tc>
          <w:tcPr>
            <w:tcW w:w="1327" w:type="dxa"/>
            <w:gridSpan w:val="3"/>
            <w:vMerge w:val="restart"/>
            <w:tcBorders>
              <w:left w:val="nil"/>
            </w:tcBorders>
            <w:vAlign w:val="center"/>
          </w:tcPr>
          <w:p w14:paraId="34B96872" w14:textId="77777777" w:rsidR="000F0D56" w:rsidRPr="00510F65" w:rsidRDefault="000F0D56" w:rsidP="00ED08AD">
            <w:pPr>
              <w:tabs>
                <w:tab w:val="left" w:pos="142"/>
                <w:tab w:val="left" w:pos="8124"/>
              </w:tabs>
              <w:ind w:right="141"/>
              <w:jc w:val="center"/>
              <w:rPr>
                <w:rFonts w:ascii="Times New Roman" w:hAnsi="Times New Roman"/>
                <w:sz w:val="24"/>
                <w:szCs w:val="24"/>
              </w:rPr>
            </w:pPr>
          </w:p>
        </w:tc>
        <w:tc>
          <w:tcPr>
            <w:tcW w:w="1637" w:type="dxa"/>
            <w:vMerge w:val="restart"/>
          </w:tcPr>
          <w:p w14:paraId="47E8A87E" w14:textId="77777777" w:rsidR="000F0D56" w:rsidRPr="00510F65" w:rsidRDefault="000F0D56" w:rsidP="00ED08AD">
            <w:pPr>
              <w:tabs>
                <w:tab w:val="left" w:pos="142"/>
                <w:tab w:val="left" w:pos="8124"/>
              </w:tabs>
              <w:ind w:left="-103" w:right="-12"/>
              <w:jc w:val="center"/>
              <w:rPr>
                <w:rFonts w:ascii="Times New Roman" w:hAnsi="Times New Roman"/>
                <w:sz w:val="24"/>
                <w:szCs w:val="24"/>
              </w:rPr>
            </w:pPr>
            <w:r w:rsidRPr="00510F65">
              <w:rPr>
                <w:rFonts w:ascii="Times New Roman" w:hAnsi="Times New Roman"/>
                <w:sz w:val="24"/>
                <w:szCs w:val="24"/>
              </w:rPr>
              <w:t>Кількість опадів за рік, мм</w:t>
            </w:r>
          </w:p>
        </w:tc>
      </w:tr>
      <w:tr w:rsidR="000F0D56" w:rsidRPr="00510F65" w14:paraId="103EDF3E" w14:textId="77777777" w:rsidTr="00ED08AD">
        <w:trPr>
          <w:trHeight w:val="258"/>
        </w:trPr>
        <w:tc>
          <w:tcPr>
            <w:tcW w:w="1271" w:type="dxa"/>
            <w:gridSpan w:val="2"/>
            <w:vMerge/>
            <w:tcBorders>
              <w:right w:val="nil"/>
            </w:tcBorders>
          </w:tcPr>
          <w:p w14:paraId="3D26EF73" w14:textId="77777777" w:rsidR="000F0D56" w:rsidRPr="00510F65" w:rsidRDefault="000F0D56" w:rsidP="00ED08AD">
            <w:pPr>
              <w:tabs>
                <w:tab w:val="left" w:pos="142"/>
                <w:tab w:val="left" w:pos="8124"/>
              </w:tabs>
              <w:ind w:right="141"/>
              <w:jc w:val="center"/>
              <w:rPr>
                <w:rFonts w:ascii="Times New Roman" w:hAnsi="Times New Roman"/>
                <w:sz w:val="24"/>
                <w:szCs w:val="24"/>
              </w:rPr>
            </w:pPr>
          </w:p>
        </w:tc>
        <w:tc>
          <w:tcPr>
            <w:tcW w:w="5636" w:type="dxa"/>
            <w:gridSpan w:val="8"/>
            <w:tcBorders>
              <w:left w:val="nil"/>
              <w:right w:val="nil"/>
            </w:tcBorders>
          </w:tcPr>
          <w:p w14:paraId="19BCDFED" w14:textId="77777777" w:rsidR="000F0D56" w:rsidRPr="00510F65" w:rsidRDefault="000F0D56" w:rsidP="00ED08AD">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Наявність снігового покриву, дні</w:t>
            </w:r>
          </w:p>
        </w:tc>
        <w:tc>
          <w:tcPr>
            <w:tcW w:w="1327" w:type="dxa"/>
            <w:gridSpan w:val="3"/>
            <w:vMerge/>
            <w:tcBorders>
              <w:left w:val="nil"/>
            </w:tcBorders>
            <w:vAlign w:val="center"/>
          </w:tcPr>
          <w:p w14:paraId="7DE75612" w14:textId="77777777" w:rsidR="000F0D56" w:rsidRPr="00510F65" w:rsidRDefault="000F0D56" w:rsidP="00ED08AD">
            <w:pPr>
              <w:tabs>
                <w:tab w:val="left" w:pos="142"/>
                <w:tab w:val="left" w:pos="8124"/>
              </w:tabs>
              <w:ind w:right="141"/>
              <w:jc w:val="center"/>
              <w:rPr>
                <w:rFonts w:ascii="Times New Roman" w:hAnsi="Times New Roman" w:cs="Times New Roman"/>
                <w:sz w:val="24"/>
                <w:szCs w:val="24"/>
              </w:rPr>
            </w:pPr>
          </w:p>
        </w:tc>
        <w:tc>
          <w:tcPr>
            <w:tcW w:w="1637" w:type="dxa"/>
            <w:vMerge/>
          </w:tcPr>
          <w:p w14:paraId="2EDDDB9D" w14:textId="77777777" w:rsidR="000F0D56" w:rsidRPr="00510F65" w:rsidRDefault="000F0D56" w:rsidP="00ED08AD">
            <w:pPr>
              <w:tabs>
                <w:tab w:val="left" w:pos="142"/>
                <w:tab w:val="left" w:pos="8124"/>
              </w:tabs>
              <w:ind w:left="-103" w:right="-12"/>
              <w:jc w:val="center"/>
              <w:rPr>
                <w:rFonts w:ascii="Times New Roman" w:hAnsi="Times New Roman"/>
                <w:sz w:val="24"/>
                <w:szCs w:val="24"/>
              </w:rPr>
            </w:pPr>
          </w:p>
        </w:tc>
      </w:tr>
      <w:tr w:rsidR="000F0D56" w:rsidRPr="00510F65" w14:paraId="217095D1" w14:textId="77777777" w:rsidTr="00ED08AD">
        <w:tc>
          <w:tcPr>
            <w:tcW w:w="562" w:type="dxa"/>
          </w:tcPr>
          <w:p w14:paraId="570712C2"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p>
        </w:tc>
        <w:tc>
          <w:tcPr>
            <w:tcW w:w="709" w:type="dxa"/>
          </w:tcPr>
          <w:p w14:paraId="45677006"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Ι</w:t>
            </w:r>
          </w:p>
        </w:tc>
        <w:tc>
          <w:tcPr>
            <w:tcW w:w="709" w:type="dxa"/>
          </w:tcPr>
          <w:p w14:paraId="2C415DF6"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Ι</w:t>
            </w:r>
            <w:r w:rsidRPr="00510F65">
              <w:rPr>
                <w:rFonts w:ascii="Times New Roman" w:hAnsi="Times New Roman" w:cs="Times New Roman"/>
                <w:sz w:val="24"/>
                <w:szCs w:val="24"/>
              </w:rPr>
              <w:t>Ι</w:t>
            </w:r>
          </w:p>
        </w:tc>
        <w:tc>
          <w:tcPr>
            <w:tcW w:w="709" w:type="dxa"/>
          </w:tcPr>
          <w:p w14:paraId="62BE80A7"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V</w:t>
            </w:r>
          </w:p>
        </w:tc>
        <w:tc>
          <w:tcPr>
            <w:tcW w:w="708" w:type="dxa"/>
          </w:tcPr>
          <w:p w14:paraId="415A8226"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p>
        </w:tc>
        <w:tc>
          <w:tcPr>
            <w:tcW w:w="709" w:type="dxa"/>
          </w:tcPr>
          <w:p w14:paraId="483FD2D5"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p>
        </w:tc>
        <w:tc>
          <w:tcPr>
            <w:tcW w:w="709" w:type="dxa"/>
          </w:tcPr>
          <w:p w14:paraId="538805DA"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r w:rsidRPr="00510F65">
              <w:rPr>
                <w:rFonts w:ascii="Times New Roman" w:hAnsi="Times New Roman" w:cs="Times New Roman"/>
                <w:sz w:val="24"/>
                <w:szCs w:val="24"/>
              </w:rPr>
              <w:t>Ι</w:t>
            </w:r>
          </w:p>
        </w:tc>
        <w:tc>
          <w:tcPr>
            <w:tcW w:w="850" w:type="dxa"/>
          </w:tcPr>
          <w:p w14:paraId="2455592F"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V</w:t>
            </w:r>
            <w:r w:rsidRPr="00510F65">
              <w:rPr>
                <w:rFonts w:asciiTheme="minorBidi" w:hAnsiTheme="minorBidi"/>
                <w:sz w:val="24"/>
                <w:szCs w:val="24"/>
              </w:rPr>
              <w:t>Ι</w:t>
            </w:r>
            <w:r w:rsidRPr="00510F65">
              <w:rPr>
                <w:rFonts w:ascii="Times New Roman" w:hAnsi="Times New Roman" w:cs="Times New Roman"/>
                <w:sz w:val="24"/>
                <w:szCs w:val="24"/>
              </w:rPr>
              <w:t>Ι</w:t>
            </w:r>
            <w:r w:rsidRPr="00510F65">
              <w:rPr>
                <w:rFonts w:asciiTheme="minorBidi" w:hAnsiTheme="minorBidi"/>
                <w:sz w:val="24"/>
                <w:szCs w:val="24"/>
              </w:rPr>
              <w:t>Ι</w:t>
            </w:r>
          </w:p>
        </w:tc>
        <w:tc>
          <w:tcPr>
            <w:tcW w:w="709" w:type="dxa"/>
          </w:tcPr>
          <w:p w14:paraId="794B2382"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Ι</w:t>
            </w:r>
            <w:r w:rsidRPr="00510F65">
              <w:rPr>
                <w:rFonts w:asciiTheme="minorBidi" w:hAnsiTheme="minorBidi"/>
                <w:sz w:val="24"/>
                <w:szCs w:val="24"/>
              </w:rPr>
              <w:t>Χ</w:t>
            </w:r>
          </w:p>
        </w:tc>
        <w:tc>
          <w:tcPr>
            <w:tcW w:w="567" w:type="dxa"/>
            <w:gridSpan w:val="2"/>
          </w:tcPr>
          <w:p w14:paraId="529E1E59"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w:t>
            </w:r>
          </w:p>
        </w:tc>
        <w:tc>
          <w:tcPr>
            <w:tcW w:w="709" w:type="dxa"/>
          </w:tcPr>
          <w:p w14:paraId="16FF1A5F"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ΧΙ</w:t>
            </w:r>
          </w:p>
        </w:tc>
        <w:tc>
          <w:tcPr>
            <w:tcW w:w="584" w:type="dxa"/>
          </w:tcPr>
          <w:p w14:paraId="53A3606A" w14:textId="77777777" w:rsidR="000F0D56" w:rsidRPr="00510F65" w:rsidRDefault="000F0D56" w:rsidP="00ED08AD">
            <w:pPr>
              <w:tabs>
                <w:tab w:val="left" w:pos="-109"/>
                <w:tab w:val="left" w:pos="8124"/>
              </w:tabs>
              <w:ind w:left="-109" w:right="-105"/>
              <w:jc w:val="center"/>
              <w:rPr>
                <w:rFonts w:ascii="Times New Roman" w:hAnsi="Times New Roman"/>
                <w:sz w:val="24"/>
                <w:szCs w:val="24"/>
              </w:rPr>
            </w:pPr>
            <w:r w:rsidRPr="00510F65">
              <w:rPr>
                <w:rFonts w:ascii="Times New Roman" w:hAnsi="Times New Roman" w:cs="Times New Roman"/>
                <w:sz w:val="24"/>
                <w:szCs w:val="24"/>
              </w:rPr>
              <w:t>Χ</w:t>
            </w:r>
            <w:r w:rsidRPr="00510F65">
              <w:rPr>
                <w:rFonts w:asciiTheme="minorBidi" w:hAnsiTheme="minorBidi"/>
                <w:sz w:val="24"/>
                <w:szCs w:val="24"/>
              </w:rPr>
              <w:t>Ι</w:t>
            </w:r>
            <w:r w:rsidRPr="00510F65">
              <w:rPr>
                <w:rFonts w:ascii="Times New Roman" w:hAnsi="Times New Roman" w:cs="Times New Roman"/>
                <w:sz w:val="24"/>
                <w:szCs w:val="24"/>
              </w:rPr>
              <w:t>Ι</w:t>
            </w:r>
          </w:p>
        </w:tc>
        <w:tc>
          <w:tcPr>
            <w:tcW w:w="1637" w:type="dxa"/>
            <w:vMerge w:val="restart"/>
          </w:tcPr>
          <w:p w14:paraId="3DB69B4C" w14:textId="75D4BC08" w:rsidR="000F0D56" w:rsidRPr="00510F65" w:rsidRDefault="00321F04" w:rsidP="00ED08AD">
            <w:pPr>
              <w:tabs>
                <w:tab w:val="left" w:pos="142"/>
                <w:tab w:val="left" w:pos="8124"/>
              </w:tabs>
              <w:ind w:right="141"/>
              <w:jc w:val="center"/>
              <w:rPr>
                <w:rFonts w:ascii="Times New Roman" w:hAnsi="Times New Roman"/>
                <w:sz w:val="24"/>
                <w:szCs w:val="24"/>
              </w:rPr>
            </w:pPr>
            <w:r w:rsidRPr="00510F65">
              <w:rPr>
                <w:rFonts w:ascii="Times New Roman" w:hAnsi="Times New Roman"/>
                <w:sz w:val="24"/>
                <w:szCs w:val="24"/>
              </w:rPr>
              <w:t>619</w:t>
            </w:r>
          </w:p>
        </w:tc>
      </w:tr>
      <w:tr w:rsidR="000F0D56" w:rsidRPr="00697DFF" w14:paraId="209F45A1" w14:textId="77777777" w:rsidTr="00ED08AD">
        <w:tc>
          <w:tcPr>
            <w:tcW w:w="562" w:type="dxa"/>
          </w:tcPr>
          <w:p w14:paraId="6F26F749"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45</w:t>
            </w:r>
          </w:p>
          <w:p w14:paraId="77303948" w14:textId="30D238E1"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28</w:t>
            </w:r>
          </w:p>
        </w:tc>
        <w:tc>
          <w:tcPr>
            <w:tcW w:w="709" w:type="dxa"/>
          </w:tcPr>
          <w:p w14:paraId="076B1768"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39</w:t>
            </w:r>
          </w:p>
          <w:p w14:paraId="10126E81" w14:textId="559E554B"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24</w:t>
            </w:r>
          </w:p>
        </w:tc>
        <w:tc>
          <w:tcPr>
            <w:tcW w:w="709" w:type="dxa"/>
          </w:tcPr>
          <w:p w14:paraId="0F66242E"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44</w:t>
            </w:r>
          </w:p>
          <w:p w14:paraId="2E25FB58" w14:textId="79DB62F0"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19</w:t>
            </w:r>
          </w:p>
        </w:tc>
        <w:tc>
          <w:tcPr>
            <w:tcW w:w="709" w:type="dxa"/>
          </w:tcPr>
          <w:p w14:paraId="69CE3C0A"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43</w:t>
            </w:r>
          </w:p>
          <w:p w14:paraId="02282674" w14:textId="63808B42"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708" w:type="dxa"/>
          </w:tcPr>
          <w:p w14:paraId="713C6067"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48</w:t>
            </w:r>
          </w:p>
          <w:p w14:paraId="5957EE8E" w14:textId="66F10A33"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709" w:type="dxa"/>
          </w:tcPr>
          <w:p w14:paraId="57BA810B"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70</w:t>
            </w:r>
          </w:p>
          <w:p w14:paraId="1D67A332" w14:textId="1CF55F11"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709" w:type="dxa"/>
          </w:tcPr>
          <w:p w14:paraId="2348D056"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76</w:t>
            </w:r>
          </w:p>
          <w:p w14:paraId="2BEC64F8" w14:textId="3FA40D7F"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850" w:type="dxa"/>
          </w:tcPr>
          <w:p w14:paraId="7D897C29"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58</w:t>
            </w:r>
          </w:p>
          <w:p w14:paraId="26EA5397" w14:textId="7ABB7B40"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709" w:type="dxa"/>
          </w:tcPr>
          <w:p w14:paraId="2602B779"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53</w:t>
            </w:r>
          </w:p>
          <w:p w14:paraId="06958500" w14:textId="254DBB9A"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567" w:type="dxa"/>
            <w:gridSpan w:val="2"/>
          </w:tcPr>
          <w:p w14:paraId="273D5554"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45</w:t>
            </w:r>
          </w:p>
          <w:p w14:paraId="311C0CDE" w14:textId="37736EAC"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w:t>
            </w:r>
          </w:p>
        </w:tc>
        <w:tc>
          <w:tcPr>
            <w:tcW w:w="709" w:type="dxa"/>
          </w:tcPr>
          <w:p w14:paraId="53D80C6B" w14:textId="77777777" w:rsidR="000F0D56" w:rsidRPr="00510F65" w:rsidRDefault="00321F04" w:rsidP="00ED08AD">
            <w:pPr>
              <w:tabs>
                <w:tab w:val="left" w:pos="8124"/>
              </w:tabs>
              <w:ind w:left="-109" w:right="-105"/>
              <w:jc w:val="center"/>
              <w:rPr>
                <w:rFonts w:ascii="Times New Roman" w:hAnsi="Times New Roman"/>
                <w:sz w:val="24"/>
                <w:szCs w:val="24"/>
                <w:u w:val="single"/>
              </w:rPr>
            </w:pPr>
            <w:r w:rsidRPr="00510F65">
              <w:rPr>
                <w:rFonts w:ascii="Times New Roman" w:hAnsi="Times New Roman"/>
                <w:sz w:val="24"/>
                <w:szCs w:val="24"/>
                <w:u w:val="single"/>
              </w:rPr>
              <w:t>48</w:t>
            </w:r>
          </w:p>
          <w:p w14:paraId="1C267F83" w14:textId="09AAC688" w:rsidR="00321F04" w:rsidRPr="00510F65" w:rsidRDefault="00321F04" w:rsidP="00ED08AD">
            <w:pPr>
              <w:tabs>
                <w:tab w:val="left" w:pos="8124"/>
              </w:tabs>
              <w:ind w:left="-109" w:right="-105"/>
              <w:jc w:val="center"/>
              <w:rPr>
                <w:rFonts w:ascii="Times New Roman" w:hAnsi="Times New Roman"/>
                <w:sz w:val="24"/>
                <w:szCs w:val="24"/>
              </w:rPr>
            </w:pPr>
            <w:r w:rsidRPr="00510F65">
              <w:rPr>
                <w:rFonts w:ascii="Times New Roman" w:hAnsi="Times New Roman"/>
                <w:sz w:val="24"/>
                <w:szCs w:val="24"/>
              </w:rPr>
              <w:t>4</w:t>
            </w:r>
          </w:p>
        </w:tc>
        <w:tc>
          <w:tcPr>
            <w:tcW w:w="584" w:type="dxa"/>
          </w:tcPr>
          <w:p w14:paraId="72E92996" w14:textId="77777777" w:rsidR="000F0D56" w:rsidRPr="00510F65" w:rsidRDefault="00321F04" w:rsidP="000F0D56">
            <w:pPr>
              <w:tabs>
                <w:tab w:val="left" w:pos="8124"/>
              </w:tabs>
              <w:ind w:left="-103" w:right="-105"/>
              <w:jc w:val="center"/>
              <w:rPr>
                <w:rFonts w:ascii="Times New Roman" w:hAnsi="Times New Roman"/>
                <w:sz w:val="24"/>
                <w:szCs w:val="24"/>
                <w:u w:val="single"/>
              </w:rPr>
            </w:pPr>
            <w:r w:rsidRPr="00510F65">
              <w:rPr>
                <w:rFonts w:ascii="Times New Roman" w:hAnsi="Times New Roman"/>
                <w:sz w:val="24"/>
                <w:szCs w:val="24"/>
                <w:u w:val="single"/>
              </w:rPr>
              <w:t>50</w:t>
            </w:r>
          </w:p>
          <w:p w14:paraId="0BF6766C" w14:textId="4B889033" w:rsidR="00321F04" w:rsidRPr="00697DFF" w:rsidRDefault="00321F04" w:rsidP="000F0D56">
            <w:pPr>
              <w:tabs>
                <w:tab w:val="left" w:pos="8124"/>
              </w:tabs>
              <w:ind w:left="-103" w:right="-105"/>
              <w:jc w:val="center"/>
              <w:rPr>
                <w:rFonts w:ascii="Times New Roman" w:hAnsi="Times New Roman"/>
                <w:sz w:val="24"/>
                <w:szCs w:val="24"/>
              </w:rPr>
            </w:pPr>
            <w:r w:rsidRPr="00510F65">
              <w:rPr>
                <w:rFonts w:ascii="Times New Roman" w:hAnsi="Times New Roman"/>
                <w:sz w:val="24"/>
                <w:szCs w:val="24"/>
              </w:rPr>
              <w:t>23</w:t>
            </w:r>
          </w:p>
        </w:tc>
        <w:tc>
          <w:tcPr>
            <w:tcW w:w="1637" w:type="dxa"/>
            <w:vMerge/>
          </w:tcPr>
          <w:p w14:paraId="0929B8B2" w14:textId="77777777" w:rsidR="000F0D56" w:rsidRPr="00697DFF" w:rsidRDefault="000F0D56" w:rsidP="00ED08AD">
            <w:pPr>
              <w:tabs>
                <w:tab w:val="left" w:pos="8124"/>
              </w:tabs>
              <w:ind w:left="-109" w:right="-105"/>
              <w:jc w:val="both"/>
              <w:rPr>
                <w:rFonts w:ascii="Times New Roman" w:hAnsi="Times New Roman"/>
                <w:sz w:val="24"/>
                <w:szCs w:val="24"/>
              </w:rPr>
            </w:pPr>
          </w:p>
        </w:tc>
      </w:tr>
    </w:tbl>
    <w:p w14:paraId="0E667B01" w14:textId="77777777" w:rsidR="000F0D56" w:rsidRPr="00697DFF" w:rsidRDefault="000F0D56" w:rsidP="000F0D56">
      <w:pPr>
        <w:tabs>
          <w:tab w:val="left" w:pos="142"/>
          <w:tab w:val="left" w:pos="8124"/>
        </w:tabs>
        <w:spacing w:after="0" w:line="240" w:lineRule="auto"/>
        <w:ind w:right="141" w:firstLine="709"/>
        <w:jc w:val="both"/>
        <w:rPr>
          <w:rFonts w:ascii="Times New Roman" w:hAnsi="Times New Roman"/>
          <w:sz w:val="28"/>
          <w:szCs w:val="28"/>
        </w:rPr>
      </w:pPr>
    </w:p>
    <w:p w14:paraId="0C898911" w14:textId="77777777" w:rsidR="00AB4BF4" w:rsidRPr="00697DFF" w:rsidRDefault="009D2A6B" w:rsidP="00B27CA7">
      <w:pPr>
        <w:spacing w:after="0" w:line="240" w:lineRule="auto"/>
        <w:ind w:firstLine="709"/>
        <w:jc w:val="both"/>
        <w:rPr>
          <w:rFonts w:ascii="Times New Roman" w:hAnsi="Times New Roman"/>
          <w:sz w:val="28"/>
          <w:szCs w:val="28"/>
        </w:rPr>
      </w:pPr>
      <w:r w:rsidRPr="00510F65">
        <w:rPr>
          <w:rFonts w:ascii="Times New Roman" w:hAnsi="Times New Roman" w:cs="Times New Roman"/>
          <w:color w:val="000000" w:themeColor="text1"/>
          <w:sz w:val="28"/>
          <w:szCs w:val="28"/>
        </w:rPr>
        <w:lastRenderedPageBreak/>
        <w:t>Метеорологічні характеристики і коефіцієнти, що визначають умови розсіювання забруднюючих речовин в атмосферному повітрі в районі планованої діяльності</w:t>
      </w:r>
      <w:r w:rsidRPr="00510F65">
        <w:rPr>
          <w:rFonts w:ascii="Times New Roman" w:hAnsi="Times New Roman" w:cs="Times New Roman"/>
          <w:sz w:val="28"/>
          <w:szCs w:val="28"/>
          <w:lang w:eastAsia="uk-UA"/>
        </w:rPr>
        <w:t xml:space="preserve">, </w:t>
      </w:r>
      <w:r w:rsidR="00AB4BF4" w:rsidRPr="00510F65">
        <w:rPr>
          <w:rFonts w:ascii="Times New Roman" w:hAnsi="Times New Roman" w:cs="Times New Roman"/>
          <w:sz w:val="28"/>
          <w:szCs w:val="28"/>
        </w:rPr>
        <w:t xml:space="preserve">приведені в таблиці 3.1.1 </w:t>
      </w:r>
      <w:r w:rsidR="00AB4BF4" w:rsidRPr="00510F65">
        <w:rPr>
          <w:rFonts w:ascii="Times New Roman" w:hAnsi="Times New Roman"/>
          <w:sz w:val="28"/>
          <w:szCs w:val="28"/>
        </w:rPr>
        <w:t>розділу 3 даного Звіту.</w:t>
      </w:r>
    </w:p>
    <w:p w14:paraId="135C1164" w14:textId="20B5C4B5" w:rsidR="00AB4BF4" w:rsidRPr="00697DFF" w:rsidRDefault="009D2A6B" w:rsidP="00B27CA7">
      <w:pPr>
        <w:spacing w:after="0" w:line="240" w:lineRule="auto"/>
        <w:ind w:firstLine="709"/>
        <w:jc w:val="both"/>
        <w:rPr>
          <w:rFonts w:ascii="Times New Roman" w:hAnsi="Times New Roman"/>
          <w:sz w:val="28"/>
          <w:szCs w:val="28"/>
        </w:rPr>
      </w:pPr>
      <w:r w:rsidRPr="00510F65">
        <w:rPr>
          <w:rFonts w:ascii="Times New Roman" w:hAnsi="Times New Roman" w:cs="Times New Roman"/>
          <w:bCs/>
          <w:iCs/>
          <w:sz w:val="28"/>
          <w:szCs w:val="28"/>
        </w:rPr>
        <w:t>Повітряне середовище на території району провадження планованої діяльності характеризується існуючим фоновим забрудненням</w:t>
      </w:r>
      <w:r w:rsidR="006D5AE5" w:rsidRPr="00510F65">
        <w:rPr>
          <w:rFonts w:ascii="Times New Roman" w:hAnsi="Times New Roman" w:cs="Times New Roman"/>
          <w:bCs/>
          <w:iCs/>
          <w:sz w:val="28"/>
          <w:szCs w:val="28"/>
        </w:rPr>
        <w:t>,</w:t>
      </w:r>
      <w:r w:rsidRPr="00510F65">
        <w:rPr>
          <w:rFonts w:ascii="Times New Roman" w:hAnsi="Times New Roman" w:cs="Times New Roman"/>
          <w:bCs/>
          <w:iCs/>
          <w:sz w:val="28"/>
          <w:szCs w:val="28"/>
        </w:rPr>
        <w:t xml:space="preserve"> величини фонових концентрацій прив</w:t>
      </w:r>
      <w:r w:rsidR="00AB4BF4" w:rsidRPr="00510F65">
        <w:rPr>
          <w:rFonts w:ascii="Times New Roman" w:hAnsi="Times New Roman" w:cs="Times New Roman"/>
          <w:bCs/>
          <w:iCs/>
          <w:sz w:val="28"/>
          <w:szCs w:val="28"/>
        </w:rPr>
        <w:t xml:space="preserve">едені в таблиці 3.1.2 </w:t>
      </w:r>
      <w:r w:rsidR="00AB4BF4" w:rsidRPr="00510F65">
        <w:rPr>
          <w:rFonts w:ascii="Times New Roman" w:hAnsi="Times New Roman"/>
          <w:sz w:val="28"/>
          <w:szCs w:val="28"/>
        </w:rPr>
        <w:t>розділу 3 даного Звіту.</w:t>
      </w:r>
    </w:p>
    <w:p w14:paraId="4E13F65B" w14:textId="77777777" w:rsidR="00B46E94" w:rsidRPr="00510F65" w:rsidRDefault="00B46E94" w:rsidP="00B27CA7">
      <w:pPr>
        <w:spacing w:after="0" w:line="240" w:lineRule="auto"/>
        <w:ind w:firstLine="709"/>
        <w:jc w:val="both"/>
        <w:rPr>
          <w:rFonts w:ascii="Times New Roman" w:hAnsi="Times New Roman" w:cs="Times New Roman"/>
          <w:bCs/>
          <w:iCs/>
          <w:sz w:val="28"/>
          <w:szCs w:val="28"/>
        </w:rPr>
      </w:pPr>
      <w:r w:rsidRPr="00510F65">
        <w:rPr>
          <w:rFonts w:ascii="Times New Roman" w:hAnsi="Times New Roman" w:cs="Times New Roman"/>
          <w:bCs/>
          <w:iCs/>
          <w:sz w:val="28"/>
          <w:szCs w:val="28"/>
        </w:rPr>
        <w:t>Вплив на атмосферне повітря району планованої діяльності відбудеться під час:</w:t>
      </w:r>
    </w:p>
    <w:p w14:paraId="6EDED068" w14:textId="77777777" w:rsidR="00B46E94" w:rsidRPr="00510F65" w:rsidRDefault="00B46E94" w:rsidP="00B27CA7">
      <w:pPr>
        <w:spacing w:after="0" w:line="240" w:lineRule="auto"/>
        <w:ind w:firstLine="709"/>
        <w:jc w:val="both"/>
        <w:rPr>
          <w:rFonts w:ascii="Times New Roman" w:hAnsi="Times New Roman"/>
          <w:color w:val="000000" w:themeColor="text1"/>
          <w:sz w:val="28"/>
        </w:rPr>
      </w:pPr>
      <w:r w:rsidRPr="00510F65">
        <w:rPr>
          <w:rFonts w:ascii="Times New Roman" w:hAnsi="Times New Roman"/>
          <w:color w:val="000000" w:themeColor="text1"/>
          <w:sz w:val="28"/>
        </w:rPr>
        <w:t xml:space="preserve">1) Проведення підготовчих та будівельних робіт. </w:t>
      </w:r>
    </w:p>
    <w:p w14:paraId="74EE0D54" w14:textId="7B575C0E" w:rsidR="000F0D56" w:rsidRPr="00510F65" w:rsidRDefault="000F0D56" w:rsidP="00B27CA7">
      <w:pPr>
        <w:autoSpaceDE w:val="0"/>
        <w:autoSpaceDN w:val="0"/>
        <w:adjustRightInd w:val="0"/>
        <w:spacing w:after="0" w:line="240" w:lineRule="auto"/>
        <w:ind w:right="-1" w:firstLine="709"/>
        <w:jc w:val="both"/>
        <w:rPr>
          <w:rFonts w:ascii="Times New Roman" w:hAnsi="Times New Roman" w:cs="Times New Roman"/>
          <w:sz w:val="28"/>
          <w:szCs w:val="24"/>
        </w:rPr>
      </w:pPr>
      <w:r w:rsidRPr="00510F65">
        <w:rPr>
          <w:rFonts w:ascii="Times New Roman" w:hAnsi="Times New Roman" w:cs="Times New Roman"/>
          <w:sz w:val="28"/>
          <w:szCs w:val="24"/>
        </w:rPr>
        <w:t>Джерелами впливу на повітряне середовище при проведені підготовчих та будівельних робіт</w:t>
      </w:r>
      <w:r w:rsidRPr="00510F65">
        <w:rPr>
          <w:rFonts w:ascii="Times New Roman" w:hAnsi="Times New Roman" w:cs="Times New Roman"/>
          <w:sz w:val="28"/>
          <w:szCs w:val="24"/>
          <w:lang w:val="ru-RU"/>
        </w:rPr>
        <w:t xml:space="preserve"> </w:t>
      </w:r>
      <w:r w:rsidR="007725A2" w:rsidRPr="00510F65">
        <w:rPr>
          <w:rFonts w:ascii="Times New Roman" w:hAnsi="Times New Roman" w:cs="Times New Roman"/>
          <w:sz w:val="28"/>
          <w:szCs w:val="24"/>
        </w:rPr>
        <w:t>з будівництва</w:t>
      </w:r>
      <w:r w:rsidR="00963544" w:rsidRPr="00510F65">
        <w:rPr>
          <w:rFonts w:ascii="Times New Roman" w:hAnsi="Times New Roman" w:cs="Times New Roman"/>
          <w:sz w:val="28"/>
          <w:szCs w:val="24"/>
        </w:rPr>
        <w:t xml:space="preserve"> свердловини</w:t>
      </w:r>
      <w:r w:rsidRPr="00510F65">
        <w:rPr>
          <w:rFonts w:ascii="Times New Roman" w:hAnsi="Times New Roman" w:cs="Times New Roman"/>
          <w:sz w:val="28"/>
          <w:szCs w:val="24"/>
        </w:rPr>
        <w:t xml:space="preserve"> є:</w:t>
      </w:r>
    </w:p>
    <w:p w14:paraId="6C5D224D" w14:textId="77777777" w:rsidR="007725A2" w:rsidRPr="00510F65" w:rsidRDefault="007725A2" w:rsidP="007725A2">
      <w:pPr>
        <w:autoSpaceDE w:val="0"/>
        <w:autoSpaceDN w:val="0"/>
        <w:adjustRightInd w:val="0"/>
        <w:spacing w:after="0" w:line="240" w:lineRule="auto"/>
        <w:ind w:right="-1" w:firstLine="709"/>
        <w:jc w:val="both"/>
        <w:rPr>
          <w:rFonts w:ascii="Times New Roman" w:hAnsi="Times New Roman" w:cs="Times New Roman"/>
          <w:sz w:val="28"/>
          <w:szCs w:val="24"/>
        </w:rPr>
      </w:pPr>
      <w:r w:rsidRPr="00510F65">
        <w:rPr>
          <w:rFonts w:ascii="Times New Roman" w:hAnsi="Times New Roman" w:cs="Times New Roman"/>
          <w:sz w:val="28"/>
          <w:szCs w:val="24"/>
        </w:rPr>
        <w:t>- робота двигунів внутрішнього згорання будівельної техніки та автотранспорту;</w:t>
      </w:r>
    </w:p>
    <w:p w14:paraId="4BF9C42E" w14:textId="77777777" w:rsidR="007725A2" w:rsidRPr="00510F65" w:rsidRDefault="007725A2" w:rsidP="007725A2">
      <w:pPr>
        <w:autoSpaceDE w:val="0"/>
        <w:autoSpaceDN w:val="0"/>
        <w:adjustRightInd w:val="0"/>
        <w:spacing w:after="0" w:line="240" w:lineRule="auto"/>
        <w:ind w:right="-1" w:firstLine="709"/>
        <w:jc w:val="both"/>
        <w:rPr>
          <w:rFonts w:ascii="Times New Roman" w:hAnsi="Times New Roman" w:cs="Times New Roman"/>
          <w:sz w:val="28"/>
          <w:szCs w:val="24"/>
        </w:rPr>
      </w:pPr>
      <w:r w:rsidRPr="00510F65">
        <w:rPr>
          <w:rFonts w:ascii="Times New Roman" w:hAnsi="Times New Roman" w:cs="Times New Roman"/>
          <w:sz w:val="28"/>
          <w:szCs w:val="24"/>
        </w:rPr>
        <w:t>- проведення зварювальних робіт (зварювальний агрегат);</w:t>
      </w:r>
    </w:p>
    <w:p w14:paraId="47E7FB3E" w14:textId="77777777" w:rsidR="007725A2" w:rsidRPr="00510F65" w:rsidRDefault="007725A2" w:rsidP="007725A2">
      <w:pPr>
        <w:autoSpaceDE w:val="0"/>
        <w:autoSpaceDN w:val="0"/>
        <w:adjustRightInd w:val="0"/>
        <w:spacing w:after="0" w:line="240" w:lineRule="auto"/>
        <w:ind w:right="-1" w:firstLine="709"/>
        <w:jc w:val="both"/>
        <w:rPr>
          <w:rFonts w:ascii="Times New Roman" w:hAnsi="Times New Roman" w:cs="Times New Roman"/>
          <w:sz w:val="28"/>
          <w:szCs w:val="24"/>
        </w:rPr>
      </w:pPr>
      <w:r w:rsidRPr="00510F65">
        <w:rPr>
          <w:rFonts w:ascii="Times New Roman" w:hAnsi="Times New Roman" w:cs="Times New Roman"/>
          <w:sz w:val="28"/>
          <w:szCs w:val="24"/>
        </w:rPr>
        <w:t>- проведення робіт з грунтування та фарбування;</w:t>
      </w:r>
    </w:p>
    <w:p w14:paraId="299E4DE5" w14:textId="4E7AF212" w:rsidR="007725A2" w:rsidRPr="00510F65" w:rsidRDefault="007725A2" w:rsidP="007725A2">
      <w:pPr>
        <w:autoSpaceDE w:val="0"/>
        <w:autoSpaceDN w:val="0"/>
        <w:adjustRightInd w:val="0"/>
        <w:spacing w:after="0" w:line="240" w:lineRule="auto"/>
        <w:ind w:right="-1" w:firstLine="709"/>
        <w:jc w:val="both"/>
        <w:rPr>
          <w:rFonts w:ascii="Times New Roman" w:hAnsi="Times New Roman" w:cs="Times New Roman"/>
          <w:sz w:val="28"/>
          <w:szCs w:val="24"/>
        </w:rPr>
      </w:pPr>
      <w:r w:rsidRPr="00510F65">
        <w:rPr>
          <w:rFonts w:ascii="Times New Roman" w:hAnsi="Times New Roman" w:cs="Times New Roman"/>
          <w:sz w:val="28"/>
          <w:szCs w:val="24"/>
        </w:rPr>
        <w:t>- п</w:t>
      </w:r>
      <w:r w:rsidR="00963544" w:rsidRPr="00510F65">
        <w:rPr>
          <w:rFonts w:ascii="Times New Roman" w:hAnsi="Times New Roman" w:cs="Times New Roman"/>
          <w:sz w:val="28"/>
          <w:szCs w:val="24"/>
        </w:rPr>
        <w:t>роведення металорізальних робіт;</w:t>
      </w:r>
    </w:p>
    <w:p w14:paraId="07F05E1B" w14:textId="77777777" w:rsidR="00963544" w:rsidRPr="00510F65" w:rsidRDefault="00963544" w:rsidP="00963544">
      <w:pPr>
        <w:autoSpaceDE w:val="0"/>
        <w:autoSpaceDN w:val="0"/>
        <w:adjustRightInd w:val="0"/>
        <w:spacing w:after="0" w:line="240" w:lineRule="auto"/>
        <w:ind w:right="-1" w:firstLine="709"/>
        <w:jc w:val="both"/>
        <w:rPr>
          <w:rFonts w:ascii="Times New Roman" w:hAnsi="Times New Roman" w:cs="Times New Roman"/>
          <w:sz w:val="28"/>
          <w:szCs w:val="24"/>
        </w:rPr>
      </w:pPr>
      <w:r w:rsidRPr="00510F65">
        <w:rPr>
          <w:rFonts w:ascii="Times New Roman" w:hAnsi="Times New Roman" w:cs="Times New Roman"/>
          <w:sz w:val="28"/>
          <w:szCs w:val="24"/>
        </w:rPr>
        <w:t>- робота бурової установки УБВ-600;</w:t>
      </w:r>
    </w:p>
    <w:p w14:paraId="2B56D507" w14:textId="77777777" w:rsidR="00963544" w:rsidRPr="00510F65" w:rsidRDefault="00963544" w:rsidP="00963544">
      <w:pPr>
        <w:autoSpaceDE w:val="0"/>
        <w:autoSpaceDN w:val="0"/>
        <w:adjustRightInd w:val="0"/>
        <w:spacing w:after="0" w:line="240" w:lineRule="auto"/>
        <w:ind w:right="-1" w:firstLine="709"/>
        <w:jc w:val="both"/>
        <w:rPr>
          <w:rFonts w:ascii="Times New Roman" w:hAnsi="Times New Roman" w:cs="Times New Roman"/>
          <w:sz w:val="28"/>
          <w:szCs w:val="24"/>
        </w:rPr>
      </w:pPr>
      <w:r w:rsidRPr="00510F65">
        <w:rPr>
          <w:rFonts w:ascii="Times New Roman" w:hAnsi="Times New Roman" w:cs="Times New Roman"/>
          <w:sz w:val="28"/>
          <w:szCs w:val="24"/>
        </w:rPr>
        <w:t>- робота бензинової електростанції SDMO SH 15000 ТЕ.</w:t>
      </w:r>
    </w:p>
    <w:p w14:paraId="35B6D734" w14:textId="4613823A" w:rsidR="00B46E94" w:rsidRPr="00510F65" w:rsidRDefault="00B46E94" w:rsidP="00B27CA7">
      <w:pPr>
        <w:spacing w:after="0" w:line="240" w:lineRule="auto"/>
        <w:ind w:right="-1" w:firstLine="709"/>
        <w:jc w:val="both"/>
        <w:rPr>
          <w:rFonts w:ascii="Times New Roman" w:hAnsi="Times New Roman" w:cs="Times New Roman"/>
          <w:sz w:val="28"/>
        </w:rPr>
      </w:pPr>
      <w:r w:rsidRPr="00510F65">
        <w:rPr>
          <w:rFonts w:ascii="Times New Roman" w:hAnsi="Times New Roman" w:cs="Times New Roman"/>
          <w:color w:val="000000" w:themeColor="text1"/>
          <w:sz w:val="28"/>
        </w:rPr>
        <w:t xml:space="preserve">2) </w:t>
      </w:r>
      <w:r w:rsidR="00DB650F" w:rsidRPr="00510F65">
        <w:rPr>
          <w:rFonts w:ascii="Times New Roman" w:hAnsi="Times New Roman" w:cs="Times New Roman"/>
          <w:sz w:val="28"/>
        </w:rPr>
        <w:t xml:space="preserve">Експлуатація </w:t>
      </w:r>
      <w:r w:rsidR="00963544" w:rsidRPr="00510F65">
        <w:rPr>
          <w:rFonts w:ascii="Times New Roman" w:hAnsi="Times New Roman" w:cs="Times New Roman"/>
          <w:sz w:val="28"/>
        </w:rPr>
        <w:t>свердловини.</w:t>
      </w:r>
      <w:r w:rsidR="008C386D" w:rsidRPr="00510F65">
        <w:rPr>
          <w:rFonts w:ascii="Times New Roman" w:hAnsi="Times New Roman" w:cs="Times New Roman"/>
          <w:sz w:val="28"/>
        </w:rPr>
        <w:t xml:space="preserve"> </w:t>
      </w:r>
    </w:p>
    <w:p w14:paraId="00CBE9EB" w14:textId="77777777" w:rsidR="00963544" w:rsidRPr="00510F65" w:rsidRDefault="00963544" w:rsidP="00B27CA7">
      <w:pPr>
        <w:spacing w:after="0" w:line="240" w:lineRule="auto"/>
        <w:ind w:right="-1" w:firstLine="709"/>
        <w:jc w:val="both"/>
        <w:rPr>
          <w:rFonts w:ascii="Times New Roman" w:hAnsi="Times New Roman" w:cs="Times New Roman"/>
          <w:sz w:val="28"/>
        </w:rPr>
      </w:pPr>
      <w:r w:rsidRPr="00510F65">
        <w:rPr>
          <w:rFonts w:ascii="Times New Roman" w:hAnsi="Times New Roman" w:cs="Times New Roman"/>
          <w:sz w:val="28"/>
        </w:rPr>
        <w:t xml:space="preserve">Експлуатація свердловини не призводить до появи постійних джерел викидів в атмосферу. Викиди забруднюючих речовин можливі лише при роботі дизель-генератора (FOGO FDG 60 IS, потужністю 48 кВт), як аварійного джерела електропостачання підземної насосної станції та при планових ремонтних роботах від процесів зварювання та фарбування. </w:t>
      </w:r>
    </w:p>
    <w:p w14:paraId="311D2933" w14:textId="17A06EEB" w:rsidR="00B46E94" w:rsidRPr="00510F65" w:rsidRDefault="00B46E94" w:rsidP="00B27CA7">
      <w:pPr>
        <w:spacing w:after="0" w:line="240" w:lineRule="auto"/>
        <w:ind w:right="-1" w:firstLine="709"/>
        <w:jc w:val="both"/>
        <w:rPr>
          <w:rFonts w:ascii="Times New Roman" w:hAnsi="Times New Roman"/>
          <w:sz w:val="28"/>
          <w:szCs w:val="26"/>
          <w:lang w:eastAsia="ru-RU"/>
        </w:rPr>
      </w:pPr>
      <w:r w:rsidRPr="00510F65">
        <w:rPr>
          <w:rFonts w:ascii="Times New Roman" w:hAnsi="Times New Roman"/>
          <w:sz w:val="28"/>
          <w:szCs w:val="26"/>
          <w:lang w:eastAsia="ru-RU"/>
        </w:rPr>
        <w:t>Детальний підрахунок обсягів викидів в атмосферне повітря та можливий вплив на довкілля викладені в розділі 5 даного Звіту.</w:t>
      </w:r>
    </w:p>
    <w:p w14:paraId="46C264F1" w14:textId="77777777" w:rsidR="009D2A6B" w:rsidRPr="00697DFF" w:rsidRDefault="009D2A6B" w:rsidP="00B27CA7">
      <w:pPr>
        <w:tabs>
          <w:tab w:val="left" w:pos="142"/>
        </w:tabs>
        <w:spacing w:after="0" w:line="240" w:lineRule="auto"/>
        <w:ind w:right="-2" w:firstLine="709"/>
        <w:contextualSpacing/>
        <w:jc w:val="both"/>
        <w:rPr>
          <w:rFonts w:ascii="Times New Roman" w:eastAsia="Calibri" w:hAnsi="Times New Roman" w:cs="Times New Roman"/>
          <w:iCs/>
          <w:color w:val="000000" w:themeColor="text1"/>
          <w:sz w:val="28"/>
          <w:szCs w:val="28"/>
        </w:rPr>
      </w:pPr>
      <w:r w:rsidRPr="00510F65">
        <w:rPr>
          <w:rFonts w:ascii="Times New Roman" w:hAnsi="Times New Roman" w:cs="Times New Roman"/>
          <w:sz w:val="28"/>
          <w:szCs w:val="28"/>
        </w:rPr>
        <w:t>За умов провадження технічної альтернативи 2 зазначеної в розділі 2 звіту обсяги викидів продуктів згоряння па</w:t>
      </w:r>
      <w:r w:rsidR="00B46E94" w:rsidRPr="00510F65">
        <w:rPr>
          <w:rFonts w:ascii="Times New Roman" w:hAnsi="Times New Roman" w:cs="Times New Roman"/>
          <w:sz w:val="28"/>
          <w:szCs w:val="28"/>
        </w:rPr>
        <w:t>лива прогнозовано будуть більші</w:t>
      </w:r>
      <w:r w:rsidRPr="00510F65">
        <w:rPr>
          <w:rFonts w:ascii="Times New Roman" w:hAnsi="Times New Roman" w:cs="Times New Roman"/>
          <w:sz w:val="28"/>
          <w:szCs w:val="28"/>
        </w:rPr>
        <w:t xml:space="preserve"> за обсяги викидів за умов технічної альтернативи 1.</w:t>
      </w:r>
    </w:p>
    <w:p w14:paraId="2AA73C1B" w14:textId="77777777" w:rsidR="00A04D7E" w:rsidRPr="00697DFF" w:rsidRDefault="00A04D7E" w:rsidP="00E30153">
      <w:pPr>
        <w:autoSpaceDE w:val="0"/>
        <w:autoSpaceDN w:val="0"/>
        <w:adjustRightInd w:val="0"/>
        <w:spacing w:after="0" w:line="240" w:lineRule="auto"/>
        <w:ind w:firstLine="709"/>
        <w:jc w:val="both"/>
        <w:rPr>
          <w:rFonts w:ascii="Times New Roman" w:hAnsi="Times New Roman" w:cs="Times New Roman"/>
          <w:b/>
          <w:color w:val="000000"/>
          <w:sz w:val="28"/>
          <w:szCs w:val="28"/>
          <w:u w:val="single"/>
        </w:rPr>
      </w:pPr>
    </w:p>
    <w:p w14:paraId="6CB9A761" w14:textId="77777777" w:rsidR="00B46E94" w:rsidRPr="00510F65" w:rsidRDefault="00B46E94" w:rsidP="00E30153">
      <w:pPr>
        <w:tabs>
          <w:tab w:val="left" w:pos="142"/>
          <w:tab w:val="left" w:pos="8124"/>
        </w:tabs>
        <w:spacing w:after="0" w:line="240" w:lineRule="auto"/>
        <w:ind w:right="-1" w:firstLine="709"/>
        <w:jc w:val="both"/>
        <w:rPr>
          <w:rFonts w:ascii="Times New Roman" w:hAnsi="Times New Roman" w:cs="Times New Roman"/>
          <w:b/>
          <w:sz w:val="28"/>
          <w:szCs w:val="28"/>
        </w:rPr>
      </w:pPr>
      <w:r w:rsidRPr="00510F65">
        <w:rPr>
          <w:rFonts w:ascii="Times New Roman" w:hAnsi="Times New Roman" w:cs="Times New Roman"/>
          <w:b/>
          <w:sz w:val="28"/>
          <w:szCs w:val="28"/>
        </w:rPr>
        <w:t>4.3 Опис геологічної будови та грунтового покриття</w:t>
      </w:r>
    </w:p>
    <w:p w14:paraId="3A24EF46" w14:textId="5BF5FAC0"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Відповідно до геолого-гідрогеологічної будови майданчика будівництва свердловини, намічений до експлуатації водоносний горизонт в сеноман-нижньокрейдяних відкладах, який достатньо захищений від поверхневих забруднень водотривом із мергелю і крейди загальною потужністю 550-570 м і відноситься до захищених підземних вод.</w:t>
      </w:r>
    </w:p>
    <w:p w14:paraId="41F52B63"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Геологічні данні ділянки під місцем влаштування проектної свердловини в розрізі порід від 0,0 м. до 810,0 м.:</w:t>
      </w:r>
    </w:p>
    <w:p w14:paraId="758E41FD"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0,0 м. - 22,0 м. - глина жовто-бура щільна, до низу піщана;</w:t>
      </w:r>
    </w:p>
    <w:p w14:paraId="6D867C9F"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22,0 м. - 36,0 м. - пісок крупний жовто-сірий кварцевий;</w:t>
      </w:r>
    </w:p>
    <w:p w14:paraId="5B67C763"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36,0 м. - 84,0 м. – глина зелена в’язка, піщана, щільна;</w:t>
      </w:r>
    </w:p>
    <w:p w14:paraId="375902E6"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84,0 м. - 96,0 м. – пісок сірий, мілкий водонасичений;</w:t>
      </w:r>
    </w:p>
    <w:p w14:paraId="6CD0F48A"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96,0 м. - 122,0 м. – глина зелена, щільна з прощарками піску в підошві пісковик;</w:t>
      </w:r>
    </w:p>
    <w:p w14:paraId="27423ACF"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122,0 м. - 127,5 м. – глина чорна, в’язка;</w:t>
      </w:r>
    </w:p>
    <w:p w14:paraId="32D6E799"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lastRenderedPageBreak/>
        <w:t>127,5 м. – 149,0 м. – опока темно-сіра, щільна;</w:t>
      </w:r>
    </w:p>
    <w:p w14:paraId="797FAE99"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149,0 м. – 160,0 м. – мергель блакитний;</w:t>
      </w:r>
    </w:p>
    <w:p w14:paraId="325A1181"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160,0 м. – 520,0 м. – крейда біла до глибини 180 метрів слаботрещінувата, нижче щільна, монолітна;</w:t>
      </w:r>
    </w:p>
    <w:p w14:paraId="445E4752"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520,0 м. – 649,0 м. – мергель блакитний, щільний, монолітний;</w:t>
      </w:r>
    </w:p>
    <w:p w14:paraId="6FE2FD3D"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649,0 м. – 739,0 м. – крейда біла щільна (в інтервалі 689-700,5 м. прошарок піску сірого);</w:t>
      </w:r>
    </w:p>
    <w:p w14:paraId="7219EEF0"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739,0 м. – 747,0 м. – пісковик;</w:t>
      </w:r>
    </w:p>
    <w:p w14:paraId="67F06F09"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747,0 м. – 750,0 м. – глина піщана;</w:t>
      </w:r>
    </w:p>
    <w:p w14:paraId="0DE0A43C"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750,0 м. – 775,0 м. – пісок світло-зелений від крупного до дрібного;</w:t>
      </w:r>
    </w:p>
    <w:p w14:paraId="7E093DDA"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775,0 м. – 780,0 м. – глина темна, піщана;</w:t>
      </w:r>
    </w:p>
    <w:p w14:paraId="4396CCE8"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780,0 м. – 784,0 м. - пісок крупний;</w:t>
      </w:r>
    </w:p>
    <w:p w14:paraId="0B3FABBD"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784,0 м. – 789,0 м. – глина сланцева;</w:t>
      </w:r>
    </w:p>
    <w:p w14:paraId="24AC21C4"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789,0 м. – 800,0 м. – пісок сірий кварцевий;</w:t>
      </w:r>
    </w:p>
    <w:p w14:paraId="7A982734" w14:textId="77777777" w:rsidR="008321A4" w:rsidRPr="00510F65" w:rsidRDefault="008321A4" w:rsidP="008321A4">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800,0 м. – 810,0 м. – глина з прошарками піску.</w:t>
      </w:r>
    </w:p>
    <w:p w14:paraId="0818DE22" w14:textId="1FA784D1" w:rsidR="003F5724" w:rsidRPr="00CE2700" w:rsidRDefault="003F5724" w:rsidP="003F572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Інженерно-геологічний розріз представлений на </w:t>
      </w:r>
      <w:r w:rsidR="00510F65">
        <w:rPr>
          <w:rFonts w:ascii="Times New Roman" w:hAnsi="Times New Roman" w:cs="Times New Roman"/>
          <w:sz w:val="28"/>
          <w:szCs w:val="28"/>
        </w:rPr>
        <w:t>рисунку 4.</w:t>
      </w:r>
      <w:r w:rsidRPr="00510F65">
        <w:rPr>
          <w:rFonts w:ascii="Times New Roman" w:hAnsi="Times New Roman" w:cs="Times New Roman"/>
          <w:sz w:val="28"/>
          <w:szCs w:val="28"/>
        </w:rPr>
        <w:t>1</w:t>
      </w:r>
    </w:p>
    <w:p w14:paraId="4319A60E" w14:textId="77777777" w:rsidR="00762AA7" w:rsidRPr="00AC449E" w:rsidRDefault="00762AA7" w:rsidP="0047284B">
      <w:pPr>
        <w:tabs>
          <w:tab w:val="left" w:pos="0"/>
        </w:tabs>
        <w:spacing w:after="0" w:line="240" w:lineRule="auto"/>
        <w:ind w:firstLine="709"/>
        <w:jc w:val="both"/>
        <w:rPr>
          <w:rFonts w:ascii="Times New Roman" w:hAnsi="Times New Roman" w:cs="Times New Roman"/>
          <w:sz w:val="28"/>
          <w:szCs w:val="28"/>
        </w:rPr>
      </w:pPr>
    </w:p>
    <w:p w14:paraId="7912D6E7" w14:textId="77777777" w:rsidR="00945D5A" w:rsidRDefault="00945D5A" w:rsidP="00945D5A">
      <w:pPr>
        <w:tabs>
          <w:tab w:val="left" w:pos="0"/>
        </w:tabs>
        <w:spacing w:after="0" w:line="240" w:lineRule="auto"/>
        <w:rPr>
          <w:rFonts w:ascii="Times New Roman" w:hAnsi="Times New Roman" w:cs="Times New Roman"/>
          <w:b/>
          <w:sz w:val="28"/>
          <w:szCs w:val="28"/>
        </w:rPr>
      </w:pPr>
    </w:p>
    <w:p w14:paraId="62CB4EC8" w14:textId="2EAE414E" w:rsidR="00945D5A" w:rsidRDefault="00945D5A" w:rsidP="00945D5A">
      <w:pPr>
        <w:tabs>
          <w:tab w:val="left" w:pos="0"/>
        </w:tabs>
        <w:spacing w:after="0" w:line="240" w:lineRule="auto"/>
        <w:jc w:val="center"/>
        <w:rPr>
          <w:rFonts w:ascii="Times New Roman" w:hAnsi="Times New Roman" w:cs="Times New Roman"/>
          <w:b/>
          <w:sz w:val="28"/>
          <w:szCs w:val="28"/>
        </w:rPr>
      </w:pPr>
      <w:r>
        <w:rPr>
          <w:rFonts w:ascii="Times New Roman" w:eastAsia="Calibri" w:hAnsi="Times New Roman" w:cs="Times New Roman"/>
          <w:b/>
          <w:iCs/>
          <w:noProof/>
          <w:color w:val="000000"/>
          <w:sz w:val="28"/>
          <w:szCs w:val="28"/>
          <w:lang w:val="ru-RU" w:eastAsia="ru-RU"/>
        </w:rPr>
        <w:lastRenderedPageBreak/>
        <w:drawing>
          <wp:inline distT="0" distB="0" distL="0" distR="0" wp14:anchorId="7D418D86" wp14:editId="4A86C131">
            <wp:extent cx="3919855" cy="8963025"/>
            <wp:effectExtent l="0" t="0" r="4445" b="9525"/>
            <wp:docPr id="7" name="Рисунок 7" descr="картин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1"/>
                    <pic:cNvPicPr>
                      <a:picLocks noChangeAspect="1" noChangeArrowheads="1"/>
                    </pic:cNvPicPr>
                  </pic:nvPicPr>
                  <pic:blipFill>
                    <a:blip r:embed="rId125">
                      <a:extLst>
                        <a:ext uri="{28A0092B-C50C-407E-A947-70E740481C1C}">
                          <a14:useLocalDpi xmlns:a14="http://schemas.microsoft.com/office/drawing/2010/main" val="0"/>
                        </a:ext>
                      </a:extLst>
                    </a:blip>
                    <a:srcRect l="32645" t="10606" r="26909" b="23837"/>
                    <a:stretch>
                      <a:fillRect/>
                    </a:stretch>
                  </pic:blipFill>
                  <pic:spPr bwMode="auto">
                    <a:xfrm>
                      <a:off x="0" y="0"/>
                      <a:ext cx="3919855" cy="8963025"/>
                    </a:xfrm>
                    <a:prstGeom prst="rect">
                      <a:avLst/>
                    </a:prstGeom>
                    <a:noFill/>
                    <a:ln>
                      <a:noFill/>
                    </a:ln>
                  </pic:spPr>
                </pic:pic>
              </a:graphicData>
            </a:graphic>
          </wp:inline>
        </w:drawing>
      </w:r>
    </w:p>
    <w:p w14:paraId="7108508C" w14:textId="331D9187" w:rsidR="003F5724" w:rsidRDefault="00945D5A" w:rsidP="00694D56">
      <w:pPr>
        <w:tabs>
          <w:tab w:val="left" w:pos="0"/>
        </w:tabs>
        <w:spacing w:after="0" w:line="240" w:lineRule="auto"/>
        <w:jc w:val="center"/>
        <w:rPr>
          <w:rFonts w:ascii="Times New Roman" w:hAnsi="Times New Roman" w:cs="Times New Roman"/>
          <w:sz w:val="28"/>
          <w:szCs w:val="28"/>
        </w:rPr>
      </w:pPr>
      <w:r>
        <w:rPr>
          <w:rFonts w:ascii="Times New Roman" w:eastAsia="Calibri" w:hAnsi="Times New Roman" w:cs="Times New Roman"/>
          <w:b/>
          <w:iCs/>
          <w:noProof/>
          <w:color w:val="000000"/>
          <w:sz w:val="28"/>
          <w:szCs w:val="28"/>
          <w:lang w:val="ru-RU" w:eastAsia="ru-RU"/>
        </w:rPr>
        <w:lastRenderedPageBreak/>
        <w:drawing>
          <wp:inline distT="0" distB="0" distL="0" distR="0" wp14:anchorId="643BD7EA" wp14:editId="255E70E4">
            <wp:extent cx="5078730" cy="7242810"/>
            <wp:effectExtent l="0" t="0" r="7620" b="0"/>
            <wp:docPr id="10" name="Рисунок 10" descr="картин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а2"/>
                    <pic:cNvPicPr>
                      <a:picLocks noChangeAspect="1" noChangeArrowheads="1"/>
                    </pic:cNvPicPr>
                  </pic:nvPicPr>
                  <pic:blipFill>
                    <a:blip r:embed="rId126">
                      <a:extLst>
                        <a:ext uri="{28A0092B-C50C-407E-A947-70E740481C1C}">
                          <a14:useLocalDpi xmlns:a14="http://schemas.microsoft.com/office/drawing/2010/main" val="0"/>
                        </a:ext>
                      </a:extLst>
                    </a:blip>
                    <a:srcRect l="27509" t="25871" r="24025" b="25433"/>
                    <a:stretch>
                      <a:fillRect/>
                    </a:stretch>
                  </pic:blipFill>
                  <pic:spPr bwMode="auto">
                    <a:xfrm>
                      <a:off x="0" y="0"/>
                      <a:ext cx="5078730" cy="7242810"/>
                    </a:xfrm>
                    <a:prstGeom prst="rect">
                      <a:avLst/>
                    </a:prstGeom>
                    <a:noFill/>
                    <a:ln>
                      <a:noFill/>
                    </a:ln>
                  </pic:spPr>
                </pic:pic>
              </a:graphicData>
            </a:graphic>
          </wp:inline>
        </w:drawing>
      </w:r>
    </w:p>
    <w:p w14:paraId="1D7B0B40" w14:textId="49F2CC7D" w:rsidR="00945D5A" w:rsidRPr="00510F65" w:rsidRDefault="00510F65" w:rsidP="001E113F">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b/>
          <w:sz w:val="28"/>
          <w:szCs w:val="28"/>
        </w:rPr>
        <w:t>Рисунок 4.</w:t>
      </w:r>
      <w:r w:rsidR="00945D5A" w:rsidRPr="00510F65">
        <w:rPr>
          <w:rFonts w:ascii="Times New Roman" w:hAnsi="Times New Roman" w:cs="Times New Roman"/>
          <w:b/>
          <w:sz w:val="28"/>
          <w:szCs w:val="28"/>
        </w:rPr>
        <w:t>1</w:t>
      </w:r>
      <w:r w:rsidR="00945D5A" w:rsidRPr="00510F65">
        <w:rPr>
          <w:rFonts w:ascii="Times New Roman" w:hAnsi="Times New Roman" w:cs="Times New Roman"/>
          <w:sz w:val="28"/>
          <w:szCs w:val="28"/>
        </w:rPr>
        <w:t xml:space="preserve">  - Інженерно-геологічний розріз</w:t>
      </w:r>
    </w:p>
    <w:p w14:paraId="146B4F46" w14:textId="77777777" w:rsidR="00945D5A" w:rsidRPr="00510F65" w:rsidRDefault="00945D5A" w:rsidP="001E113F">
      <w:pPr>
        <w:tabs>
          <w:tab w:val="left" w:pos="0"/>
        </w:tabs>
        <w:spacing w:after="0" w:line="240" w:lineRule="auto"/>
        <w:ind w:firstLine="709"/>
        <w:jc w:val="both"/>
        <w:rPr>
          <w:rFonts w:ascii="Times New Roman" w:hAnsi="Times New Roman" w:cs="Times New Roman"/>
          <w:sz w:val="28"/>
          <w:szCs w:val="28"/>
        </w:rPr>
      </w:pPr>
    </w:p>
    <w:p w14:paraId="00B3A7C4" w14:textId="6FBBC796" w:rsidR="00784CE4" w:rsidRPr="00510F65" w:rsidRDefault="00784CE4" w:rsidP="00784CE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Рельєф майданчика рівний із загальним ухилом вбік річки Боромля, правої притоки р. Ворскла. Місцевий ухил поверхні вбік балки Нескучна, що прорізає правий схил долини р. Боромля. </w:t>
      </w:r>
    </w:p>
    <w:p w14:paraId="0737CB3F" w14:textId="4B37DA86" w:rsidR="00784CE4" w:rsidRPr="00510F65" w:rsidRDefault="00784CE4" w:rsidP="00784CE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Відмітки поверхні землі від 166,90 до 165,30 м.  Майданчик поверхневими і </w:t>
      </w:r>
    </w:p>
    <w:p w14:paraId="027CD67B" w14:textId="77777777" w:rsidR="00784CE4" w:rsidRPr="00510F65" w:rsidRDefault="00784CE4" w:rsidP="00784CE4">
      <w:pPr>
        <w:tabs>
          <w:tab w:val="left" w:pos="0"/>
        </w:tabs>
        <w:spacing w:after="0" w:line="240" w:lineRule="auto"/>
        <w:jc w:val="both"/>
        <w:rPr>
          <w:rFonts w:ascii="Times New Roman" w:hAnsi="Times New Roman" w:cs="Times New Roman"/>
          <w:sz w:val="28"/>
          <w:szCs w:val="28"/>
        </w:rPr>
      </w:pPr>
      <w:r w:rsidRPr="00510F65">
        <w:rPr>
          <w:rFonts w:ascii="Times New Roman" w:hAnsi="Times New Roman" w:cs="Times New Roman"/>
          <w:sz w:val="28"/>
          <w:szCs w:val="28"/>
        </w:rPr>
        <w:t xml:space="preserve">паводковими водами не затоплюється і не заболочується. </w:t>
      </w:r>
    </w:p>
    <w:p w14:paraId="5B8BD0D9" w14:textId="719BEED5" w:rsidR="00784CE4" w:rsidRPr="00510F65" w:rsidRDefault="00784CE4" w:rsidP="00784CE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Майданчик будівництва розташований у межах пліоценової тераси. Глибина залягання рівня грунтових вод біля 15,0 м.   </w:t>
      </w:r>
    </w:p>
    <w:p w14:paraId="1DD806C1" w14:textId="156611C9" w:rsidR="00784CE4" w:rsidRPr="00510F65" w:rsidRDefault="00784CE4" w:rsidP="00784CE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lastRenderedPageBreak/>
        <w:t>У межах майданчика будівництва до гл</w:t>
      </w:r>
      <w:r w:rsidR="009674CE" w:rsidRPr="00510F65">
        <w:rPr>
          <w:rFonts w:ascii="Times New Roman" w:hAnsi="Times New Roman" w:cs="Times New Roman"/>
          <w:sz w:val="28"/>
          <w:szCs w:val="28"/>
        </w:rPr>
        <w:t>ибини 6,0 м залягають наступні г</w:t>
      </w:r>
      <w:r w:rsidRPr="00510F65">
        <w:rPr>
          <w:rFonts w:ascii="Times New Roman" w:hAnsi="Times New Roman" w:cs="Times New Roman"/>
          <w:sz w:val="28"/>
          <w:szCs w:val="28"/>
        </w:rPr>
        <w:t xml:space="preserve">рунти: </w:t>
      </w:r>
    </w:p>
    <w:p w14:paraId="0387D89C" w14:textId="77777777" w:rsidR="00784CE4" w:rsidRPr="00510F65" w:rsidRDefault="00784CE4" w:rsidP="00784CE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 суглинок темно-сірий гумусований твердої консистенції 0,0-1,1 м; </w:t>
      </w:r>
    </w:p>
    <w:p w14:paraId="0D8D7885" w14:textId="77777777" w:rsidR="00784CE4" w:rsidRPr="00510F65" w:rsidRDefault="00784CE4" w:rsidP="00784CE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 суглинок жовто-палевий макропористий вапнистий, середній 1,1-4,0 м; </w:t>
      </w:r>
    </w:p>
    <w:p w14:paraId="0755415D" w14:textId="77777777" w:rsidR="00784CE4" w:rsidRPr="00510F65" w:rsidRDefault="00784CE4" w:rsidP="00784CE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 супісок світло-жовтий щільний, твердий 4,0-6,0 м. </w:t>
      </w:r>
    </w:p>
    <w:p w14:paraId="036A9933" w14:textId="54E5A29D" w:rsidR="00784CE4" w:rsidRPr="00510F65" w:rsidRDefault="009674CE" w:rsidP="009674CE">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Г</w:t>
      </w:r>
      <w:r w:rsidR="00784CE4" w:rsidRPr="00510F65">
        <w:rPr>
          <w:rFonts w:ascii="Times New Roman" w:hAnsi="Times New Roman" w:cs="Times New Roman"/>
          <w:sz w:val="28"/>
          <w:szCs w:val="28"/>
        </w:rPr>
        <w:t>рунт має просідаючі вл</w:t>
      </w:r>
      <w:r w:rsidRPr="00510F65">
        <w:rPr>
          <w:rFonts w:ascii="Times New Roman" w:hAnsi="Times New Roman" w:cs="Times New Roman"/>
          <w:sz w:val="28"/>
          <w:szCs w:val="28"/>
        </w:rPr>
        <w:t xml:space="preserve">астивості. Величина просідання грунту основи від власної </w:t>
      </w:r>
      <w:r w:rsidR="00784CE4" w:rsidRPr="00510F65">
        <w:rPr>
          <w:rFonts w:ascii="Times New Roman" w:hAnsi="Times New Roman" w:cs="Times New Roman"/>
          <w:sz w:val="28"/>
          <w:szCs w:val="28"/>
        </w:rPr>
        <w:t>ваги та зовнішнього на</w:t>
      </w:r>
      <w:r w:rsidRPr="00510F65">
        <w:rPr>
          <w:rFonts w:ascii="Times New Roman" w:hAnsi="Times New Roman" w:cs="Times New Roman"/>
          <w:sz w:val="28"/>
          <w:szCs w:val="28"/>
        </w:rPr>
        <w:t>вантаження складає 3-4 см. Тип г</w:t>
      </w:r>
      <w:r w:rsidR="00784CE4" w:rsidRPr="00510F65">
        <w:rPr>
          <w:rFonts w:ascii="Times New Roman" w:hAnsi="Times New Roman" w:cs="Times New Roman"/>
          <w:sz w:val="28"/>
          <w:szCs w:val="28"/>
        </w:rPr>
        <w:t xml:space="preserve">рунтових умов по просіданню – перший. </w:t>
      </w:r>
    </w:p>
    <w:p w14:paraId="24A232BA" w14:textId="089C4D3C" w:rsidR="00784CE4" w:rsidRPr="00510F65" w:rsidRDefault="00784CE4" w:rsidP="00784CE4">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Річні коливання рівня грунтових вод 0,6-0,8 м. Умови виконання робіт «сухі».  </w:t>
      </w:r>
    </w:p>
    <w:p w14:paraId="238D3D95" w14:textId="28DC0264" w:rsidR="009674CE" w:rsidRPr="00510F65" w:rsidRDefault="009674CE" w:rsidP="009674CE">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Категорія складності інженерно-геологічних умов – 1 (проста) ДБН А.2.1-1:2008 дод. Ж. </w:t>
      </w:r>
    </w:p>
    <w:p w14:paraId="5FE358CD" w14:textId="23531C8D" w:rsidR="009674CE" w:rsidRPr="00510F65" w:rsidRDefault="009674CE" w:rsidP="009674CE">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Основою під фундамент насосної станції буде слугувати піщана подушка, виконана із піску середньої зернистості з ущільненням до γ</w:t>
      </w:r>
      <w:r w:rsidRPr="00510F65">
        <w:rPr>
          <w:rFonts w:ascii="Times New Roman" w:hAnsi="Times New Roman" w:cs="Times New Roman"/>
          <w:sz w:val="28"/>
          <w:szCs w:val="28"/>
          <w:vertAlign w:val="subscript"/>
        </w:rPr>
        <w:t>ск.</w:t>
      </w:r>
      <w:r w:rsidRPr="00510F65">
        <w:rPr>
          <w:rFonts w:ascii="Times New Roman" w:hAnsi="Times New Roman" w:cs="Times New Roman"/>
          <w:sz w:val="28"/>
          <w:szCs w:val="28"/>
        </w:rPr>
        <w:t xml:space="preserve"> = 1,65 г/см³. </w:t>
      </w:r>
    </w:p>
    <w:p w14:paraId="7D80C4E9" w14:textId="467B0857" w:rsidR="00784CE4" w:rsidRPr="00510F65" w:rsidRDefault="009674CE" w:rsidP="009674CE">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Абсолютна відмітка поверхні землі 166,30 м, відмітка фундаменту 162,85 м.</w:t>
      </w:r>
    </w:p>
    <w:p w14:paraId="3D40B315" w14:textId="77777777" w:rsidR="006007EC" w:rsidRPr="00510F65" w:rsidRDefault="006007EC" w:rsidP="00883769">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Забруднення грунту та надр при дотриманні те</w:t>
      </w:r>
      <w:r w:rsidR="0009192B" w:rsidRPr="00510F65">
        <w:rPr>
          <w:rFonts w:ascii="Times New Roman" w:hAnsi="Times New Roman" w:cs="Times New Roman"/>
          <w:sz w:val="28"/>
          <w:szCs w:val="28"/>
        </w:rPr>
        <w:t>хнології спорудження обладнання</w:t>
      </w:r>
      <w:r w:rsidRPr="00510F65">
        <w:rPr>
          <w:rFonts w:ascii="Times New Roman" w:hAnsi="Times New Roman" w:cs="Times New Roman"/>
          <w:sz w:val="28"/>
          <w:szCs w:val="28"/>
        </w:rPr>
        <w:t xml:space="preserve"> не очікується.</w:t>
      </w:r>
    </w:p>
    <w:p w14:paraId="7623118E" w14:textId="77777777" w:rsidR="006007EC" w:rsidRPr="00510F65" w:rsidRDefault="006007EC" w:rsidP="00883769">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Всі будівельні роботи ведуться з дотриманням діючих правил і норм.</w:t>
      </w:r>
    </w:p>
    <w:p w14:paraId="3A656820" w14:textId="77777777" w:rsidR="00C215E9" w:rsidRPr="00510F65" w:rsidRDefault="006007EC" w:rsidP="00883769">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Планована діяльність не призводить до розвитку небезпечних геологічних процесів і явищ. </w:t>
      </w:r>
    </w:p>
    <w:p w14:paraId="5F58710F" w14:textId="77777777" w:rsidR="00C215E9" w:rsidRPr="00510F65" w:rsidRDefault="00C215E9" w:rsidP="00883769">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Вплив на грунтовий покрив та надра відбудеться під час здійснення земляних робіт при улаштуванні підземних частин будівель та споруд.  Вплив полягатиме у порушенні грунтового покриву та переміщенні грунтових мас.</w:t>
      </w:r>
    </w:p>
    <w:p w14:paraId="5EF639B1" w14:textId="77777777" w:rsidR="006007EC" w:rsidRPr="00510F65" w:rsidRDefault="006007EC" w:rsidP="00883769">
      <w:pPr>
        <w:tabs>
          <w:tab w:val="left" w:pos="0"/>
        </w:tabs>
        <w:spacing w:after="0" w:line="240" w:lineRule="auto"/>
        <w:ind w:firstLine="709"/>
        <w:jc w:val="both"/>
        <w:rPr>
          <w:rFonts w:ascii="Times New Roman" w:hAnsi="Times New Roman" w:cs="Times New Roman"/>
          <w:sz w:val="28"/>
          <w:szCs w:val="28"/>
          <w:lang w:val="ru-RU"/>
        </w:rPr>
      </w:pPr>
      <w:r w:rsidRPr="00510F65">
        <w:rPr>
          <w:rFonts w:ascii="Times New Roman" w:hAnsi="Times New Roman" w:cs="Times New Roman"/>
          <w:sz w:val="28"/>
          <w:szCs w:val="28"/>
        </w:rPr>
        <w:t>Вплив на грунти визначається як прийнятний.</w:t>
      </w:r>
    </w:p>
    <w:p w14:paraId="27103510" w14:textId="77777777" w:rsidR="006007EC" w:rsidRPr="00AC449E" w:rsidRDefault="006007EC" w:rsidP="00883769">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За умов провадження технічної альтернативи 2 зазначеної в розділі 2 звіту вплив на геологічне середовище та грунтовий покрив є аналогічний. За умов обрання будь-якої технічної альтернативи (із зазначених в розділі 2 Звіту), підготовчі роботи та будівельні роботи є однаковими.</w:t>
      </w:r>
    </w:p>
    <w:p w14:paraId="33D060A9" w14:textId="77777777" w:rsidR="00B46E94" w:rsidRPr="00AC449E" w:rsidRDefault="00B46E94" w:rsidP="00E30153">
      <w:pPr>
        <w:autoSpaceDE w:val="0"/>
        <w:autoSpaceDN w:val="0"/>
        <w:adjustRightInd w:val="0"/>
        <w:spacing w:after="0" w:line="240" w:lineRule="auto"/>
        <w:ind w:firstLine="709"/>
        <w:jc w:val="both"/>
        <w:rPr>
          <w:rFonts w:ascii="Times New Roman" w:hAnsi="Times New Roman" w:cs="Times New Roman"/>
          <w:b/>
          <w:color w:val="000000"/>
          <w:sz w:val="28"/>
          <w:szCs w:val="28"/>
          <w:u w:val="single"/>
        </w:rPr>
      </w:pPr>
    </w:p>
    <w:p w14:paraId="5C18EF90" w14:textId="77777777" w:rsidR="00EA0FC1" w:rsidRPr="00510F65" w:rsidRDefault="00EA0FC1" w:rsidP="00883769">
      <w:pPr>
        <w:tabs>
          <w:tab w:val="left" w:pos="142"/>
          <w:tab w:val="left" w:pos="8124"/>
        </w:tabs>
        <w:spacing w:after="0" w:line="240" w:lineRule="auto"/>
        <w:ind w:right="-1" w:firstLine="709"/>
        <w:jc w:val="both"/>
        <w:rPr>
          <w:rFonts w:ascii="Times New Roman" w:hAnsi="Times New Roman" w:cs="Times New Roman"/>
          <w:b/>
          <w:color w:val="000000" w:themeColor="text1"/>
          <w:sz w:val="28"/>
          <w:szCs w:val="28"/>
        </w:rPr>
      </w:pPr>
      <w:r w:rsidRPr="00510F65">
        <w:rPr>
          <w:rFonts w:ascii="Times New Roman" w:hAnsi="Times New Roman" w:cs="Times New Roman"/>
          <w:b/>
          <w:color w:val="000000" w:themeColor="text1"/>
          <w:sz w:val="28"/>
          <w:szCs w:val="28"/>
        </w:rPr>
        <w:t>4.4 Опис стану рослинного покриву та тваринного світу</w:t>
      </w:r>
    </w:p>
    <w:p w14:paraId="1B1D7048" w14:textId="77777777" w:rsidR="00893AF3" w:rsidRPr="00510F65" w:rsidRDefault="00EA0FC1" w:rsidP="00883769">
      <w:pPr>
        <w:spacing w:after="0" w:line="240" w:lineRule="auto"/>
        <w:ind w:firstLine="709"/>
        <w:jc w:val="both"/>
        <w:rPr>
          <w:rFonts w:ascii="Times New Roman" w:hAnsi="Times New Roman"/>
          <w:color w:val="000000" w:themeColor="text1"/>
          <w:sz w:val="28"/>
          <w:szCs w:val="26"/>
        </w:rPr>
      </w:pPr>
      <w:r w:rsidRPr="00510F65">
        <w:rPr>
          <w:rFonts w:ascii="Times New Roman" w:hAnsi="Times New Roman"/>
          <w:color w:val="000000" w:themeColor="text1"/>
          <w:sz w:val="28"/>
          <w:szCs w:val="26"/>
        </w:rPr>
        <w:t>Рослинність в районі планованої діяльності представлена бур’яновими однолітніми та багатолітніми рослинами, наявна рослинність особливої цінності не має.</w:t>
      </w:r>
    </w:p>
    <w:p w14:paraId="5AB331BC" w14:textId="7AF36718" w:rsidR="00027B8B" w:rsidRPr="00510F65" w:rsidRDefault="00027B8B" w:rsidP="00027B8B">
      <w:pPr>
        <w:spacing w:after="0" w:line="240" w:lineRule="auto"/>
        <w:ind w:firstLine="709"/>
        <w:contextualSpacing/>
        <w:jc w:val="both"/>
        <w:rPr>
          <w:rFonts w:ascii="Times New Roman" w:hAnsi="Times New Roman" w:cs="Times New Roman"/>
          <w:sz w:val="28"/>
          <w:szCs w:val="28"/>
        </w:rPr>
      </w:pPr>
      <w:r w:rsidRPr="00510F65">
        <w:rPr>
          <w:rFonts w:ascii="Times New Roman" w:hAnsi="Times New Roman"/>
          <w:iCs/>
          <w:sz w:val="28"/>
          <w:szCs w:val="28"/>
        </w:rPr>
        <w:t xml:space="preserve">Відповідно до листа </w:t>
      </w:r>
      <w:r w:rsidRPr="00510F65">
        <w:rPr>
          <w:rFonts w:ascii="Times New Roman" w:hAnsi="Times New Roman" w:cs="Times New Roman"/>
          <w:sz w:val="28"/>
          <w:szCs w:val="28"/>
        </w:rPr>
        <w:t xml:space="preserve">Департамента захисту довкілля та природних ресурсів Сумської обласної державної адміністрації №01-20/564 від 29.03.2024 (Додаток 10) в радіусі 3 км навколо місця під плановану діяльність з будівництва артезіанської свердловини по вулиці Академіка Погребняка в місті Тростянець Сумської області, знаходяться наступні об’єкти природно-заповідного фонду: </w:t>
      </w:r>
      <w:r w:rsidRPr="00510F65">
        <w:rPr>
          <w:rFonts w:ascii="Times New Roman" w:hAnsi="Times New Roman"/>
          <w:sz w:val="28"/>
          <w:szCs w:val="28"/>
        </w:rPr>
        <w:t>«Гетьманський національний природний парк»</w:t>
      </w:r>
      <w:r w:rsidR="005408AA" w:rsidRPr="00510F65">
        <w:rPr>
          <w:rFonts w:ascii="Times New Roman" w:hAnsi="Times New Roman"/>
          <w:sz w:val="28"/>
          <w:szCs w:val="28"/>
        </w:rPr>
        <w:t>;</w:t>
      </w:r>
      <w:r w:rsidRPr="00510F65">
        <w:rPr>
          <w:rFonts w:ascii="Times New Roman" w:hAnsi="Times New Roman"/>
          <w:sz w:val="28"/>
          <w:szCs w:val="28"/>
        </w:rPr>
        <w:t xml:space="preserve"> Парк-пам’ятка садово-паркового мистецтва загальнодержавного значення «Тростянецький»</w:t>
      </w:r>
      <w:r w:rsidR="005408AA" w:rsidRPr="00510F65">
        <w:rPr>
          <w:rFonts w:ascii="Times New Roman" w:hAnsi="Times New Roman"/>
          <w:sz w:val="28"/>
          <w:szCs w:val="28"/>
        </w:rPr>
        <w:t>;</w:t>
      </w:r>
      <w:r w:rsidRPr="00510F65">
        <w:rPr>
          <w:rFonts w:ascii="Times New Roman" w:hAnsi="Times New Roman"/>
          <w:sz w:val="28"/>
          <w:szCs w:val="28"/>
        </w:rPr>
        <w:t xml:space="preserve"> </w:t>
      </w:r>
      <w:r w:rsidRPr="00510F65">
        <w:rPr>
          <w:rFonts w:ascii="Times New Roman" w:hAnsi="Times New Roman"/>
          <w:color w:val="000000" w:themeColor="text1"/>
          <w:sz w:val="28"/>
          <w:szCs w:val="28"/>
        </w:rPr>
        <w:t>Ботанічна пам’ятка природи місцевого значення «Тростянецькі липи»</w:t>
      </w:r>
      <w:r w:rsidR="005408AA" w:rsidRPr="00510F65">
        <w:rPr>
          <w:rFonts w:ascii="Times New Roman" w:hAnsi="Times New Roman"/>
          <w:color w:val="000000" w:themeColor="text1"/>
          <w:sz w:val="28"/>
          <w:szCs w:val="28"/>
        </w:rPr>
        <w:t>;</w:t>
      </w:r>
      <w:r w:rsidRPr="00510F65">
        <w:rPr>
          <w:rFonts w:ascii="Times New Roman" w:hAnsi="Times New Roman"/>
          <w:color w:val="000000" w:themeColor="text1"/>
          <w:sz w:val="28"/>
          <w:szCs w:val="28"/>
        </w:rPr>
        <w:t xml:space="preserve"> Ботанічна пам’ятка природи місцевого значення «Дуби на вул. Миру»</w:t>
      </w:r>
      <w:r w:rsidR="005408AA" w:rsidRPr="00510F65">
        <w:rPr>
          <w:rFonts w:ascii="Times New Roman" w:hAnsi="Times New Roman"/>
          <w:color w:val="000000" w:themeColor="text1"/>
          <w:sz w:val="28"/>
          <w:szCs w:val="28"/>
        </w:rPr>
        <w:t xml:space="preserve">. </w:t>
      </w:r>
    </w:p>
    <w:p w14:paraId="2265D975" w14:textId="7B3DD392" w:rsidR="006D5AE5" w:rsidRPr="00697DFF" w:rsidRDefault="00163979" w:rsidP="005408AA">
      <w:pPr>
        <w:spacing w:after="0" w:line="240" w:lineRule="auto"/>
        <w:ind w:firstLine="709"/>
        <w:contextualSpacing/>
        <w:jc w:val="both"/>
        <w:rPr>
          <w:rFonts w:ascii="Times New Roman" w:hAnsi="Times New Roman"/>
          <w:iCs/>
          <w:sz w:val="28"/>
          <w:szCs w:val="28"/>
        </w:rPr>
      </w:pPr>
      <w:r w:rsidRPr="00510F65">
        <w:rPr>
          <w:rFonts w:ascii="Times New Roman" w:hAnsi="Times New Roman"/>
          <w:iCs/>
          <w:sz w:val="28"/>
          <w:szCs w:val="28"/>
        </w:rPr>
        <w:t>Найближчим об’єктом природно-заповідного фонду до місця зд</w:t>
      </w:r>
      <w:r w:rsidR="009674CE" w:rsidRPr="00510F65">
        <w:rPr>
          <w:rFonts w:ascii="Times New Roman" w:hAnsi="Times New Roman"/>
          <w:iCs/>
          <w:sz w:val="28"/>
          <w:szCs w:val="28"/>
        </w:rPr>
        <w:t xml:space="preserve">ійснення планованої діяльності </w:t>
      </w:r>
      <w:r w:rsidRPr="00510F65">
        <w:rPr>
          <w:rFonts w:ascii="Times New Roman" w:hAnsi="Times New Roman"/>
          <w:iCs/>
          <w:sz w:val="28"/>
          <w:szCs w:val="28"/>
        </w:rPr>
        <w:t xml:space="preserve">є - </w:t>
      </w:r>
      <w:r w:rsidR="005408AA" w:rsidRPr="00510F65">
        <w:rPr>
          <w:rFonts w:ascii="Times New Roman" w:hAnsi="Times New Roman"/>
          <w:sz w:val="28"/>
          <w:szCs w:val="28"/>
        </w:rPr>
        <w:t xml:space="preserve">Парк-пам’ятка садово-паркового мистецтва </w:t>
      </w:r>
      <w:r w:rsidR="005408AA" w:rsidRPr="00510F65">
        <w:rPr>
          <w:rFonts w:ascii="Times New Roman" w:hAnsi="Times New Roman"/>
          <w:sz w:val="28"/>
          <w:szCs w:val="28"/>
        </w:rPr>
        <w:lastRenderedPageBreak/>
        <w:t>загальнодержавного значення «Тростянецький»</w:t>
      </w:r>
      <w:r w:rsidR="005408AA" w:rsidRPr="00510F65">
        <w:rPr>
          <w:rFonts w:ascii="Times New Roman" w:hAnsi="Times New Roman"/>
          <w:iCs/>
          <w:sz w:val="28"/>
          <w:szCs w:val="28"/>
        </w:rPr>
        <w:t xml:space="preserve">, розташований в західному напрямку від території планованої діяльності на відстані </w:t>
      </w:r>
      <w:r w:rsidR="005408AA" w:rsidRPr="00510F65">
        <w:rPr>
          <w:rFonts w:ascii="Times New Roman" w:hAnsi="Times New Roman" w:cs="Times New Roman"/>
          <w:iCs/>
          <w:sz w:val="28"/>
          <w:szCs w:val="28"/>
        </w:rPr>
        <w:t>≈</w:t>
      </w:r>
      <w:r w:rsidR="005408AA" w:rsidRPr="00510F65">
        <w:rPr>
          <w:rFonts w:ascii="Times New Roman" w:hAnsi="Times New Roman"/>
          <w:iCs/>
          <w:sz w:val="28"/>
          <w:szCs w:val="28"/>
        </w:rPr>
        <w:t>192 м.</w:t>
      </w:r>
    </w:p>
    <w:p w14:paraId="45793DCD" w14:textId="77777777" w:rsidR="005408AA" w:rsidRPr="00510F65" w:rsidRDefault="00A4761C" w:rsidP="00883769">
      <w:pPr>
        <w:spacing w:after="0" w:line="240" w:lineRule="auto"/>
        <w:ind w:firstLine="709"/>
        <w:jc w:val="both"/>
        <w:rPr>
          <w:rFonts w:ascii="Times New Roman" w:hAnsi="Times New Roman"/>
          <w:iCs/>
          <w:sz w:val="28"/>
          <w:szCs w:val="28"/>
        </w:rPr>
      </w:pPr>
      <w:r w:rsidRPr="00510F65">
        <w:rPr>
          <w:rFonts w:ascii="Times New Roman" w:hAnsi="Times New Roman"/>
          <w:iCs/>
          <w:sz w:val="28"/>
          <w:szCs w:val="28"/>
        </w:rPr>
        <w:t>Н</w:t>
      </w:r>
      <w:r w:rsidR="00163979" w:rsidRPr="00510F65">
        <w:rPr>
          <w:rFonts w:ascii="Times New Roman" w:hAnsi="Times New Roman"/>
          <w:iCs/>
          <w:sz w:val="28"/>
          <w:szCs w:val="28"/>
        </w:rPr>
        <w:t xml:space="preserve">айближчим об’єктом Смарагдової мережі України до території планованої діяльності є </w:t>
      </w:r>
      <w:r w:rsidR="006D5AE5" w:rsidRPr="00510F65">
        <w:rPr>
          <w:rFonts w:ascii="Times New Roman" w:hAnsi="Times New Roman"/>
          <w:iCs/>
          <w:sz w:val="28"/>
          <w:szCs w:val="28"/>
        </w:rPr>
        <w:t xml:space="preserve">- </w:t>
      </w:r>
      <w:r w:rsidR="005408AA" w:rsidRPr="00510F65">
        <w:rPr>
          <w:rFonts w:ascii="Times New Roman" w:hAnsi="Times New Roman"/>
          <w:iCs/>
          <w:sz w:val="28"/>
          <w:szCs w:val="28"/>
        </w:rPr>
        <w:t>«Гетьманський  національний природний  парк» (Hetmanskyi National Nature Park), код: UA0000042. Відстань від місця провадження планованої діяльності  до території «Гетьманський  національний природний  парк»  орієнтовно складає 1,83 км. в південному напрямку.</w:t>
      </w:r>
    </w:p>
    <w:p w14:paraId="5118D5F0" w14:textId="55E4CC2A" w:rsidR="0009192B" w:rsidRPr="00510F65" w:rsidRDefault="005408AA" w:rsidP="00883769">
      <w:pPr>
        <w:spacing w:after="0" w:line="240" w:lineRule="auto"/>
        <w:ind w:firstLine="709"/>
        <w:jc w:val="both"/>
        <w:rPr>
          <w:rFonts w:ascii="Times New Roman" w:hAnsi="Times New Roman"/>
          <w:sz w:val="28"/>
          <w:szCs w:val="26"/>
        </w:rPr>
      </w:pPr>
      <w:r w:rsidRPr="00510F65">
        <w:rPr>
          <w:rFonts w:ascii="Times New Roman" w:hAnsi="Times New Roman" w:cs="Times New Roman"/>
          <w:sz w:val="28"/>
          <w:szCs w:val="28"/>
        </w:rPr>
        <w:t xml:space="preserve"> </w:t>
      </w:r>
      <w:r w:rsidR="000103B6" w:rsidRPr="00510F65">
        <w:rPr>
          <w:rFonts w:ascii="Times New Roman" w:hAnsi="Times New Roman" w:cs="Times New Roman"/>
          <w:sz w:val="28"/>
          <w:szCs w:val="28"/>
        </w:rPr>
        <w:t>На земельній ділянці під плановану діяльність</w:t>
      </w:r>
      <w:r w:rsidR="0009192B" w:rsidRPr="00510F65">
        <w:rPr>
          <w:rFonts w:ascii="Times New Roman" w:hAnsi="Times New Roman"/>
          <w:sz w:val="28"/>
          <w:szCs w:val="26"/>
        </w:rPr>
        <w:t xml:space="preserve"> відсутні місця постійного проживання та перебування диких тварин і видів, що підлягають особливій охороні. </w:t>
      </w:r>
    </w:p>
    <w:p w14:paraId="76F2D23C" w14:textId="5BE7D43C" w:rsidR="00820D32" w:rsidRPr="00510F65" w:rsidRDefault="00A4761C" w:rsidP="00820D32">
      <w:pPr>
        <w:spacing w:after="0" w:line="240" w:lineRule="auto"/>
        <w:ind w:right="-1" w:firstLine="709"/>
        <w:contextualSpacing/>
        <w:jc w:val="both"/>
        <w:rPr>
          <w:rFonts w:ascii="Times New Roman" w:hAnsi="Times New Roman" w:cs="Times New Roman"/>
          <w:iCs/>
          <w:color w:val="000000" w:themeColor="text1"/>
          <w:sz w:val="28"/>
          <w:szCs w:val="28"/>
          <w:lang w:eastAsia="uk-UA"/>
        </w:rPr>
      </w:pPr>
      <w:r w:rsidRPr="00510F65">
        <w:rPr>
          <w:rFonts w:ascii="Times New Roman" w:hAnsi="Times New Roman"/>
          <w:color w:val="000000" w:themeColor="text1"/>
          <w:sz w:val="28"/>
          <w:szCs w:val="26"/>
        </w:rPr>
        <w:t xml:space="preserve">Отже, вплив на рослинний світ є допустимим і полягає лише у вирубці самонасіяних кущів та чагарника. </w:t>
      </w:r>
      <w:r w:rsidRPr="00510F65">
        <w:rPr>
          <w:rFonts w:ascii="Times New Roman" w:hAnsi="Times New Roman"/>
          <w:sz w:val="28"/>
          <w:szCs w:val="26"/>
        </w:rPr>
        <w:t>Вплив на тваринний світ малойм</w:t>
      </w:r>
      <w:r w:rsidR="00820D32" w:rsidRPr="00510F65">
        <w:rPr>
          <w:rFonts w:ascii="Times New Roman" w:hAnsi="Times New Roman"/>
          <w:sz w:val="28"/>
          <w:szCs w:val="26"/>
        </w:rPr>
        <w:t>овірний, так як майданчик</w:t>
      </w:r>
      <w:r w:rsidRPr="00510F65">
        <w:rPr>
          <w:rFonts w:ascii="Times New Roman" w:hAnsi="Times New Roman"/>
          <w:sz w:val="28"/>
          <w:szCs w:val="26"/>
        </w:rPr>
        <w:t xml:space="preserve"> </w:t>
      </w:r>
      <w:r w:rsidR="000E1C2F" w:rsidRPr="00510F65">
        <w:rPr>
          <w:rFonts w:ascii="Times New Roman" w:hAnsi="Times New Roman"/>
          <w:sz w:val="28"/>
          <w:szCs w:val="26"/>
        </w:rPr>
        <w:t xml:space="preserve">під </w:t>
      </w:r>
      <w:r w:rsidR="000E1C2F" w:rsidRPr="00510F65">
        <w:rPr>
          <w:rFonts w:ascii="Times New Roman" w:hAnsi="Times New Roman" w:cs="Times New Roman"/>
          <w:iCs/>
          <w:color w:val="000000" w:themeColor="text1"/>
          <w:sz w:val="28"/>
          <w:szCs w:val="28"/>
          <w:lang w:eastAsia="uk-UA"/>
        </w:rPr>
        <w:t>плановане будівництво</w:t>
      </w:r>
      <w:r w:rsidR="008E4573" w:rsidRPr="00510F65">
        <w:rPr>
          <w:rFonts w:ascii="Times New Roman" w:hAnsi="Times New Roman" w:cs="Times New Roman"/>
          <w:iCs/>
          <w:color w:val="000000" w:themeColor="text1"/>
          <w:sz w:val="28"/>
          <w:szCs w:val="28"/>
          <w:lang w:eastAsia="uk-UA"/>
        </w:rPr>
        <w:t xml:space="preserve"> </w:t>
      </w:r>
      <w:r w:rsidR="00820D32" w:rsidRPr="00510F65">
        <w:rPr>
          <w:rFonts w:ascii="Times New Roman" w:hAnsi="Times New Roman" w:cs="Times New Roman"/>
          <w:iCs/>
          <w:color w:val="000000" w:themeColor="text1"/>
          <w:sz w:val="28"/>
          <w:szCs w:val="28"/>
          <w:lang w:eastAsia="uk-UA"/>
        </w:rPr>
        <w:t xml:space="preserve">розташований </w:t>
      </w:r>
      <w:r w:rsidR="00820D32" w:rsidRPr="00510F65">
        <w:rPr>
          <w:rFonts w:ascii="Times New Roman" w:hAnsi="Times New Roman" w:cs="Times New Roman"/>
          <w:sz w:val="28"/>
          <w:szCs w:val="28"/>
        </w:rPr>
        <w:t xml:space="preserve">у межах зони санітарної охорони суворого режиму існуючої водозабірної свердловини. </w:t>
      </w:r>
    </w:p>
    <w:p w14:paraId="2B1F3F38" w14:textId="66BCB107" w:rsidR="0009192B" w:rsidRPr="00510F65" w:rsidRDefault="00893AF3" w:rsidP="00883769">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Пла</w:t>
      </w:r>
      <w:r w:rsidR="005408AA" w:rsidRPr="00510F65">
        <w:rPr>
          <w:rFonts w:ascii="Times New Roman" w:hAnsi="Times New Roman" w:cs="Times New Roman"/>
          <w:sz w:val="28"/>
          <w:szCs w:val="28"/>
        </w:rPr>
        <w:t>нована діяльність з будівництва свердловини</w:t>
      </w:r>
      <w:r w:rsidR="00A4761C" w:rsidRPr="00510F65">
        <w:rPr>
          <w:rFonts w:ascii="Times New Roman" w:hAnsi="Times New Roman" w:cs="Times New Roman"/>
          <w:sz w:val="28"/>
          <w:szCs w:val="28"/>
        </w:rPr>
        <w:t xml:space="preserve"> </w:t>
      </w:r>
      <w:r w:rsidR="0009192B" w:rsidRPr="00510F65">
        <w:rPr>
          <w:rFonts w:ascii="Times New Roman" w:hAnsi="Times New Roman" w:cs="Times New Roman"/>
          <w:sz w:val="28"/>
          <w:szCs w:val="28"/>
        </w:rPr>
        <w:t>не потребує використання біорізноманіття і не чинитиме шкідливий вплив на види рослин і тварин в місці планованої діяльності.</w:t>
      </w:r>
    </w:p>
    <w:p w14:paraId="68C91EB5" w14:textId="5A9CAE65" w:rsidR="00EA0FC1" w:rsidRPr="00697DFF" w:rsidRDefault="00EA0FC1" w:rsidP="00883769">
      <w:pPr>
        <w:spacing w:after="0" w:line="240" w:lineRule="auto"/>
        <w:ind w:right="-1" w:firstLine="709"/>
        <w:jc w:val="both"/>
        <w:rPr>
          <w:rFonts w:ascii="Times New Roman" w:hAnsi="Times New Roman"/>
          <w:sz w:val="28"/>
          <w:szCs w:val="26"/>
        </w:rPr>
      </w:pPr>
      <w:r w:rsidRPr="00510F65">
        <w:rPr>
          <w:rFonts w:ascii="Times New Roman" w:hAnsi="Times New Roman"/>
          <w:sz w:val="28"/>
          <w:szCs w:val="26"/>
        </w:rPr>
        <w:t>За умов провадження технічної альтернативи зазначеної в розділі 2 даного Звіту, впл</w:t>
      </w:r>
      <w:r w:rsidR="007725A2" w:rsidRPr="00510F65">
        <w:rPr>
          <w:rFonts w:ascii="Times New Roman" w:hAnsi="Times New Roman"/>
          <w:sz w:val="28"/>
          <w:szCs w:val="26"/>
        </w:rPr>
        <w:t xml:space="preserve">ив на довкілля при будівництві та експлуатації </w:t>
      </w:r>
      <w:r w:rsidRPr="00510F65">
        <w:rPr>
          <w:rFonts w:ascii="Times New Roman" w:hAnsi="Times New Roman"/>
          <w:sz w:val="28"/>
          <w:szCs w:val="26"/>
        </w:rPr>
        <w:t>об’єкту залишиться аналогічним.</w:t>
      </w:r>
    </w:p>
    <w:p w14:paraId="06ABFE05" w14:textId="77777777" w:rsidR="00246362" w:rsidRPr="00697DFF" w:rsidRDefault="00246362" w:rsidP="00883769">
      <w:pPr>
        <w:spacing w:after="0" w:line="240" w:lineRule="auto"/>
        <w:ind w:firstLine="709"/>
        <w:jc w:val="both"/>
        <w:rPr>
          <w:rFonts w:ascii="Times New Roman" w:hAnsi="Times New Roman"/>
          <w:b/>
          <w:sz w:val="28"/>
          <w:szCs w:val="26"/>
        </w:rPr>
      </w:pPr>
    </w:p>
    <w:p w14:paraId="0F3CA763" w14:textId="77777777" w:rsidR="00EA0FC1" w:rsidRPr="00697DFF" w:rsidRDefault="00EA0FC1" w:rsidP="00E30153">
      <w:pPr>
        <w:spacing w:after="0" w:line="240" w:lineRule="auto"/>
        <w:ind w:firstLine="709"/>
        <w:jc w:val="both"/>
        <w:rPr>
          <w:rFonts w:ascii="Times New Roman" w:hAnsi="Times New Roman"/>
          <w:b/>
          <w:sz w:val="28"/>
          <w:szCs w:val="26"/>
          <w:lang w:val="ru-RU"/>
        </w:rPr>
      </w:pPr>
      <w:r w:rsidRPr="00510F65">
        <w:rPr>
          <w:rFonts w:ascii="Times New Roman" w:hAnsi="Times New Roman"/>
          <w:b/>
          <w:sz w:val="28"/>
          <w:szCs w:val="26"/>
        </w:rPr>
        <w:t>4.5. Матеріальні об’єкти, включаючи архітектурну, археологічну та культурну спадщину.</w:t>
      </w:r>
    </w:p>
    <w:p w14:paraId="24EE42D4" w14:textId="5E0B64C7" w:rsidR="00091137" w:rsidRPr="00510F65" w:rsidRDefault="000E1C2F" w:rsidP="00091137">
      <w:pPr>
        <w:spacing w:after="0" w:line="240" w:lineRule="auto"/>
        <w:ind w:firstLine="709"/>
        <w:contextualSpacing/>
        <w:jc w:val="both"/>
        <w:rPr>
          <w:rFonts w:ascii="Times New Roman" w:hAnsi="Times New Roman"/>
          <w:sz w:val="28"/>
          <w:szCs w:val="26"/>
        </w:rPr>
      </w:pPr>
      <w:r w:rsidRPr="00510F65">
        <w:rPr>
          <w:rFonts w:ascii="Times New Roman" w:hAnsi="Times New Roman"/>
          <w:sz w:val="28"/>
          <w:szCs w:val="26"/>
        </w:rPr>
        <w:t>Відповідно до листа Департамента культури, туризму та релігій Сумської обласної державної адміністрації</w:t>
      </w:r>
      <w:r w:rsidR="00091137" w:rsidRPr="00510F65">
        <w:rPr>
          <w:rFonts w:ascii="Times New Roman" w:hAnsi="Times New Roman"/>
          <w:sz w:val="28"/>
          <w:szCs w:val="26"/>
        </w:rPr>
        <w:t xml:space="preserve"> </w:t>
      </w:r>
      <w:r w:rsidR="00820D32" w:rsidRPr="00510F65">
        <w:rPr>
          <w:rFonts w:ascii="Times New Roman" w:hAnsi="Times New Roman"/>
          <w:sz w:val="28"/>
          <w:szCs w:val="26"/>
        </w:rPr>
        <w:t>№01-08/384 від 25.03</w:t>
      </w:r>
      <w:r w:rsidRPr="00510F65">
        <w:rPr>
          <w:rFonts w:ascii="Times New Roman" w:hAnsi="Times New Roman"/>
          <w:sz w:val="28"/>
          <w:szCs w:val="26"/>
        </w:rPr>
        <w:t>.2024</w:t>
      </w:r>
      <w:r w:rsidR="00091137" w:rsidRPr="00510F65">
        <w:rPr>
          <w:rFonts w:ascii="Times New Roman" w:hAnsi="Times New Roman"/>
          <w:sz w:val="28"/>
          <w:szCs w:val="26"/>
        </w:rPr>
        <w:t xml:space="preserve"> року </w:t>
      </w:r>
      <w:r w:rsidR="00701419" w:rsidRPr="00510F65">
        <w:rPr>
          <w:rFonts w:ascii="Times New Roman" w:hAnsi="Times New Roman"/>
          <w:sz w:val="28"/>
          <w:szCs w:val="26"/>
        </w:rPr>
        <w:t>(Додаток 11</w:t>
      </w:r>
      <w:r w:rsidR="00091137" w:rsidRPr="00510F65">
        <w:rPr>
          <w:rFonts w:ascii="Times New Roman" w:hAnsi="Times New Roman"/>
          <w:sz w:val="28"/>
          <w:szCs w:val="26"/>
        </w:rPr>
        <w:t>)</w:t>
      </w:r>
      <w:r w:rsidR="00820D32" w:rsidRPr="00510F65">
        <w:rPr>
          <w:rFonts w:ascii="Times New Roman" w:hAnsi="Times New Roman"/>
          <w:sz w:val="28"/>
          <w:szCs w:val="26"/>
        </w:rPr>
        <w:t xml:space="preserve"> в межах майданчика </w:t>
      </w:r>
      <w:r w:rsidRPr="00510F65">
        <w:rPr>
          <w:rFonts w:ascii="Times New Roman" w:hAnsi="Times New Roman"/>
          <w:sz w:val="28"/>
          <w:szCs w:val="26"/>
        </w:rPr>
        <w:t>під плановану діяльнісь</w:t>
      </w:r>
      <w:r w:rsidR="00091137" w:rsidRPr="00510F65">
        <w:rPr>
          <w:rFonts w:ascii="Times New Roman" w:hAnsi="Times New Roman"/>
          <w:sz w:val="28"/>
          <w:szCs w:val="26"/>
        </w:rPr>
        <w:t xml:space="preserve">, яка знаходиться по </w:t>
      </w:r>
      <w:r w:rsidRPr="00510F65">
        <w:rPr>
          <w:rFonts w:ascii="Times New Roman" w:hAnsi="Times New Roman"/>
          <w:sz w:val="28"/>
          <w:szCs w:val="26"/>
        </w:rPr>
        <w:t xml:space="preserve">вулиці </w:t>
      </w:r>
      <w:r w:rsidR="00820D32" w:rsidRPr="00510F65">
        <w:rPr>
          <w:rFonts w:ascii="Times New Roman" w:hAnsi="Times New Roman"/>
          <w:sz w:val="28"/>
          <w:szCs w:val="26"/>
        </w:rPr>
        <w:t>Академіка Погребняка в місті Тростянець Сумської області</w:t>
      </w:r>
      <w:r w:rsidR="00091137" w:rsidRPr="00510F65">
        <w:rPr>
          <w:rFonts w:ascii="Times New Roman" w:hAnsi="Times New Roman"/>
          <w:sz w:val="28"/>
          <w:szCs w:val="26"/>
        </w:rPr>
        <w:t xml:space="preserve">, об’єкти та пам’ятки культурної спадщини не зареєстровані. </w:t>
      </w:r>
    </w:p>
    <w:p w14:paraId="63868BE4" w14:textId="77777777" w:rsidR="00091137" w:rsidRPr="00510F65" w:rsidRDefault="00091137" w:rsidP="00091137">
      <w:pPr>
        <w:spacing w:after="0" w:line="240" w:lineRule="auto"/>
        <w:ind w:firstLine="709"/>
        <w:contextualSpacing/>
        <w:jc w:val="both"/>
        <w:rPr>
          <w:rFonts w:ascii="Times New Roman" w:hAnsi="Times New Roman"/>
          <w:sz w:val="28"/>
          <w:szCs w:val="26"/>
        </w:rPr>
      </w:pPr>
      <w:r w:rsidRPr="00510F65">
        <w:rPr>
          <w:rFonts w:ascii="Times New Roman" w:hAnsi="Times New Roman"/>
          <w:sz w:val="28"/>
          <w:szCs w:val="26"/>
        </w:rPr>
        <w:t>Відповідно до статті 36 Закону України «Про охорону культурної спадщини» якщо під час проведення будь-яких земляних робіт виявлено знахідку археологічного або історичного характеру, виконавець робіт зобов’язаний зупинити їх подальше ведення і протягом однієї доби повідомити про це відповідний орган охорони культурної спадщини, на території якого проводяться земляні роботи.</w:t>
      </w:r>
    </w:p>
    <w:p w14:paraId="3BB1919B" w14:textId="77777777" w:rsidR="00091137" w:rsidRPr="00510F65" w:rsidRDefault="00091137" w:rsidP="00091137">
      <w:pPr>
        <w:spacing w:after="0" w:line="240" w:lineRule="auto"/>
        <w:ind w:firstLine="709"/>
        <w:contextualSpacing/>
        <w:jc w:val="both"/>
        <w:rPr>
          <w:rFonts w:ascii="Times New Roman" w:hAnsi="Times New Roman"/>
          <w:sz w:val="28"/>
          <w:szCs w:val="26"/>
        </w:rPr>
      </w:pPr>
      <w:r w:rsidRPr="00510F65">
        <w:rPr>
          <w:rFonts w:ascii="Times New Roman" w:hAnsi="Times New Roman"/>
          <w:sz w:val="28"/>
          <w:szCs w:val="26"/>
        </w:rPr>
        <w:t>Земляні роботи можуть бути відновлені лише згідно з письмовим дозволом відповідного органу охорони культурної спадщини після завершення археологічних досліджень відповідної території.</w:t>
      </w:r>
    </w:p>
    <w:p w14:paraId="262BB0BD" w14:textId="77777777" w:rsidR="00091137" w:rsidRPr="00697DFF" w:rsidRDefault="00091137" w:rsidP="00091137">
      <w:pPr>
        <w:spacing w:after="0" w:line="240" w:lineRule="auto"/>
        <w:ind w:firstLine="709"/>
        <w:jc w:val="both"/>
        <w:rPr>
          <w:rFonts w:ascii="Times New Roman" w:eastAsia="Calibri" w:hAnsi="Times New Roman"/>
          <w:iCs/>
          <w:sz w:val="28"/>
          <w:szCs w:val="28"/>
        </w:rPr>
      </w:pPr>
      <w:r w:rsidRPr="00510F65">
        <w:rPr>
          <w:rFonts w:ascii="Times New Roman" w:eastAsia="Calibri" w:hAnsi="Times New Roman"/>
          <w:iCs/>
          <w:sz w:val="28"/>
          <w:szCs w:val="28"/>
        </w:rPr>
        <w:t>Провадження планованої діяльності, з обранням будь-якої із запропонованих в розділі 2 звіту технічних альтернатив,  не здійснить жодного впливу на об’єкти культурної спадщини.</w:t>
      </w:r>
    </w:p>
    <w:p w14:paraId="75281CCC" w14:textId="77777777" w:rsidR="00091137" w:rsidRPr="00697DFF" w:rsidRDefault="00091137" w:rsidP="00091137">
      <w:pPr>
        <w:spacing w:after="0" w:line="240" w:lineRule="auto"/>
        <w:ind w:firstLine="709"/>
        <w:jc w:val="both"/>
        <w:rPr>
          <w:rFonts w:ascii="Times New Roman" w:hAnsi="Times New Roman"/>
          <w:sz w:val="28"/>
          <w:szCs w:val="26"/>
        </w:rPr>
      </w:pPr>
    </w:p>
    <w:p w14:paraId="1EE5ABA8" w14:textId="4BC053CC" w:rsidR="00EA0FC1" w:rsidRPr="00510F65" w:rsidRDefault="00EA0FC1" w:rsidP="00883769">
      <w:pPr>
        <w:tabs>
          <w:tab w:val="left" w:pos="142"/>
        </w:tabs>
        <w:spacing w:after="0" w:line="240" w:lineRule="auto"/>
        <w:ind w:right="-1" w:firstLine="709"/>
        <w:rPr>
          <w:rFonts w:ascii="Times New Roman" w:eastAsia="Calibri" w:hAnsi="Times New Roman"/>
          <w:b/>
          <w:iCs/>
          <w:sz w:val="28"/>
          <w:szCs w:val="26"/>
        </w:rPr>
      </w:pPr>
      <w:r w:rsidRPr="00510F65">
        <w:rPr>
          <w:rFonts w:ascii="Times New Roman" w:eastAsia="Calibri" w:hAnsi="Times New Roman"/>
          <w:b/>
          <w:iCs/>
          <w:sz w:val="28"/>
          <w:szCs w:val="26"/>
        </w:rPr>
        <w:t>4.6. Соціально-економічні умови району.</w:t>
      </w:r>
    </w:p>
    <w:p w14:paraId="6BF71515" w14:textId="77777777" w:rsidR="00EA0FC1" w:rsidRPr="00510F65" w:rsidRDefault="00EA0FC1" w:rsidP="00883769">
      <w:pPr>
        <w:spacing w:after="0" w:line="240" w:lineRule="auto"/>
        <w:ind w:right="-1" w:firstLine="709"/>
        <w:jc w:val="both"/>
        <w:rPr>
          <w:rFonts w:ascii="Times New Roman" w:hAnsi="Times New Roman"/>
          <w:sz w:val="28"/>
          <w:szCs w:val="26"/>
        </w:rPr>
      </w:pPr>
      <w:r w:rsidRPr="00510F65">
        <w:rPr>
          <w:rFonts w:ascii="Times New Roman" w:hAnsi="Times New Roman"/>
          <w:sz w:val="28"/>
          <w:szCs w:val="26"/>
        </w:rPr>
        <w:t xml:space="preserve">Оцінка соціальних наслідків будь-якого виду господарської діяльності включає оцінку можливих змін за такими основними параметрами як: зайнятість населення, житлово-побутові умови, соціальна інфраструктура, умови </w:t>
      </w:r>
      <w:r w:rsidRPr="00510F65">
        <w:rPr>
          <w:rFonts w:ascii="Times New Roman" w:hAnsi="Times New Roman"/>
          <w:sz w:val="28"/>
          <w:szCs w:val="26"/>
        </w:rPr>
        <w:lastRenderedPageBreak/>
        <w:t xml:space="preserve">господарської діяльності, здоров’я людей, вплив на зони рекреації, збереження і раціональне їх використання. </w:t>
      </w:r>
    </w:p>
    <w:p w14:paraId="00F0CAA8" w14:textId="77777777" w:rsidR="00EA0FC1" w:rsidRPr="00510F65" w:rsidRDefault="00EA0FC1" w:rsidP="00883769">
      <w:pPr>
        <w:spacing w:after="0" w:line="240" w:lineRule="auto"/>
        <w:ind w:right="-1" w:firstLine="709"/>
        <w:jc w:val="both"/>
        <w:rPr>
          <w:rFonts w:ascii="Times New Roman" w:hAnsi="Times New Roman"/>
          <w:sz w:val="44"/>
          <w:szCs w:val="26"/>
        </w:rPr>
      </w:pPr>
      <w:r w:rsidRPr="00510F65">
        <w:rPr>
          <w:rFonts w:ascii="Times New Roman" w:hAnsi="Times New Roman"/>
          <w:sz w:val="28"/>
        </w:rPr>
        <w:t>Виконані розрахунки розсіювання забруднюючих речовин в атмосферному повітрі показали, що максимальні приземні концентрації забруднюючих речовин на межі житлової забудови складуть менше 1,0 ГДК, що відповідає санітарним та екологічним вимогам. Розрахунковий неканцерогенний ризик для здоров’я населення при впливі забруднюючих речовин, що викидаються джерелами викидів об’єкта планованої діяльності, є</w:t>
      </w:r>
      <w:r w:rsidRPr="00510F65">
        <w:t xml:space="preserve"> </w:t>
      </w:r>
      <w:r w:rsidRPr="00510F65">
        <w:rPr>
          <w:rFonts w:ascii="Times New Roman" w:hAnsi="Times New Roman"/>
          <w:sz w:val="28"/>
        </w:rPr>
        <w:t>надзвичайно малий, ризик виникнення шкідливих ефектів у населення</w:t>
      </w:r>
      <w:r w:rsidR="007904BC" w:rsidRPr="00510F65">
        <w:rPr>
          <w:rFonts w:ascii="Times New Roman" w:hAnsi="Times New Roman"/>
          <w:sz w:val="28"/>
        </w:rPr>
        <w:t xml:space="preserve"> умовно прийнятний</w:t>
      </w:r>
      <w:r w:rsidRPr="00510F65">
        <w:rPr>
          <w:rFonts w:ascii="Times New Roman" w:hAnsi="Times New Roman"/>
          <w:sz w:val="28"/>
        </w:rPr>
        <w:t xml:space="preserve">, ризик винесення канцерогенних ефектів </w:t>
      </w:r>
      <w:r w:rsidRPr="00510F65">
        <w:rPr>
          <w:rFonts w:ascii="Times New Roman" w:hAnsi="Times New Roman"/>
          <w:color w:val="000000" w:themeColor="text1"/>
          <w:sz w:val="28"/>
          <w:szCs w:val="28"/>
        </w:rPr>
        <w:t>визначається як мінімальний</w:t>
      </w:r>
      <w:r w:rsidRPr="00510F65">
        <w:rPr>
          <w:rFonts w:ascii="Times New Roman" w:hAnsi="Times New Roman"/>
          <w:sz w:val="28"/>
        </w:rPr>
        <w:t xml:space="preserve">. </w:t>
      </w:r>
    </w:p>
    <w:p w14:paraId="06184DF4" w14:textId="4D45374A" w:rsidR="005408AA" w:rsidRPr="00510F65" w:rsidRDefault="00EA0FC1" w:rsidP="008917F6">
      <w:pPr>
        <w:spacing w:after="0" w:line="240" w:lineRule="auto"/>
        <w:ind w:right="-1" w:firstLine="709"/>
        <w:jc w:val="both"/>
        <w:rPr>
          <w:rFonts w:ascii="Times New Roman" w:hAnsi="Times New Roman"/>
          <w:sz w:val="28"/>
          <w:szCs w:val="26"/>
        </w:rPr>
      </w:pPr>
      <w:r w:rsidRPr="00510F65">
        <w:rPr>
          <w:rFonts w:ascii="Times New Roman" w:hAnsi="Times New Roman"/>
          <w:sz w:val="28"/>
          <w:szCs w:val="26"/>
        </w:rPr>
        <w:t xml:space="preserve">Планована діяльність не зачіпає сформованих соціальних умов життєдіяльності населення. </w:t>
      </w:r>
      <w:r w:rsidR="008917F6" w:rsidRPr="00510F65">
        <w:rPr>
          <w:rFonts w:ascii="Times New Roman" w:hAnsi="Times New Roman"/>
          <w:iCs/>
          <w:color w:val="000000" w:themeColor="text1"/>
          <w:sz w:val="28"/>
          <w:szCs w:val="28"/>
        </w:rPr>
        <w:t xml:space="preserve">Будівництво нової свердловини глибиною 810 м. на </w:t>
      </w:r>
      <w:r w:rsidR="008917F6" w:rsidRPr="00510F65">
        <w:rPr>
          <w:rFonts w:ascii="Times New Roman" w:hAnsi="Times New Roman" w:cs="Times New Roman"/>
          <w:bCs/>
          <w:sz w:val="28"/>
          <w:szCs w:val="28"/>
        </w:rPr>
        <w:t>сеноман-нижньокрейдяному водоносному горизонті дозволить забезпечити споживачів західної частини міста якісною водою та уникнути припинення водопостачання.</w:t>
      </w:r>
    </w:p>
    <w:p w14:paraId="309B449B" w14:textId="3FDDDCF0" w:rsidR="00EA0FC1" w:rsidRPr="00510F65" w:rsidRDefault="00EA0FC1" w:rsidP="00883769">
      <w:pPr>
        <w:spacing w:after="0" w:line="240" w:lineRule="auto"/>
        <w:ind w:right="-1" w:firstLine="709"/>
        <w:jc w:val="both"/>
        <w:rPr>
          <w:rFonts w:ascii="Times New Roman" w:hAnsi="Times New Roman"/>
          <w:sz w:val="28"/>
          <w:szCs w:val="26"/>
        </w:rPr>
      </w:pPr>
      <w:r w:rsidRPr="00510F65">
        <w:rPr>
          <w:rFonts w:ascii="Times New Roman" w:hAnsi="Times New Roman"/>
          <w:sz w:val="28"/>
          <w:szCs w:val="26"/>
        </w:rPr>
        <w:t>Будівництво нового житла, об’єктів культурно-побутового, медичного обслуговування, розвитку транспортних мереж проектом не передбачається. Зміни соціальної інфраструктури у зв’зку з реалізацією проекту не відбудуться.</w:t>
      </w:r>
    </w:p>
    <w:p w14:paraId="4FA3C347" w14:textId="77777777" w:rsidR="00B46E94" w:rsidRPr="00510F65" w:rsidRDefault="00EA0FC1" w:rsidP="00883769">
      <w:pPr>
        <w:autoSpaceDE w:val="0"/>
        <w:autoSpaceDN w:val="0"/>
        <w:adjustRightInd w:val="0"/>
        <w:spacing w:after="0" w:line="240" w:lineRule="auto"/>
        <w:ind w:firstLine="709"/>
        <w:jc w:val="both"/>
        <w:rPr>
          <w:rFonts w:ascii="Times New Roman" w:hAnsi="Times New Roman" w:cs="Times New Roman"/>
          <w:b/>
          <w:color w:val="000000"/>
          <w:sz w:val="28"/>
          <w:szCs w:val="28"/>
          <w:u w:val="single"/>
        </w:rPr>
      </w:pPr>
      <w:r w:rsidRPr="00510F65">
        <w:rPr>
          <w:rFonts w:ascii="Times New Roman" w:hAnsi="Times New Roman"/>
          <w:sz w:val="28"/>
          <w:szCs w:val="26"/>
        </w:rPr>
        <w:t>Земельні площі, що втрачають господарську цінність у зв’зку з реалізацією проекту, відсутні.</w:t>
      </w:r>
    </w:p>
    <w:p w14:paraId="58875F62" w14:textId="77777777" w:rsidR="00C05B88" w:rsidRPr="00AC449E" w:rsidRDefault="00C05B88" w:rsidP="00883769">
      <w:pPr>
        <w:spacing w:after="0" w:line="240" w:lineRule="auto"/>
        <w:ind w:firstLine="709"/>
        <w:contextualSpacing/>
        <w:jc w:val="both"/>
        <w:rPr>
          <w:b/>
          <w:bCs/>
          <w:sz w:val="28"/>
          <w:szCs w:val="28"/>
        </w:rPr>
      </w:pPr>
      <w:r w:rsidRPr="00510F65">
        <w:rPr>
          <w:rFonts w:ascii="Times New Roman" w:hAnsi="Times New Roman"/>
          <w:sz w:val="28"/>
          <w:szCs w:val="26"/>
        </w:rPr>
        <w:t xml:space="preserve">Провадження </w:t>
      </w:r>
      <w:r w:rsidR="007904BC" w:rsidRPr="00510F65">
        <w:rPr>
          <w:rFonts w:ascii="Times New Roman" w:hAnsi="Times New Roman"/>
          <w:sz w:val="28"/>
          <w:szCs w:val="26"/>
        </w:rPr>
        <w:t>планованої діяльності</w:t>
      </w:r>
      <w:r w:rsidR="007904BC" w:rsidRPr="00510F65">
        <w:rPr>
          <w:rFonts w:ascii="Times New Roman" w:eastAsia="Calibri" w:hAnsi="Times New Roman"/>
          <w:iCs/>
          <w:sz w:val="28"/>
          <w:szCs w:val="28"/>
        </w:rPr>
        <w:t>, з обранням будь-якої із запропонованих в розділі</w:t>
      </w:r>
      <w:r w:rsidRPr="00510F65">
        <w:rPr>
          <w:rFonts w:ascii="Times New Roman" w:eastAsia="Calibri" w:hAnsi="Times New Roman"/>
          <w:iCs/>
          <w:sz w:val="28"/>
          <w:szCs w:val="28"/>
        </w:rPr>
        <w:t xml:space="preserve"> 2 звіту технічних альтернатив не здійснить жодного впливу на соціально-економічні умови району.</w:t>
      </w:r>
    </w:p>
    <w:p w14:paraId="5C631A00" w14:textId="77777777" w:rsidR="00FA3AD8" w:rsidRPr="00AC449E" w:rsidRDefault="00FA3AD8" w:rsidP="00883769">
      <w:pPr>
        <w:spacing w:after="0" w:line="240" w:lineRule="auto"/>
        <w:ind w:firstLine="709"/>
        <w:jc w:val="both"/>
        <w:rPr>
          <w:b/>
          <w:bCs/>
          <w:sz w:val="28"/>
          <w:szCs w:val="28"/>
        </w:rPr>
      </w:pPr>
    </w:p>
    <w:p w14:paraId="60E96550" w14:textId="77777777" w:rsidR="006C0A63" w:rsidRPr="00AC449E" w:rsidRDefault="006C0A63">
      <w:pPr>
        <w:rPr>
          <w:rFonts w:ascii="Times New Roman" w:eastAsia="Calibri" w:hAnsi="Times New Roman" w:cs="Times New Roman"/>
          <w:b/>
          <w:iCs/>
          <w:sz w:val="28"/>
          <w:szCs w:val="28"/>
        </w:rPr>
      </w:pPr>
      <w:r w:rsidRPr="00AC449E">
        <w:rPr>
          <w:rFonts w:ascii="Times New Roman" w:eastAsia="Calibri" w:hAnsi="Times New Roman" w:cs="Times New Roman"/>
          <w:b/>
          <w:iCs/>
          <w:sz w:val="28"/>
          <w:szCs w:val="28"/>
        </w:rPr>
        <w:br w:type="page"/>
      </w:r>
    </w:p>
    <w:p w14:paraId="74E09CCE" w14:textId="77777777" w:rsidR="00440824" w:rsidRPr="00510F65" w:rsidRDefault="00440824" w:rsidP="00440824">
      <w:pPr>
        <w:widowControl w:val="0"/>
        <w:tabs>
          <w:tab w:val="left" w:pos="142"/>
          <w:tab w:val="left" w:pos="3732"/>
        </w:tabs>
        <w:autoSpaceDE w:val="0"/>
        <w:autoSpaceDN w:val="0"/>
        <w:spacing w:after="0"/>
        <w:ind w:right="-2" w:firstLine="567"/>
        <w:jc w:val="center"/>
        <w:outlineLvl w:val="0"/>
        <w:rPr>
          <w:rFonts w:ascii="Times New Roman" w:eastAsia="Calibri" w:hAnsi="Times New Roman" w:cs="Times New Roman"/>
          <w:b/>
          <w:iCs/>
          <w:sz w:val="28"/>
          <w:szCs w:val="28"/>
        </w:rPr>
      </w:pPr>
      <w:r w:rsidRPr="00510F65">
        <w:rPr>
          <w:rFonts w:ascii="Times New Roman" w:eastAsia="Calibri" w:hAnsi="Times New Roman" w:cs="Times New Roman"/>
          <w:b/>
          <w:iCs/>
          <w:sz w:val="28"/>
          <w:szCs w:val="28"/>
        </w:rPr>
        <w:lastRenderedPageBreak/>
        <w:t>5 ОПИС І ОЦІНКА МОЖЛИВОГО ВПЛИВУ НА ДОВКІЛЛЯ</w:t>
      </w:r>
      <w:r w:rsidRPr="00510F65">
        <w:rPr>
          <w:rFonts w:ascii="Arial" w:eastAsia="Times New Roman" w:hAnsi="Arial" w:cs="Arial"/>
          <w:b/>
          <w:bCs/>
          <w:i/>
          <w:kern w:val="32"/>
          <w:sz w:val="28"/>
          <w:szCs w:val="32"/>
          <w:lang w:eastAsia="ru-RU"/>
        </w:rPr>
        <w:t xml:space="preserve"> </w:t>
      </w:r>
      <w:r w:rsidRPr="00510F65">
        <w:rPr>
          <w:rFonts w:ascii="Times New Roman" w:eastAsia="Calibri" w:hAnsi="Times New Roman" w:cs="Times New Roman"/>
          <w:b/>
          <w:iCs/>
          <w:sz w:val="28"/>
          <w:szCs w:val="28"/>
        </w:rPr>
        <w:t>ПЛАНОВАНОЇ ДІЯЛЬНОСТІ</w:t>
      </w:r>
    </w:p>
    <w:p w14:paraId="67EC7681" w14:textId="77777777" w:rsidR="00D93A1E" w:rsidRPr="00510F65" w:rsidRDefault="00D93A1E" w:rsidP="00D93A1E">
      <w:pPr>
        <w:pStyle w:val="Default"/>
        <w:ind w:left="786"/>
        <w:jc w:val="center"/>
        <w:rPr>
          <w:rFonts w:asciiTheme="minorHAnsi" w:eastAsia="TimesNewRomanPS-BoldMT" w:hAnsiTheme="minorHAnsi" w:cs="TimesNewRomanPS-BoldMT"/>
          <w:b/>
          <w:bCs/>
          <w:sz w:val="16"/>
          <w:szCs w:val="16"/>
        </w:rPr>
      </w:pPr>
    </w:p>
    <w:p w14:paraId="3F2FED32" w14:textId="0EDD392A" w:rsidR="001560D2" w:rsidRPr="00510F65" w:rsidRDefault="009674CE" w:rsidP="001560D2">
      <w:pPr>
        <w:shd w:val="clear" w:color="auto" w:fill="FFFFFF"/>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bCs/>
          <w:sz w:val="28"/>
          <w:szCs w:val="28"/>
        </w:rPr>
        <w:t>Тросятнецька міська рада</w:t>
      </w:r>
      <w:r w:rsidR="001560D2" w:rsidRPr="00510F65">
        <w:rPr>
          <w:rFonts w:ascii="Times New Roman" w:hAnsi="Times New Roman" w:cs="Times New Roman"/>
          <w:bCs/>
          <w:sz w:val="28"/>
          <w:szCs w:val="28"/>
        </w:rPr>
        <w:t xml:space="preserve"> </w:t>
      </w:r>
      <w:r w:rsidRPr="00510F65">
        <w:rPr>
          <w:rFonts w:ascii="Times New Roman" w:hAnsi="Times New Roman" w:cs="Times New Roman"/>
          <w:bCs/>
          <w:sz w:val="28"/>
          <w:szCs w:val="28"/>
        </w:rPr>
        <w:t xml:space="preserve">Охтирського району Сумської області </w:t>
      </w:r>
      <w:r w:rsidR="001560D2" w:rsidRPr="00510F65">
        <w:rPr>
          <w:rFonts w:ascii="Times New Roman" w:hAnsi="Times New Roman" w:cs="Times New Roman"/>
          <w:bCs/>
          <w:sz w:val="28"/>
          <w:szCs w:val="28"/>
        </w:rPr>
        <w:t xml:space="preserve">має намір провадження планованої діяльності з </w:t>
      </w:r>
      <w:r w:rsidRPr="00510F65">
        <w:rPr>
          <w:rFonts w:ascii="Times New Roman" w:hAnsi="Times New Roman" w:cs="Times New Roman"/>
          <w:bCs/>
          <w:sz w:val="28"/>
          <w:szCs w:val="28"/>
        </w:rPr>
        <w:t>будівництва артезіанської свердловини по вулиці Академіка Погребняка в місті Тростянець Сумської області</w:t>
      </w:r>
      <w:r w:rsidR="001560D2" w:rsidRPr="00510F65">
        <w:rPr>
          <w:rFonts w:ascii="Times New Roman" w:hAnsi="Times New Roman" w:cs="Times New Roman"/>
          <w:bCs/>
          <w:sz w:val="28"/>
          <w:szCs w:val="28"/>
        </w:rPr>
        <w:t>.</w:t>
      </w:r>
    </w:p>
    <w:p w14:paraId="788C25D4" w14:textId="77777777" w:rsidR="00144970" w:rsidRPr="00510F65" w:rsidRDefault="00144970" w:rsidP="00144970">
      <w:pPr>
        <w:shd w:val="clear" w:color="auto" w:fill="FFFFFF"/>
        <w:spacing w:after="0" w:line="240" w:lineRule="auto"/>
        <w:ind w:firstLine="709"/>
        <w:jc w:val="both"/>
        <w:rPr>
          <w:rFonts w:ascii="Times New Roman" w:hAnsi="Times New Roman" w:cs="Times New Roman"/>
          <w:bCs/>
          <w:sz w:val="28"/>
          <w:szCs w:val="28"/>
        </w:rPr>
      </w:pPr>
      <w:r w:rsidRPr="00510F65">
        <w:rPr>
          <w:rFonts w:ascii="Times New Roman" w:hAnsi="Times New Roman" w:cs="Times New Roman"/>
          <w:bCs/>
          <w:sz w:val="28"/>
          <w:szCs w:val="28"/>
        </w:rPr>
        <w:t xml:space="preserve">Майданчик відведений під будівництво артезіанської свердловини розташований на західній околиці міста, у межах зони санітарної охорони суворого режиму існуючої водозабірної свердловини, яка забезпечує західну частину міста водою. </w:t>
      </w:r>
    </w:p>
    <w:p w14:paraId="33942955" w14:textId="510892ED" w:rsidR="00144970" w:rsidRPr="00510F65" w:rsidRDefault="00144970" w:rsidP="00144970">
      <w:pPr>
        <w:spacing w:after="0" w:line="240" w:lineRule="auto"/>
        <w:ind w:firstLine="709"/>
        <w:jc w:val="both"/>
        <w:rPr>
          <w:rFonts w:ascii="Times New Roman" w:hAnsi="Times New Roman" w:cs="Times New Roman"/>
          <w:bCs/>
          <w:sz w:val="28"/>
          <w:szCs w:val="28"/>
        </w:rPr>
      </w:pPr>
      <w:r w:rsidRPr="00510F65">
        <w:rPr>
          <w:rFonts w:ascii="Times New Roman" w:hAnsi="Times New Roman" w:cs="Times New Roman"/>
          <w:bCs/>
          <w:sz w:val="28"/>
          <w:szCs w:val="28"/>
        </w:rPr>
        <w:t>Існуюча свердловина, знаходиться на відстані 15</w:t>
      </w:r>
      <w:r w:rsidRPr="00510F65">
        <w:rPr>
          <w:rFonts w:ascii="Times New Roman" w:hAnsi="Times New Roman" w:cs="Times New Roman"/>
          <w:bCs/>
          <w:color w:val="000000" w:themeColor="text1"/>
          <w:sz w:val="28"/>
          <w:szCs w:val="28"/>
        </w:rPr>
        <w:t xml:space="preserve"> м</w:t>
      </w:r>
      <w:r w:rsidRPr="00510F65">
        <w:rPr>
          <w:rFonts w:ascii="Times New Roman" w:hAnsi="Times New Roman" w:cs="Times New Roman"/>
          <w:bCs/>
          <w:sz w:val="28"/>
          <w:szCs w:val="28"/>
        </w:rPr>
        <w:t>. від майданчика під будівництво нової свердловини, пробурена на глибину 110 м. (бучацький водоносний горизонт) із експлуатаційним дебітом 16 м</w:t>
      </w:r>
      <w:r w:rsidRPr="00510F65">
        <w:rPr>
          <w:rFonts w:ascii="Times New Roman" w:hAnsi="Times New Roman" w:cs="Times New Roman"/>
          <w:bCs/>
          <w:sz w:val="28"/>
          <w:szCs w:val="28"/>
          <w:vertAlign w:val="superscript"/>
        </w:rPr>
        <w:t>3</w:t>
      </w:r>
      <w:r w:rsidRPr="00510F65">
        <w:rPr>
          <w:rFonts w:ascii="Times New Roman" w:hAnsi="Times New Roman" w:cs="Times New Roman"/>
          <w:bCs/>
          <w:sz w:val="28"/>
          <w:szCs w:val="28"/>
        </w:rPr>
        <w:t xml:space="preserve">/год. </w:t>
      </w:r>
      <w:r w:rsidRPr="00510F65">
        <w:rPr>
          <w:rFonts w:ascii="Times New Roman" w:hAnsi="Times New Roman"/>
          <w:iCs/>
          <w:color w:val="000000" w:themeColor="text1"/>
          <w:sz w:val="28"/>
          <w:szCs w:val="28"/>
        </w:rPr>
        <w:t xml:space="preserve">За довгий проміжок часу експлуатації свердловини вона неодноразово ремонтувалась і стала не надійна в експлуатації. Якість води із бучацького водоносного горизонту за вмістом сполук заліза не відповідає вимогам ДСанПін 2.2.4-171-10 «Гігієнічні вимоги до якості води питної, призначеної для споживання людиною». Резервних свердловин з доброю якісною водою не має, тому було прийнято рішення про будівництво нової свердловини глибиною 810 м. на </w:t>
      </w:r>
      <w:r w:rsidRPr="00510F65">
        <w:rPr>
          <w:rFonts w:ascii="Times New Roman" w:hAnsi="Times New Roman" w:cs="Times New Roman"/>
          <w:bCs/>
          <w:sz w:val="28"/>
          <w:szCs w:val="28"/>
        </w:rPr>
        <w:t>сеноман-нижньокрейдяному водоносному горизонті.</w:t>
      </w:r>
    </w:p>
    <w:p w14:paraId="5A75B523" w14:textId="4697F21B" w:rsidR="00144970" w:rsidRPr="00510F65" w:rsidRDefault="00144970" w:rsidP="00144970">
      <w:pPr>
        <w:spacing w:before="20" w:after="0" w:line="240" w:lineRule="auto"/>
        <w:ind w:right="20" w:firstLine="709"/>
        <w:jc w:val="both"/>
        <w:rPr>
          <w:rFonts w:ascii="Times New Roman" w:hAnsi="Times New Roman" w:cs="Times New Roman"/>
          <w:bCs/>
          <w:sz w:val="28"/>
          <w:szCs w:val="28"/>
        </w:rPr>
      </w:pPr>
      <w:r w:rsidRPr="00510F65">
        <w:rPr>
          <w:rFonts w:ascii="Times New Roman" w:hAnsi="Times New Roman" w:cs="Times New Roman"/>
          <w:bCs/>
          <w:sz w:val="28"/>
          <w:szCs w:val="28"/>
        </w:rPr>
        <w:t>Отже, м</w:t>
      </w:r>
      <w:r w:rsidR="001560D2" w:rsidRPr="00510F65">
        <w:rPr>
          <w:rFonts w:ascii="Times New Roman" w:hAnsi="Times New Roman" w:cs="Times New Roman"/>
          <w:bCs/>
          <w:sz w:val="28"/>
          <w:szCs w:val="28"/>
        </w:rPr>
        <w:t xml:space="preserve">етою </w:t>
      </w:r>
      <w:r w:rsidRPr="00510F65">
        <w:rPr>
          <w:rFonts w:ascii="Times New Roman" w:hAnsi="Times New Roman" w:cs="Times New Roman"/>
          <w:bCs/>
          <w:sz w:val="28"/>
          <w:szCs w:val="28"/>
        </w:rPr>
        <w:t>будівництва нової артезіанської свердловини є забезпечення споживачів міста Тростянець якісною питною водою в потрібній мірі. Крім того, будівництво свердловини надасть можливість уникнути припинення водопостачання у разі аварійних ситуацій, так як існуюча свердловина не може в повному обсязі забезпечити водокористувачів міста Тростянець питною водою.</w:t>
      </w:r>
    </w:p>
    <w:p w14:paraId="5A44AFC4" w14:textId="77777777" w:rsidR="00B315C7" w:rsidRPr="00510F65" w:rsidRDefault="00B315C7" w:rsidP="00D9615A">
      <w:pPr>
        <w:spacing w:after="0" w:line="240" w:lineRule="auto"/>
        <w:ind w:right="-1" w:firstLine="709"/>
        <w:jc w:val="both"/>
        <w:rPr>
          <w:rFonts w:ascii="Times New Roman" w:hAnsi="Times New Roman" w:cs="Times New Roman"/>
          <w:iCs/>
          <w:color w:val="000000" w:themeColor="text1"/>
          <w:sz w:val="28"/>
          <w:szCs w:val="28"/>
          <w:lang w:eastAsia="uk-UA"/>
        </w:rPr>
      </w:pPr>
      <w:r w:rsidRPr="00510F65">
        <w:rPr>
          <w:rFonts w:ascii="Times New Roman" w:hAnsi="Times New Roman" w:cs="Times New Roman"/>
          <w:iCs/>
          <w:color w:val="000000" w:themeColor="text1"/>
          <w:sz w:val="28"/>
          <w:szCs w:val="28"/>
          <w:lang w:eastAsia="uk-UA"/>
        </w:rPr>
        <w:t>Коротка характеристика впливів при будівництві та експлуатації об’єкту</w:t>
      </w:r>
      <w:r w:rsidR="00910EBA" w:rsidRPr="00510F65">
        <w:rPr>
          <w:rFonts w:ascii="Times New Roman" w:hAnsi="Times New Roman" w:cs="Times New Roman"/>
          <w:iCs/>
          <w:color w:val="000000" w:themeColor="text1"/>
          <w:sz w:val="28"/>
          <w:szCs w:val="28"/>
          <w:lang w:eastAsia="uk-UA"/>
        </w:rPr>
        <w:t>.</w:t>
      </w:r>
    </w:p>
    <w:p w14:paraId="1817DF3A" w14:textId="77777777" w:rsidR="00910EBA" w:rsidRPr="00510F65" w:rsidRDefault="00910EBA" w:rsidP="00D9615A">
      <w:pPr>
        <w:spacing w:after="0" w:line="240" w:lineRule="auto"/>
        <w:ind w:firstLine="709"/>
        <w:jc w:val="both"/>
        <w:rPr>
          <w:rFonts w:ascii="Times New Roman" w:hAnsi="Times New Roman" w:cs="Times New Roman"/>
          <w:iCs/>
          <w:color w:val="000000" w:themeColor="text1"/>
          <w:sz w:val="28"/>
          <w:szCs w:val="28"/>
          <w:u w:val="single"/>
          <w:lang w:eastAsia="uk-UA"/>
        </w:rPr>
      </w:pPr>
      <w:r w:rsidRPr="00510F65">
        <w:rPr>
          <w:rFonts w:ascii="Times New Roman" w:hAnsi="Times New Roman" w:cs="Times New Roman"/>
          <w:iCs/>
          <w:color w:val="000000" w:themeColor="text1"/>
          <w:sz w:val="28"/>
          <w:szCs w:val="28"/>
          <w:u w:val="single"/>
          <w:lang w:eastAsia="uk-UA"/>
        </w:rPr>
        <w:t xml:space="preserve">На </w:t>
      </w:r>
      <w:r w:rsidR="00B315C7" w:rsidRPr="00510F65">
        <w:rPr>
          <w:rFonts w:ascii="Times New Roman" w:hAnsi="Times New Roman" w:cs="Times New Roman"/>
          <w:iCs/>
          <w:color w:val="000000" w:themeColor="text1"/>
          <w:sz w:val="28"/>
          <w:szCs w:val="28"/>
          <w:u w:val="single"/>
          <w:lang w:eastAsia="uk-UA"/>
        </w:rPr>
        <w:t>геологічне</w:t>
      </w:r>
      <w:r w:rsidR="00D735E2" w:rsidRPr="00510F65">
        <w:rPr>
          <w:rFonts w:ascii="Times New Roman" w:hAnsi="Times New Roman" w:cs="Times New Roman"/>
          <w:iCs/>
          <w:color w:val="000000" w:themeColor="text1"/>
          <w:sz w:val="28"/>
          <w:szCs w:val="28"/>
          <w:u w:val="single"/>
          <w:lang w:eastAsia="uk-UA"/>
        </w:rPr>
        <w:t xml:space="preserve"> середовище</w:t>
      </w:r>
    </w:p>
    <w:p w14:paraId="66DB728F" w14:textId="588527D7" w:rsidR="00910EBA" w:rsidRPr="00510F65" w:rsidRDefault="00910EBA" w:rsidP="00D9615A">
      <w:pPr>
        <w:spacing w:after="0" w:line="240" w:lineRule="auto"/>
        <w:ind w:firstLine="709"/>
        <w:jc w:val="both"/>
        <w:rPr>
          <w:rFonts w:ascii="Times New Roman" w:eastAsia="Times New Roman" w:hAnsi="Times New Roman" w:cs="Times New Roman"/>
          <w:iCs/>
          <w:sz w:val="28"/>
          <w:szCs w:val="28"/>
          <w:lang w:eastAsia="ru-RU"/>
        </w:rPr>
      </w:pPr>
      <w:r w:rsidRPr="00510F65">
        <w:rPr>
          <w:rFonts w:ascii="Times New Roman" w:hAnsi="Times New Roman" w:cs="Times New Roman"/>
          <w:iCs/>
          <w:color w:val="000000" w:themeColor="text1"/>
          <w:sz w:val="28"/>
          <w:szCs w:val="28"/>
          <w:lang w:eastAsia="uk-UA"/>
        </w:rPr>
        <w:t xml:space="preserve"> - </w:t>
      </w:r>
      <w:r w:rsidR="00D735E2" w:rsidRPr="00510F65">
        <w:rPr>
          <w:rFonts w:ascii="Times New Roman" w:hAnsi="Times New Roman" w:cs="Times New Roman"/>
          <w:iCs/>
          <w:color w:val="000000" w:themeColor="text1"/>
          <w:sz w:val="28"/>
          <w:szCs w:val="28"/>
          <w:lang w:eastAsia="uk-UA"/>
        </w:rPr>
        <w:t>при будівель</w:t>
      </w:r>
      <w:r w:rsidR="00D07629" w:rsidRPr="00510F65">
        <w:rPr>
          <w:rFonts w:ascii="Times New Roman" w:hAnsi="Times New Roman" w:cs="Times New Roman"/>
          <w:iCs/>
          <w:color w:val="000000" w:themeColor="text1"/>
          <w:sz w:val="28"/>
          <w:szCs w:val="28"/>
          <w:lang w:eastAsia="uk-UA"/>
        </w:rPr>
        <w:t>них та</w:t>
      </w:r>
      <w:r w:rsidR="00B315C7" w:rsidRPr="00510F65">
        <w:rPr>
          <w:rFonts w:ascii="Times New Roman" w:hAnsi="Times New Roman" w:cs="Times New Roman"/>
          <w:iCs/>
          <w:color w:val="000000" w:themeColor="text1"/>
          <w:sz w:val="28"/>
          <w:szCs w:val="28"/>
          <w:lang w:eastAsia="uk-UA"/>
        </w:rPr>
        <w:t xml:space="preserve"> підготовчих р</w:t>
      </w:r>
      <w:r w:rsidR="004D2602" w:rsidRPr="00510F65">
        <w:rPr>
          <w:rFonts w:ascii="Times New Roman" w:hAnsi="Times New Roman" w:cs="Times New Roman"/>
          <w:iCs/>
          <w:color w:val="000000" w:themeColor="text1"/>
          <w:sz w:val="28"/>
          <w:szCs w:val="28"/>
          <w:lang w:eastAsia="uk-UA"/>
        </w:rPr>
        <w:t xml:space="preserve">оботах </w:t>
      </w:r>
      <w:r w:rsidR="009E6D07" w:rsidRPr="00510F65">
        <w:rPr>
          <w:rFonts w:ascii="Times New Roman" w:hAnsi="Times New Roman" w:cs="Times New Roman"/>
          <w:iCs/>
          <w:color w:val="000000" w:themeColor="text1"/>
          <w:sz w:val="28"/>
          <w:szCs w:val="28"/>
          <w:lang w:eastAsia="uk-UA"/>
        </w:rPr>
        <w:t>-</w:t>
      </w:r>
      <w:r w:rsidR="009E6D07" w:rsidRPr="00510F65">
        <w:rPr>
          <w:rFonts w:ascii="Times New Roman" w:eastAsia="Times New Roman" w:hAnsi="Times New Roman" w:cs="Times New Roman"/>
          <w:iCs/>
          <w:sz w:val="28"/>
          <w:szCs w:val="28"/>
          <w:lang w:eastAsia="ru-RU"/>
        </w:rPr>
        <w:t xml:space="preserve">  </w:t>
      </w:r>
      <w:r w:rsidR="00144970" w:rsidRPr="00510F65">
        <w:rPr>
          <w:rFonts w:ascii="Times New Roman" w:hAnsi="Times New Roman" w:cs="Times New Roman"/>
          <w:sz w:val="28"/>
          <w:szCs w:val="28"/>
        </w:rPr>
        <w:t>порушення природнього стану геологічного розрізу в процесі риття амбарів, буріння свердловини, влаштування водопровідної мережі</w:t>
      </w:r>
      <w:r w:rsidR="009E6D07" w:rsidRPr="00510F65">
        <w:rPr>
          <w:rFonts w:ascii="Times New Roman" w:eastAsia="Times New Roman" w:hAnsi="Times New Roman" w:cs="Times New Roman"/>
          <w:iCs/>
          <w:sz w:val="28"/>
          <w:szCs w:val="28"/>
          <w:lang w:eastAsia="ru-RU"/>
        </w:rPr>
        <w:t xml:space="preserve">. </w:t>
      </w:r>
      <w:r w:rsidR="00D07629" w:rsidRPr="00510F65">
        <w:rPr>
          <w:rFonts w:ascii="Times New Roman" w:eastAsia="Times New Roman" w:hAnsi="Times New Roman" w:cs="Times New Roman"/>
          <w:iCs/>
          <w:sz w:val="28"/>
          <w:szCs w:val="28"/>
          <w:lang w:eastAsia="ru-RU"/>
        </w:rPr>
        <w:t xml:space="preserve"> </w:t>
      </w:r>
    </w:p>
    <w:p w14:paraId="0BC6C486" w14:textId="0311100B" w:rsidR="009E6D07" w:rsidRPr="00510F65" w:rsidRDefault="00910EBA" w:rsidP="00144970">
      <w:pPr>
        <w:tabs>
          <w:tab w:val="left" w:pos="142"/>
          <w:tab w:val="left" w:pos="8124"/>
        </w:tabs>
        <w:spacing w:after="0"/>
        <w:ind w:right="141" w:firstLine="709"/>
        <w:jc w:val="both"/>
        <w:rPr>
          <w:rFonts w:ascii="Times New Roman" w:hAnsi="Times New Roman" w:cs="Times New Roman"/>
          <w:iCs/>
          <w:color w:val="000000" w:themeColor="text1"/>
          <w:sz w:val="28"/>
          <w:szCs w:val="28"/>
        </w:rPr>
      </w:pPr>
      <w:r w:rsidRPr="00510F65">
        <w:rPr>
          <w:rFonts w:ascii="Times New Roman" w:eastAsia="Times New Roman" w:hAnsi="Times New Roman" w:cs="Times New Roman"/>
          <w:iCs/>
          <w:sz w:val="28"/>
          <w:szCs w:val="28"/>
          <w:lang w:eastAsia="ru-RU"/>
        </w:rPr>
        <w:t>-  п</w:t>
      </w:r>
      <w:r w:rsidR="009E6D07" w:rsidRPr="00510F65">
        <w:rPr>
          <w:rFonts w:ascii="Times New Roman" w:hAnsi="Times New Roman" w:cs="Times New Roman"/>
          <w:iCs/>
          <w:color w:val="000000" w:themeColor="text1"/>
          <w:sz w:val="28"/>
          <w:szCs w:val="28"/>
          <w:lang w:eastAsia="uk-UA"/>
        </w:rPr>
        <w:t>ри експлуатації об’єкту</w:t>
      </w:r>
      <w:r w:rsidR="009E6D07" w:rsidRPr="00510F65">
        <w:rPr>
          <w:rFonts w:ascii="Times New Roman" w:eastAsia="Times New Roman" w:hAnsi="Times New Roman" w:cs="Times New Roman"/>
          <w:iCs/>
          <w:sz w:val="28"/>
          <w:szCs w:val="28"/>
          <w:lang w:eastAsia="ru-RU"/>
        </w:rPr>
        <w:t xml:space="preserve"> </w:t>
      </w:r>
      <w:r w:rsidR="009E6D07" w:rsidRPr="00510F65">
        <w:rPr>
          <w:rFonts w:ascii="Times New Roman" w:hAnsi="Times New Roman" w:cs="Times New Roman"/>
          <w:iCs/>
          <w:color w:val="000000" w:themeColor="text1"/>
          <w:sz w:val="28"/>
          <w:szCs w:val="28"/>
          <w:lang w:eastAsia="uk-UA"/>
        </w:rPr>
        <w:t xml:space="preserve">– </w:t>
      </w:r>
      <w:r w:rsidR="00144970" w:rsidRPr="00510F65">
        <w:rPr>
          <w:rFonts w:ascii="Times New Roman" w:hAnsi="Times New Roman" w:cs="Times New Roman"/>
          <w:sz w:val="28"/>
          <w:szCs w:val="28"/>
        </w:rPr>
        <w:t xml:space="preserve">вплив полягає у вилученні підземних вод з місця природнього їх утворення та розміщення. </w:t>
      </w:r>
      <w:r w:rsidR="00144970" w:rsidRPr="00510F65">
        <w:rPr>
          <w:rFonts w:ascii="Times New Roman" w:hAnsi="Times New Roman" w:cs="Times New Roman"/>
          <w:iCs/>
          <w:color w:val="000000" w:themeColor="text1"/>
          <w:sz w:val="28"/>
          <w:szCs w:val="28"/>
        </w:rPr>
        <w:t>Виходячи з результатів розрахунку представленого в пункті 5.5 розділу 5 данного Звіту, вплив на рівень води у водоносному комплексі є допустимим та не призведе до безповоротних втрат природних ресурсів.</w:t>
      </w:r>
    </w:p>
    <w:p w14:paraId="05F8D73E" w14:textId="77777777" w:rsidR="00910EBA" w:rsidRPr="00510F65" w:rsidRDefault="00910EBA" w:rsidP="00D9615A">
      <w:pPr>
        <w:spacing w:after="0" w:line="240" w:lineRule="auto"/>
        <w:ind w:firstLine="709"/>
        <w:jc w:val="both"/>
        <w:rPr>
          <w:rFonts w:ascii="Times New Roman" w:hAnsi="Times New Roman" w:cs="Times New Roman"/>
          <w:iCs/>
          <w:color w:val="000000" w:themeColor="text1"/>
          <w:sz w:val="28"/>
          <w:szCs w:val="28"/>
          <w:u w:val="single"/>
          <w:lang w:eastAsia="uk-UA"/>
        </w:rPr>
      </w:pPr>
      <w:r w:rsidRPr="00510F65">
        <w:rPr>
          <w:rFonts w:ascii="Times New Roman" w:hAnsi="Times New Roman" w:cs="Times New Roman"/>
          <w:iCs/>
          <w:color w:val="000000" w:themeColor="text1"/>
          <w:sz w:val="28"/>
          <w:szCs w:val="28"/>
          <w:u w:val="single"/>
          <w:lang w:eastAsia="uk-UA"/>
        </w:rPr>
        <w:t xml:space="preserve">На </w:t>
      </w:r>
      <w:r w:rsidR="00B315C7" w:rsidRPr="00510F65">
        <w:rPr>
          <w:rFonts w:ascii="Times New Roman" w:hAnsi="Times New Roman" w:cs="Times New Roman"/>
          <w:iCs/>
          <w:color w:val="000000" w:themeColor="text1"/>
          <w:sz w:val="28"/>
          <w:szCs w:val="28"/>
          <w:u w:val="single"/>
          <w:lang w:eastAsia="uk-UA"/>
        </w:rPr>
        <w:t xml:space="preserve"> повітряне середо</w:t>
      </w:r>
      <w:r w:rsidR="00577EA4" w:rsidRPr="00510F65">
        <w:rPr>
          <w:rFonts w:ascii="Times New Roman" w:hAnsi="Times New Roman" w:cs="Times New Roman"/>
          <w:iCs/>
          <w:color w:val="000000" w:themeColor="text1"/>
          <w:sz w:val="28"/>
          <w:szCs w:val="28"/>
          <w:u w:val="single"/>
          <w:lang w:eastAsia="uk-UA"/>
        </w:rPr>
        <w:t>вище</w:t>
      </w:r>
      <w:r w:rsidR="009E6D07" w:rsidRPr="00510F65">
        <w:rPr>
          <w:rFonts w:ascii="Times New Roman" w:hAnsi="Times New Roman" w:cs="Times New Roman"/>
          <w:iCs/>
          <w:color w:val="000000" w:themeColor="text1"/>
          <w:sz w:val="28"/>
          <w:szCs w:val="28"/>
          <w:u w:val="single"/>
          <w:lang w:eastAsia="uk-UA"/>
        </w:rPr>
        <w:t xml:space="preserve"> </w:t>
      </w:r>
    </w:p>
    <w:p w14:paraId="36660CDD" w14:textId="04A2719A" w:rsidR="00194333" w:rsidRPr="00510F65" w:rsidRDefault="009E6D07" w:rsidP="00D9615A">
      <w:pPr>
        <w:spacing w:after="0" w:line="240" w:lineRule="auto"/>
        <w:ind w:firstLine="709"/>
        <w:jc w:val="both"/>
        <w:rPr>
          <w:rFonts w:ascii="Times New Roman" w:hAnsi="Times New Roman" w:cs="Times New Roman"/>
          <w:iCs/>
          <w:color w:val="000000" w:themeColor="text1"/>
          <w:sz w:val="28"/>
          <w:szCs w:val="28"/>
          <w:lang w:eastAsia="uk-UA"/>
        </w:rPr>
      </w:pPr>
      <w:r w:rsidRPr="00510F65">
        <w:rPr>
          <w:rFonts w:ascii="Times New Roman" w:hAnsi="Times New Roman" w:cs="Times New Roman"/>
          <w:iCs/>
          <w:color w:val="000000" w:themeColor="text1"/>
          <w:sz w:val="28"/>
          <w:szCs w:val="28"/>
          <w:lang w:eastAsia="uk-UA"/>
        </w:rPr>
        <w:t>- при будівельних та підготовчих роботах -</w:t>
      </w:r>
      <w:r w:rsidR="00194333" w:rsidRPr="00510F65">
        <w:rPr>
          <w:rFonts w:ascii="Times New Roman" w:hAnsi="Times New Roman" w:cs="Times New Roman"/>
          <w:iCs/>
          <w:color w:val="000000" w:themeColor="text1"/>
          <w:sz w:val="28"/>
          <w:szCs w:val="28"/>
          <w:lang w:eastAsia="uk-UA"/>
        </w:rPr>
        <w:t xml:space="preserve"> викиди забруднюю</w:t>
      </w:r>
      <w:r w:rsidR="003E6869" w:rsidRPr="00510F65">
        <w:rPr>
          <w:rFonts w:ascii="Times New Roman" w:hAnsi="Times New Roman" w:cs="Times New Roman"/>
          <w:iCs/>
          <w:color w:val="000000" w:themeColor="text1"/>
          <w:sz w:val="28"/>
          <w:szCs w:val="28"/>
          <w:lang w:eastAsia="uk-UA"/>
        </w:rPr>
        <w:t xml:space="preserve">чих речовин від зварювальних, </w:t>
      </w:r>
      <w:r w:rsidR="00194333" w:rsidRPr="00510F65">
        <w:rPr>
          <w:rFonts w:ascii="Times New Roman" w:hAnsi="Times New Roman" w:cs="Times New Roman"/>
          <w:iCs/>
          <w:color w:val="000000" w:themeColor="text1"/>
          <w:sz w:val="28"/>
          <w:szCs w:val="28"/>
          <w:lang w:eastAsia="uk-UA"/>
        </w:rPr>
        <w:t>фарбувальних</w:t>
      </w:r>
      <w:r w:rsidR="00144970" w:rsidRPr="00510F65">
        <w:rPr>
          <w:rFonts w:ascii="Times New Roman" w:hAnsi="Times New Roman" w:cs="Times New Roman"/>
          <w:iCs/>
          <w:color w:val="000000" w:themeColor="text1"/>
          <w:sz w:val="28"/>
          <w:szCs w:val="28"/>
          <w:lang w:eastAsia="uk-UA"/>
        </w:rPr>
        <w:t xml:space="preserve">, </w:t>
      </w:r>
      <w:r w:rsidR="005D2141" w:rsidRPr="00510F65">
        <w:rPr>
          <w:rFonts w:ascii="Times New Roman" w:hAnsi="Times New Roman" w:cs="Times New Roman"/>
          <w:iCs/>
          <w:color w:val="000000" w:themeColor="text1"/>
          <w:sz w:val="28"/>
          <w:szCs w:val="28"/>
          <w:lang w:eastAsia="uk-UA"/>
        </w:rPr>
        <w:t>металорізальних</w:t>
      </w:r>
      <w:r w:rsidR="00194333" w:rsidRPr="00510F65">
        <w:rPr>
          <w:rFonts w:ascii="Times New Roman" w:hAnsi="Times New Roman" w:cs="Times New Roman"/>
          <w:iCs/>
          <w:color w:val="000000" w:themeColor="text1"/>
          <w:sz w:val="28"/>
          <w:szCs w:val="28"/>
          <w:lang w:eastAsia="uk-UA"/>
        </w:rPr>
        <w:t xml:space="preserve"> робіт, роботи</w:t>
      </w:r>
      <w:r w:rsidRPr="00510F65">
        <w:rPr>
          <w:rFonts w:ascii="Times New Roman" w:hAnsi="Times New Roman" w:cs="Times New Roman"/>
          <w:iCs/>
          <w:color w:val="000000" w:themeColor="text1"/>
          <w:sz w:val="28"/>
          <w:szCs w:val="28"/>
          <w:lang w:eastAsia="uk-UA"/>
        </w:rPr>
        <w:t xml:space="preserve"> будівел</w:t>
      </w:r>
      <w:r w:rsidR="00144970" w:rsidRPr="00510F65">
        <w:rPr>
          <w:rFonts w:ascii="Times New Roman" w:hAnsi="Times New Roman" w:cs="Times New Roman"/>
          <w:iCs/>
          <w:color w:val="000000" w:themeColor="text1"/>
          <w:sz w:val="28"/>
          <w:szCs w:val="28"/>
          <w:lang w:eastAsia="uk-UA"/>
        </w:rPr>
        <w:t xml:space="preserve">ьної техніки та автотранспорту, </w:t>
      </w:r>
      <w:r w:rsidR="00144970" w:rsidRPr="00510F65">
        <w:rPr>
          <w:rFonts w:ascii="Times New Roman" w:hAnsi="Times New Roman" w:cs="Times New Roman"/>
          <w:sz w:val="28"/>
          <w:szCs w:val="24"/>
        </w:rPr>
        <w:t>роботи бензинової електростанції SDMO SH 15000 ТЕ.</w:t>
      </w:r>
    </w:p>
    <w:p w14:paraId="13C3B782" w14:textId="171296D7" w:rsidR="001925B6" w:rsidRPr="00510F65" w:rsidRDefault="00910EBA" w:rsidP="001925B6">
      <w:pPr>
        <w:spacing w:after="0" w:line="240" w:lineRule="auto"/>
        <w:ind w:right="-1" w:firstLine="709"/>
        <w:jc w:val="both"/>
        <w:rPr>
          <w:rFonts w:ascii="Times New Roman" w:hAnsi="Times New Roman" w:cs="Times New Roman"/>
          <w:sz w:val="28"/>
        </w:rPr>
      </w:pPr>
      <w:r w:rsidRPr="00510F65">
        <w:rPr>
          <w:rFonts w:ascii="Times New Roman" w:hAnsi="Times New Roman" w:cs="Times New Roman"/>
          <w:iCs/>
          <w:color w:val="000000" w:themeColor="text1"/>
          <w:sz w:val="28"/>
          <w:szCs w:val="28"/>
          <w:lang w:eastAsia="uk-UA"/>
        </w:rPr>
        <w:t>- п</w:t>
      </w:r>
      <w:r w:rsidR="009E6D07" w:rsidRPr="00510F65">
        <w:rPr>
          <w:rFonts w:ascii="Times New Roman" w:hAnsi="Times New Roman" w:cs="Times New Roman"/>
          <w:iCs/>
          <w:color w:val="000000" w:themeColor="text1"/>
          <w:sz w:val="28"/>
          <w:szCs w:val="28"/>
          <w:lang w:eastAsia="uk-UA"/>
        </w:rPr>
        <w:t xml:space="preserve">ри експлуатації - </w:t>
      </w:r>
      <w:r w:rsidR="001925B6" w:rsidRPr="00510F65">
        <w:rPr>
          <w:rFonts w:ascii="Times New Roman" w:hAnsi="Times New Roman" w:cs="Times New Roman"/>
          <w:sz w:val="28"/>
        </w:rPr>
        <w:t xml:space="preserve">експлуатація свердловини не призводить до появи постійних джерел викидів в атмосферу. Викиди забруднюючих речовин можливі лише при роботі дизель-генератора (FOGO FDG 60 IS, потужністю 48 кВт), як аварійного джерела електропостачання підземної насосної станції та при планових ремонтних роботах від процесів зварювання та фарбування. </w:t>
      </w:r>
    </w:p>
    <w:p w14:paraId="521BCCDD" w14:textId="43C911FC" w:rsidR="00B315C7" w:rsidRPr="00510F65" w:rsidRDefault="00910EBA" w:rsidP="001925B6">
      <w:pPr>
        <w:spacing w:after="0" w:line="240" w:lineRule="auto"/>
        <w:ind w:firstLine="709"/>
        <w:jc w:val="both"/>
        <w:rPr>
          <w:rFonts w:ascii="Times New Roman" w:hAnsi="Times New Roman" w:cs="Times New Roman"/>
          <w:iCs/>
          <w:color w:val="000000" w:themeColor="text1"/>
          <w:sz w:val="28"/>
          <w:szCs w:val="28"/>
          <w:lang w:eastAsia="uk-UA"/>
        </w:rPr>
      </w:pPr>
      <w:r w:rsidRPr="00510F65">
        <w:rPr>
          <w:rFonts w:ascii="Times New Roman" w:hAnsi="Times New Roman" w:cs="Times New Roman"/>
          <w:iCs/>
          <w:color w:val="000000" w:themeColor="text1"/>
          <w:sz w:val="28"/>
          <w:szCs w:val="28"/>
          <w:u w:val="single"/>
          <w:lang w:eastAsia="uk-UA"/>
        </w:rPr>
        <w:lastRenderedPageBreak/>
        <w:t>Н</w:t>
      </w:r>
      <w:r w:rsidR="00B315C7" w:rsidRPr="00510F65">
        <w:rPr>
          <w:rFonts w:ascii="Times New Roman" w:hAnsi="Times New Roman" w:cs="Times New Roman"/>
          <w:iCs/>
          <w:color w:val="000000" w:themeColor="text1"/>
          <w:sz w:val="28"/>
          <w:szCs w:val="28"/>
          <w:u w:val="single"/>
          <w:lang w:eastAsia="uk-UA"/>
        </w:rPr>
        <w:t>а клімат та мікроклімат</w:t>
      </w:r>
      <w:r w:rsidR="00B315C7" w:rsidRPr="00510F65">
        <w:rPr>
          <w:rFonts w:ascii="Times New Roman" w:hAnsi="Times New Roman" w:cs="Times New Roman"/>
          <w:iCs/>
          <w:color w:val="000000" w:themeColor="text1"/>
          <w:sz w:val="28"/>
          <w:szCs w:val="28"/>
          <w:lang w:eastAsia="uk-UA"/>
        </w:rPr>
        <w:t xml:space="preserve"> – не передбачається;</w:t>
      </w:r>
    </w:p>
    <w:p w14:paraId="0F8F122E" w14:textId="77777777" w:rsidR="00B315C7" w:rsidRPr="00510F65" w:rsidRDefault="00910EBA" w:rsidP="00D9615A">
      <w:pPr>
        <w:spacing w:after="0" w:line="240" w:lineRule="auto"/>
        <w:ind w:right="-1" w:firstLine="709"/>
        <w:jc w:val="both"/>
        <w:rPr>
          <w:rFonts w:ascii="Times New Roman" w:hAnsi="Times New Roman" w:cs="Times New Roman"/>
          <w:iCs/>
          <w:color w:val="000000" w:themeColor="text1"/>
          <w:sz w:val="28"/>
          <w:szCs w:val="28"/>
          <w:lang w:eastAsia="uk-UA"/>
        </w:rPr>
      </w:pPr>
      <w:r w:rsidRPr="00510F65">
        <w:rPr>
          <w:rFonts w:ascii="Times New Roman" w:hAnsi="Times New Roman" w:cs="Times New Roman"/>
          <w:iCs/>
          <w:color w:val="000000" w:themeColor="text1"/>
          <w:sz w:val="28"/>
          <w:szCs w:val="28"/>
          <w:u w:val="single"/>
          <w:lang w:eastAsia="uk-UA"/>
        </w:rPr>
        <w:t>Н</w:t>
      </w:r>
      <w:r w:rsidR="00B315C7" w:rsidRPr="00510F65">
        <w:rPr>
          <w:rFonts w:ascii="Times New Roman" w:hAnsi="Times New Roman" w:cs="Times New Roman"/>
          <w:iCs/>
          <w:color w:val="000000" w:themeColor="text1"/>
          <w:sz w:val="28"/>
          <w:szCs w:val="28"/>
          <w:u w:val="single"/>
          <w:lang w:eastAsia="uk-UA"/>
        </w:rPr>
        <w:t>а водне середовище</w:t>
      </w:r>
      <w:r w:rsidR="00B315C7" w:rsidRPr="00510F65">
        <w:rPr>
          <w:rFonts w:ascii="Times New Roman" w:hAnsi="Times New Roman" w:cs="Times New Roman"/>
          <w:iCs/>
          <w:color w:val="000000" w:themeColor="text1"/>
          <w:sz w:val="28"/>
          <w:szCs w:val="28"/>
          <w:lang w:eastAsia="uk-UA"/>
        </w:rPr>
        <w:t xml:space="preserve"> – при будівельних та підготовчих роботах не передбачається. </w:t>
      </w:r>
    </w:p>
    <w:p w14:paraId="7EB924A8" w14:textId="2F79DD60" w:rsidR="00B315C7" w:rsidRPr="00510F65" w:rsidRDefault="00910EBA" w:rsidP="00D9615A">
      <w:pPr>
        <w:spacing w:after="0" w:line="240" w:lineRule="auto"/>
        <w:ind w:right="-1" w:firstLine="709"/>
        <w:jc w:val="both"/>
        <w:rPr>
          <w:rFonts w:ascii="Times New Roman" w:hAnsi="Times New Roman" w:cs="Times New Roman"/>
          <w:iCs/>
          <w:color w:val="000000" w:themeColor="text1"/>
          <w:sz w:val="28"/>
          <w:szCs w:val="28"/>
          <w:lang w:eastAsia="uk-UA"/>
        </w:rPr>
      </w:pPr>
      <w:r w:rsidRPr="00510F65">
        <w:rPr>
          <w:rFonts w:ascii="Times New Roman" w:hAnsi="Times New Roman" w:cs="Times New Roman"/>
          <w:iCs/>
          <w:color w:val="000000" w:themeColor="text1"/>
          <w:sz w:val="28"/>
          <w:szCs w:val="28"/>
          <w:u w:val="single"/>
          <w:lang w:eastAsia="uk-UA"/>
        </w:rPr>
        <w:t>Н</w:t>
      </w:r>
      <w:r w:rsidR="00B315C7" w:rsidRPr="00510F65">
        <w:rPr>
          <w:rFonts w:ascii="Times New Roman" w:hAnsi="Times New Roman" w:cs="Times New Roman"/>
          <w:iCs/>
          <w:color w:val="000000" w:themeColor="text1"/>
          <w:sz w:val="28"/>
          <w:szCs w:val="28"/>
          <w:u w:val="single"/>
          <w:lang w:eastAsia="uk-UA"/>
        </w:rPr>
        <w:t>а соціальне середовище</w:t>
      </w:r>
      <w:r w:rsidR="00B315C7" w:rsidRPr="00510F65">
        <w:rPr>
          <w:rFonts w:ascii="Times New Roman" w:hAnsi="Times New Roman" w:cs="Times New Roman"/>
          <w:iCs/>
          <w:color w:val="000000" w:themeColor="text1"/>
          <w:sz w:val="28"/>
          <w:szCs w:val="28"/>
          <w:lang w:eastAsia="uk-UA"/>
        </w:rPr>
        <w:t xml:space="preserve"> – вивчається через механі</w:t>
      </w:r>
      <w:r w:rsidR="007208D6" w:rsidRPr="00510F65">
        <w:rPr>
          <w:rFonts w:ascii="Times New Roman" w:hAnsi="Times New Roman" w:cs="Times New Roman"/>
          <w:iCs/>
          <w:color w:val="000000" w:themeColor="text1"/>
          <w:sz w:val="28"/>
          <w:szCs w:val="28"/>
          <w:lang w:eastAsia="uk-UA"/>
        </w:rPr>
        <w:t xml:space="preserve">зм </w:t>
      </w:r>
      <w:r w:rsidR="00B315C7" w:rsidRPr="00510F65">
        <w:rPr>
          <w:rFonts w:ascii="Times New Roman" w:hAnsi="Times New Roman" w:cs="Times New Roman"/>
          <w:iCs/>
          <w:color w:val="000000" w:themeColor="text1"/>
          <w:sz w:val="28"/>
          <w:szCs w:val="28"/>
          <w:lang w:eastAsia="uk-UA"/>
        </w:rPr>
        <w:t>громадських обговорень;</w:t>
      </w:r>
    </w:p>
    <w:p w14:paraId="1FC038D8" w14:textId="77777777" w:rsidR="00B315C7" w:rsidRPr="00510F65" w:rsidRDefault="00910EBA" w:rsidP="00D9615A">
      <w:pPr>
        <w:spacing w:after="0" w:line="240" w:lineRule="auto"/>
        <w:ind w:right="-1" w:firstLine="709"/>
        <w:jc w:val="both"/>
        <w:rPr>
          <w:rFonts w:ascii="Times New Roman" w:hAnsi="Times New Roman" w:cs="Times New Roman"/>
          <w:iCs/>
          <w:color w:val="000000" w:themeColor="text1"/>
          <w:sz w:val="28"/>
          <w:szCs w:val="28"/>
          <w:lang w:eastAsia="uk-UA"/>
        </w:rPr>
      </w:pPr>
      <w:r w:rsidRPr="00510F65">
        <w:rPr>
          <w:rFonts w:ascii="Times New Roman" w:hAnsi="Times New Roman" w:cs="Times New Roman"/>
          <w:iCs/>
          <w:color w:val="000000" w:themeColor="text1"/>
          <w:sz w:val="28"/>
          <w:szCs w:val="28"/>
          <w:u w:val="single"/>
          <w:lang w:eastAsia="uk-UA"/>
        </w:rPr>
        <w:t>Н</w:t>
      </w:r>
      <w:r w:rsidR="00B315C7" w:rsidRPr="00510F65">
        <w:rPr>
          <w:rFonts w:ascii="Times New Roman" w:hAnsi="Times New Roman" w:cs="Times New Roman"/>
          <w:iCs/>
          <w:color w:val="000000" w:themeColor="text1"/>
          <w:sz w:val="28"/>
          <w:szCs w:val="28"/>
          <w:u w:val="single"/>
          <w:lang w:eastAsia="uk-UA"/>
        </w:rPr>
        <w:t>а рослинний та тваринний світ</w:t>
      </w:r>
      <w:r w:rsidR="00B315C7" w:rsidRPr="00510F65">
        <w:rPr>
          <w:rFonts w:ascii="Times New Roman" w:hAnsi="Times New Roman" w:cs="Times New Roman"/>
          <w:iCs/>
          <w:color w:val="000000" w:themeColor="text1"/>
          <w:sz w:val="28"/>
          <w:szCs w:val="28"/>
          <w:lang w:eastAsia="uk-UA"/>
        </w:rPr>
        <w:t xml:space="preserve"> – вплив на рослинний світ носить допустимий характер, об’єкти ПЗФ в зоні впливу відсутні; на тваринний світ – вплив відсутній;</w:t>
      </w:r>
    </w:p>
    <w:p w14:paraId="37620ADB" w14:textId="098D7C12" w:rsidR="001925B6" w:rsidRPr="002B754C" w:rsidRDefault="00910EBA" w:rsidP="001925B6">
      <w:pPr>
        <w:tabs>
          <w:tab w:val="left" w:pos="142"/>
        </w:tabs>
        <w:spacing w:after="0"/>
        <w:ind w:firstLine="709"/>
        <w:jc w:val="both"/>
        <w:rPr>
          <w:rFonts w:ascii="Times New Roman" w:hAnsi="Times New Roman" w:cs="Times New Roman"/>
          <w:sz w:val="28"/>
          <w:szCs w:val="28"/>
        </w:rPr>
      </w:pPr>
      <w:r w:rsidRPr="00510F65">
        <w:rPr>
          <w:rFonts w:ascii="Times New Roman" w:hAnsi="Times New Roman" w:cs="Times New Roman"/>
          <w:iCs/>
          <w:color w:val="000000" w:themeColor="text1"/>
          <w:sz w:val="28"/>
          <w:szCs w:val="28"/>
          <w:u w:val="single"/>
          <w:lang w:eastAsia="uk-UA"/>
        </w:rPr>
        <w:t>Н</w:t>
      </w:r>
      <w:r w:rsidR="00B315C7" w:rsidRPr="00510F65">
        <w:rPr>
          <w:rFonts w:ascii="Times New Roman" w:hAnsi="Times New Roman" w:cs="Times New Roman"/>
          <w:iCs/>
          <w:color w:val="000000" w:themeColor="text1"/>
          <w:sz w:val="28"/>
          <w:szCs w:val="28"/>
          <w:u w:val="single"/>
          <w:lang w:eastAsia="uk-UA"/>
        </w:rPr>
        <w:t>а грунт (земельні ресурси)</w:t>
      </w:r>
      <w:r w:rsidR="00B315C7" w:rsidRPr="00510F65">
        <w:rPr>
          <w:rFonts w:ascii="Times New Roman" w:hAnsi="Times New Roman" w:cs="Times New Roman"/>
          <w:iCs/>
          <w:color w:val="000000" w:themeColor="text1"/>
          <w:sz w:val="28"/>
          <w:szCs w:val="28"/>
          <w:lang w:eastAsia="uk-UA"/>
        </w:rPr>
        <w:t xml:space="preserve"> – </w:t>
      </w:r>
      <w:r w:rsidR="00194333" w:rsidRPr="00510F65">
        <w:rPr>
          <w:rFonts w:ascii="Times New Roman" w:hAnsi="Times New Roman" w:cs="Times New Roman"/>
          <w:iCs/>
          <w:color w:val="000000" w:themeColor="text1"/>
          <w:sz w:val="28"/>
          <w:szCs w:val="28"/>
          <w:lang w:eastAsia="uk-UA"/>
        </w:rPr>
        <w:t xml:space="preserve">при будівельних та підготовчих роботах </w:t>
      </w:r>
      <w:r w:rsidR="001925B6" w:rsidRPr="00510F65">
        <w:rPr>
          <w:rFonts w:ascii="Times New Roman" w:hAnsi="Times New Roman" w:cs="Times New Roman"/>
          <w:sz w:val="28"/>
          <w:szCs w:val="28"/>
        </w:rPr>
        <w:t>здійснюються земляні роботи при улаштуванні підземних частин будівель та споруд</w:t>
      </w:r>
      <w:r w:rsidR="00D07629" w:rsidRPr="00510F65">
        <w:rPr>
          <w:rFonts w:ascii="Times New Roman" w:hAnsi="Times New Roman" w:cs="Times New Roman"/>
          <w:iCs/>
          <w:color w:val="000000" w:themeColor="text1"/>
          <w:sz w:val="28"/>
          <w:szCs w:val="28"/>
          <w:lang w:eastAsia="uk-UA"/>
        </w:rPr>
        <w:t xml:space="preserve">, </w:t>
      </w:r>
      <w:r w:rsidR="00B315C7" w:rsidRPr="00510F65">
        <w:rPr>
          <w:rFonts w:ascii="Times New Roman" w:hAnsi="Times New Roman" w:cs="Times New Roman"/>
          <w:iCs/>
          <w:color w:val="000000" w:themeColor="text1"/>
          <w:sz w:val="28"/>
          <w:szCs w:val="28"/>
          <w:lang w:eastAsia="uk-UA"/>
        </w:rPr>
        <w:t xml:space="preserve">незначним джерелом забруднення може стати будівельне сміття та паливно-мастильні матеріали від роботи будівельних механізмів. </w:t>
      </w:r>
      <w:r w:rsidR="007523D6" w:rsidRPr="00510F65">
        <w:rPr>
          <w:rFonts w:ascii="Times New Roman" w:hAnsi="Times New Roman" w:cs="Times New Roman"/>
          <w:iCs/>
          <w:color w:val="000000" w:themeColor="text1"/>
          <w:sz w:val="28"/>
          <w:szCs w:val="28"/>
          <w:lang w:eastAsia="uk-UA"/>
        </w:rPr>
        <w:t>Розробка родючого шару г</w:t>
      </w:r>
      <w:r w:rsidR="002F4EDD" w:rsidRPr="00510F65">
        <w:rPr>
          <w:rFonts w:ascii="Times New Roman" w:hAnsi="Times New Roman" w:cs="Times New Roman"/>
          <w:iCs/>
          <w:color w:val="000000" w:themeColor="text1"/>
          <w:sz w:val="28"/>
          <w:szCs w:val="28"/>
          <w:lang w:eastAsia="uk-UA"/>
        </w:rPr>
        <w:t>рунту при експлуатації не передбачається.</w:t>
      </w:r>
      <w:r w:rsidR="001925B6" w:rsidRPr="00510F65">
        <w:rPr>
          <w:rFonts w:ascii="Times New Roman" w:hAnsi="Times New Roman" w:cs="Times New Roman"/>
          <w:iCs/>
          <w:color w:val="000000" w:themeColor="text1"/>
          <w:sz w:val="28"/>
          <w:szCs w:val="28"/>
          <w:lang w:eastAsia="uk-UA"/>
        </w:rPr>
        <w:t xml:space="preserve"> По всій території об’єкта</w:t>
      </w:r>
      <w:r w:rsidR="002F4EDD" w:rsidRPr="00510F65">
        <w:rPr>
          <w:rFonts w:ascii="Times New Roman" w:hAnsi="Times New Roman" w:cs="Times New Roman"/>
          <w:iCs/>
          <w:color w:val="000000" w:themeColor="text1"/>
          <w:sz w:val="28"/>
          <w:szCs w:val="28"/>
          <w:lang w:eastAsia="uk-UA"/>
        </w:rPr>
        <w:t xml:space="preserve"> </w:t>
      </w:r>
      <w:r w:rsidR="001925B6" w:rsidRPr="00510F65">
        <w:rPr>
          <w:rFonts w:ascii="Times New Roman" w:hAnsi="Times New Roman" w:cs="Times New Roman"/>
          <w:sz w:val="28"/>
          <w:szCs w:val="28"/>
        </w:rPr>
        <w:t>на ділянках, де виконувались роботи з  порушенням  грунтового покриття, виконується  рекультивація з посівом  багаторічних трав. Площа озеленення 690 м</w:t>
      </w:r>
      <w:r w:rsidR="001925B6" w:rsidRPr="00510F65">
        <w:rPr>
          <w:rFonts w:ascii="Times New Roman" w:hAnsi="Times New Roman" w:cs="Times New Roman"/>
          <w:sz w:val="28"/>
          <w:szCs w:val="28"/>
          <w:vertAlign w:val="superscript"/>
        </w:rPr>
        <w:t>2</w:t>
      </w:r>
      <w:r w:rsidR="001925B6" w:rsidRPr="00510F65">
        <w:rPr>
          <w:rFonts w:ascii="Times New Roman" w:hAnsi="Times New Roman" w:cs="Times New Roman"/>
          <w:sz w:val="28"/>
          <w:szCs w:val="28"/>
        </w:rPr>
        <w:t>.</w:t>
      </w:r>
    </w:p>
    <w:p w14:paraId="0B96434E" w14:textId="77777777" w:rsidR="001925B6" w:rsidRDefault="001925B6" w:rsidP="001925B6">
      <w:pPr>
        <w:spacing w:after="0" w:line="240" w:lineRule="auto"/>
        <w:ind w:right="-1" w:firstLine="709"/>
        <w:jc w:val="both"/>
        <w:rPr>
          <w:rFonts w:ascii="Times New Roman" w:hAnsi="Times New Roman" w:cs="Times New Roman"/>
          <w:b/>
          <w:sz w:val="28"/>
          <w:szCs w:val="28"/>
        </w:rPr>
      </w:pPr>
    </w:p>
    <w:p w14:paraId="393CB4F4" w14:textId="052C3267" w:rsidR="00B315C7" w:rsidRPr="00510F65" w:rsidRDefault="00B315C7" w:rsidP="001925B6">
      <w:pPr>
        <w:spacing w:after="0" w:line="240" w:lineRule="auto"/>
        <w:ind w:right="-1" w:firstLine="709"/>
        <w:jc w:val="both"/>
        <w:rPr>
          <w:rFonts w:ascii="Times New Roman" w:hAnsi="Times New Roman" w:cs="Times New Roman"/>
          <w:b/>
          <w:sz w:val="28"/>
          <w:szCs w:val="28"/>
        </w:rPr>
      </w:pPr>
      <w:r w:rsidRPr="00510F65">
        <w:rPr>
          <w:rFonts w:ascii="Times New Roman" w:hAnsi="Times New Roman" w:cs="Times New Roman"/>
          <w:b/>
          <w:sz w:val="28"/>
          <w:szCs w:val="28"/>
        </w:rPr>
        <w:t>5.1 Виконання підготовчих і будівельних робіт та провадження планованої діяльності</w:t>
      </w:r>
    </w:p>
    <w:p w14:paraId="6E85DC94" w14:textId="77777777" w:rsidR="00D73923" w:rsidRPr="00524B98" w:rsidRDefault="00D73923" w:rsidP="00B27CA7">
      <w:pPr>
        <w:pStyle w:val="2c"/>
        <w:spacing w:line="240" w:lineRule="auto"/>
        <w:ind w:firstLine="709"/>
        <w:jc w:val="both"/>
        <w:rPr>
          <w:rFonts w:ascii="Times New Roman" w:eastAsiaTheme="minorHAnsi" w:hAnsi="Times New Roman" w:cs="Times New Roman"/>
          <w:sz w:val="28"/>
          <w:szCs w:val="28"/>
          <w:lang w:eastAsia="uk-UA"/>
        </w:rPr>
      </w:pPr>
      <w:r w:rsidRPr="00524B98">
        <w:rPr>
          <w:rFonts w:ascii="Times New Roman" w:eastAsiaTheme="minorHAnsi" w:hAnsi="Times New Roman" w:cs="Times New Roman"/>
          <w:sz w:val="28"/>
          <w:szCs w:val="28"/>
          <w:lang w:eastAsia="uk-UA"/>
        </w:rPr>
        <w:t>Підготовчі роботи виконуються для розгортання фронту робіт відповідно до Порядку виконання підготовчих та будівельних робіт, затвердженого постановою Кабінету Міністрів України від 13.04.2011р. N 466.</w:t>
      </w:r>
    </w:p>
    <w:p w14:paraId="027515DC" w14:textId="77777777" w:rsidR="00524B98" w:rsidRPr="00FC03A8" w:rsidRDefault="00524B98" w:rsidP="00524B98">
      <w:pPr>
        <w:pStyle w:val="2c"/>
        <w:shd w:val="clear" w:color="auto" w:fill="auto"/>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Підготовчими роботами є:</w:t>
      </w:r>
    </w:p>
    <w:p w14:paraId="60D45AEF" w14:textId="77777777" w:rsidR="00524B98" w:rsidRPr="00FC03A8" w:rsidRDefault="00524B98" w:rsidP="00524B98">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xml:space="preserve">- зняття грунтового покриву земельної ділянки, складування його в відведених місцях з твердим покриттям для подальшого використання під час </w:t>
      </w:r>
      <w:r w:rsidRPr="00FC03A8">
        <w:rPr>
          <w:rFonts w:ascii="Times New Roman" w:eastAsia="Calibri" w:hAnsi="Times New Roman" w:cs="Times New Roman"/>
          <w:sz w:val="28"/>
          <w:szCs w:val="28"/>
          <w:lang w:eastAsia="uk-UA"/>
        </w:rPr>
        <w:t>благоустрою території</w:t>
      </w:r>
      <w:r w:rsidRPr="00FC03A8">
        <w:rPr>
          <w:rFonts w:ascii="Times New Roman" w:eastAsiaTheme="minorHAnsi" w:hAnsi="Times New Roman" w:cs="Times New Roman"/>
          <w:sz w:val="28"/>
          <w:szCs w:val="28"/>
          <w:lang w:eastAsia="uk-UA"/>
        </w:rPr>
        <w:t>. З метою пилоподавлення грунту в суху погоду, технологічними рішенням передбачено його зволоження.</w:t>
      </w:r>
    </w:p>
    <w:p w14:paraId="4DB15DA4" w14:textId="77777777" w:rsidR="00524B98" w:rsidRPr="00FC03A8" w:rsidRDefault="00524B98" w:rsidP="00524B98">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xml:space="preserve">- перенос існуючих мереж із зони будівництва (водопровід, кабель зв’язку та електроенергії – у випадку їх наявності). </w:t>
      </w:r>
    </w:p>
    <w:p w14:paraId="28622CC1" w14:textId="77777777" w:rsidR="00524B98" w:rsidRPr="00FC03A8" w:rsidRDefault="00524B98" w:rsidP="00524B98">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планування ділянки;</w:t>
      </w:r>
    </w:p>
    <w:p w14:paraId="595BA93A" w14:textId="77777777" w:rsidR="00524B98" w:rsidRPr="00FC03A8" w:rsidRDefault="00524B98" w:rsidP="00524B98">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xml:space="preserve">- огородження будівельного майданчика; </w:t>
      </w:r>
    </w:p>
    <w:p w14:paraId="2C77E9FE" w14:textId="77777777" w:rsidR="00524B98" w:rsidRPr="00FC03A8" w:rsidRDefault="00524B98" w:rsidP="00524B98">
      <w:pPr>
        <w:pStyle w:val="2c"/>
        <w:shd w:val="clear" w:color="auto" w:fill="auto"/>
        <w:tabs>
          <w:tab w:val="left" w:pos="1150"/>
        </w:tabs>
        <w:spacing w:line="240" w:lineRule="auto"/>
        <w:ind w:firstLine="709"/>
        <w:jc w:val="both"/>
        <w:rPr>
          <w:rFonts w:ascii="Times New Roman" w:hAnsi="Times New Roman"/>
          <w:sz w:val="28"/>
          <w:szCs w:val="28"/>
        </w:rPr>
      </w:pPr>
      <w:r w:rsidRPr="00FC03A8">
        <w:rPr>
          <w:rFonts w:ascii="Times New Roman" w:hAnsi="Times New Roman"/>
          <w:sz w:val="28"/>
          <w:szCs w:val="28"/>
        </w:rPr>
        <w:t>- роботи по забезпеченню будівельного майданчика електропостачанням, водопостачанням, протипожежним водопостачанням, освітленням, засобами пожежогасіння, сигналізації та зв’язку;</w:t>
      </w:r>
    </w:p>
    <w:p w14:paraId="0F587989" w14:textId="77777777" w:rsidR="00524B98" w:rsidRPr="00FC03A8" w:rsidRDefault="00524B98" w:rsidP="00524B98">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xml:space="preserve">- роботи по влаштуванню тимчасових внутрішньомайданчикових доріг зі збірних дорожніх плит або з бетону (ущільнена щебенево-піщана суміш); </w:t>
      </w:r>
    </w:p>
    <w:p w14:paraId="503B4274" w14:textId="77777777" w:rsidR="00524B98" w:rsidRPr="00FC03A8" w:rsidRDefault="00524B98" w:rsidP="00524B98">
      <w:pPr>
        <w:pStyle w:val="2c"/>
        <w:spacing w:line="240" w:lineRule="auto"/>
        <w:ind w:firstLine="709"/>
        <w:jc w:val="both"/>
        <w:rPr>
          <w:rFonts w:ascii="Times New Roman" w:eastAsiaTheme="minorHAnsi" w:hAnsi="Times New Roman" w:cs="Times New Roman"/>
          <w:sz w:val="28"/>
          <w:szCs w:val="28"/>
          <w:lang w:eastAsia="uk-UA"/>
        </w:rPr>
      </w:pPr>
      <w:r w:rsidRPr="00FC03A8">
        <w:rPr>
          <w:rFonts w:ascii="Times New Roman" w:eastAsiaTheme="minorHAnsi" w:hAnsi="Times New Roman" w:cs="Times New Roman"/>
          <w:sz w:val="28"/>
          <w:szCs w:val="28"/>
          <w:lang w:eastAsia="uk-UA"/>
        </w:rPr>
        <w:t>- влаштування побутового містечка з необхідним набором приміщень;</w:t>
      </w:r>
    </w:p>
    <w:p w14:paraId="0C713323" w14:textId="127617C5" w:rsidR="00524B98" w:rsidRDefault="00524B98" w:rsidP="00524B98">
      <w:pPr>
        <w:pStyle w:val="2c"/>
        <w:shd w:val="clear" w:color="auto" w:fill="auto"/>
        <w:tabs>
          <w:tab w:val="left" w:pos="1150"/>
        </w:tabs>
        <w:spacing w:line="240" w:lineRule="auto"/>
        <w:ind w:firstLine="709"/>
        <w:jc w:val="both"/>
        <w:rPr>
          <w:rFonts w:ascii="Times New Roman" w:hAnsi="Times New Roman"/>
          <w:sz w:val="28"/>
          <w:szCs w:val="28"/>
        </w:rPr>
      </w:pPr>
      <w:r w:rsidRPr="00FC03A8">
        <w:rPr>
          <w:rFonts w:ascii="Times New Roman" w:hAnsi="Times New Roman"/>
          <w:sz w:val="28"/>
          <w:szCs w:val="28"/>
        </w:rPr>
        <w:t>- влаштування складських майданчиків і приміщень для матеріалів, конструкцій, обладнання, відходів, вторинної сировини.</w:t>
      </w:r>
    </w:p>
    <w:p w14:paraId="77828695" w14:textId="77777777" w:rsidR="00524B98" w:rsidRPr="00FC03A8" w:rsidRDefault="00524B98" w:rsidP="00524B98">
      <w:pPr>
        <w:pStyle w:val="2c"/>
        <w:spacing w:line="240" w:lineRule="auto"/>
        <w:ind w:firstLine="709"/>
        <w:jc w:val="both"/>
        <w:rPr>
          <w:rFonts w:ascii="Times New Roman" w:hAnsi="Times New Roman" w:cs="Times New Roman"/>
          <w:sz w:val="28"/>
          <w:szCs w:val="28"/>
        </w:rPr>
      </w:pPr>
      <w:r w:rsidRPr="00FC03A8">
        <w:rPr>
          <w:rFonts w:ascii="Times New Roman" w:eastAsia="Calibri" w:hAnsi="Times New Roman" w:cs="Times New Roman"/>
          <w:sz w:val="28"/>
          <w:szCs w:val="28"/>
        </w:rPr>
        <w:t xml:space="preserve">Всі будівельно-монтажні роботи на об’єкті виконує підрядна організація відповідно до укладеного договору. </w:t>
      </w:r>
      <w:r w:rsidRPr="00FC03A8">
        <w:rPr>
          <w:rFonts w:ascii="Times New Roman" w:hAnsi="Times New Roman" w:cs="Times New Roman"/>
          <w:sz w:val="28"/>
          <w:szCs w:val="28"/>
        </w:rPr>
        <w:t xml:space="preserve">Будівництво виконується протягом 5 місяців у тому числі підготовчий період 1 місяць. Роботи виконуються в 1 стадію. </w:t>
      </w:r>
    </w:p>
    <w:p w14:paraId="296C3A02" w14:textId="77777777" w:rsidR="00524B98" w:rsidRDefault="00524B98" w:rsidP="00524B98">
      <w:pPr>
        <w:spacing w:after="0" w:line="240" w:lineRule="auto"/>
        <w:ind w:right="23" w:firstLine="709"/>
        <w:jc w:val="both"/>
        <w:rPr>
          <w:rFonts w:ascii="Times New Roman" w:hAnsi="Times New Roman" w:cs="Times New Roman"/>
          <w:bCs/>
          <w:sz w:val="28"/>
          <w:szCs w:val="28"/>
        </w:rPr>
      </w:pPr>
    </w:p>
    <w:p w14:paraId="472AE9C6" w14:textId="77777777" w:rsidR="00524B98" w:rsidRDefault="00524B98" w:rsidP="00524B98">
      <w:pPr>
        <w:spacing w:after="0" w:line="240" w:lineRule="auto"/>
        <w:ind w:right="23" w:firstLine="709"/>
        <w:jc w:val="both"/>
        <w:rPr>
          <w:rFonts w:ascii="Times New Roman" w:hAnsi="Times New Roman" w:cs="Times New Roman"/>
          <w:bCs/>
          <w:sz w:val="28"/>
          <w:szCs w:val="28"/>
        </w:rPr>
      </w:pPr>
    </w:p>
    <w:p w14:paraId="22A963F6" w14:textId="5EBE5760" w:rsidR="00524B98" w:rsidRPr="00BD6AE1" w:rsidRDefault="00524B98" w:rsidP="00524B98">
      <w:pPr>
        <w:spacing w:after="0" w:line="240" w:lineRule="auto"/>
        <w:ind w:right="23" w:firstLine="709"/>
        <w:jc w:val="both"/>
        <w:rPr>
          <w:rFonts w:ascii="Times New Roman" w:hAnsi="Times New Roman" w:cs="Times New Roman"/>
          <w:bCs/>
          <w:sz w:val="28"/>
          <w:szCs w:val="28"/>
        </w:rPr>
      </w:pPr>
      <w:r w:rsidRPr="00BD6AE1">
        <w:rPr>
          <w:rFonts w:ascii="Times New Roman" w:hAnsi="Times New Roman" w:cs="Times New Roman"/>
          <w:bCs/>
          <w:sz w:val="28"/>
          <w:szCs w:val="28"/>
        </w:rPr>
        <w:lastRenderedPageBreak/>
        <w:t>Проектом передбачається:</w:t>
      </w:r>
    </w:p>
    <w:p w14:paraId="576CAC2F" w14:textId="77777777" w:rsidR="00524B98" w:rsidRPr="00BD6AE1" w:rsidRDefault="00524B98" w:rsidP="00524B98">
      <w:pPr>
        <w:spacing w:after="0" w:line="240" w:lineRule="auto"/>
        <w:ind w:right="23" w:firstLine="709"/>
        <w:jc w:val="both"/>
        <w:rPr>
          <w:rFonts w:ascii="Times New Roman" w:hAnsi="Times New Roman" w:cs="Times New Roman"/>
          <w:bCs/>
          <w:sz w:val="28"/>
          <w:szCs w:val="28"/>
        </w:rPr>
      </w:pPr>
      <w:r w:rsidRPr="00BD6AE1">
        <w:rPr>
          <w:rFonts w:ascii="Times New Roman" w:hAnsi="Times New Roman" w:cs="Times New Roman"/>
          <w:bCs/>
          <w:sz w:val="28"/>
          <w:szCs w:val="28"/>
        </w:rPr>
        <w:t xml:space="preserve">1. Будівництво свердловини з насосною станцією: одна свердловина глибиною 810 м. (глибина залягання водоносного горизонту 750-800 м.), фільтр типу дротяний із гравійною обсипкою. Насосна станція над свердловиною заглиблена під землю (підземна камера) для обліку і якості підземних вод, насос електрозанурювальний для свердловини марка GCA.5.12.2.1110.4 «HYDRO-VACUUM» з розрахунковою потужністю 60 </w:t>
      </w:r>
      <w:r w:rsidRPr="00BD6AE1">
        <w:rPr>
          <w:rFonts w:ascii="Times New Roman" w:hAnsi="Times New Roman" w:cs="Times New Roman"/>
          <w:iCs/>
          <w:sz w:val="28"/>
          <w:szCs w:val="28"/>
          <w:lang w:eastAsia="uk-UA"/>
        </w:rPr>
        <w:t>м</w:t>
      </w:r>
      <w:r w:rsidRPr="00BD6AE1">
        <w:rPr>
          <w:rFonts w:ascii="Times New Roman" w:hAnsi="Times New Roman" w:cs="Times New Roman"/>
          <w:iCs/>
          <w:sz w:val="28"/>
          <w:szCs w:val="28"/>
          <w:vertAlign w:val="superscript"/>
          <w:lang w:eastAsia="uk-UA"/>
        </w:rPr>
        <w:t>3</w:t>
      </w:r>
      <w:r w:rsidRPr="00BD6AE1">
        <w:rPr>
          <w:rFonts w:ascii="Times New Roman" w:hAnsi="Times New Roman" w:cs="Times New Roman"/>
          <w:iCs/>
          <w:sz w:val="28"/>
          <w:szCs w:val="28"/>
          <w:lang w:eastAsia="uk-UA"/>
        </w:rPr>
        <w:t>/год. З водопідйомними сталевими трубами 114х7,0 м. фланцевого з’єднання із занурювальним електродвигуном потужністю 45 кВТ марка SMT-8. Будинок насосної станції – однокамерний. Для спуску в станцію у покрівлі передбачена надбудова типу тамбура.</w:t>
      </w:r>
      <w:r w:rsidRPr="00BD6AE1">
        <w:rPr>
          <w:rFonts w:ascii="Times New Roman" w:hAnsi="Times New Roman" w:cs="Times New Roman"/>
          <w:iCs/>
          <w:sz w:val="28"/>
          <w:szCs w:val="28"/>
          <w:u w:val="single"/>
          <w:lang w:eastAsia="uk-UA"/>
        </w:rPr>
        <w:t xml:space="preserve"> </w:t>
      </w:r>
    </w:p>
    <w:p w14:paraId="7F165C6A" w14:textId="77777777" w:rsidR="00524B98" w:rsidRPr="00BD6AE1" w:rsidRDefault="00524B98" w:rsidP="00524B98">
      <w:pPr>
        <w:pStyle w:val="a3"/>
        <w:spacing w:after="0" w:line="240" w:lineRule="auto"/>
        <w:ind w:left="0" w:right="23" w:firstLine="709"/>
        <w:jc w:val="both"/>
        <w:rPr>
          <w:rFonts w:ascii="Times New Roman" w:hAnsi="Times New Roman" w:cs="Times New Roman"/>
          <w:bCs/>
          <w:sz w:val="28"/>
          <w:szCs w:val="28"/>
        </w:rPr>
      </w:pPr>
      <w:r w:rsidRPr="00BD6AE1">
        <w:rPr>
          <w:rFonts w:ascii="Times New Roman" w:hAnsi="Times New Roman" w:cs="Times New Roman"/>
          <w:bCs/>
          <w:sz w:val="28"/>
          <w:szCs w:val="28"/>
        </w:rPr>
        <w:t xml:space="preserve">2. Влаштування водогону від свердловини до існуючого водогону: підключення водоводу від проектного до існуючого передбачено виконати в проектному водопровідному колодязі, який розташований на території водозабору. Проектований водовід підземний, довжиною водоводу 25 м.  </w:t>
      </w:r>
    </w:p>
    <w:p w14:paraId="17E44A71" w14:textId="77777777" w:rsidR="00524B98" w:rsidRPr="00BD6AE1" w:rsidRDefault="00524B98" w:rsidP="00524B98">
      <w:pPr>
        <w:spacing w:after="0" w:line="240" w:lineRule="auto"/>
        <w:ind w:right="23" w:firstLine="709"/>
        <w:jc w:val="both"/>
        <w:rPr>
          <w:rFonts w:ascii="Times New Roman" w:hAnsi="Times New Roman" w:cs="Times New Roman"/>
          <w:sz w:val="28"/>
          <w:szCs w:val="28"/>
          <w:lang w:eastAsia="uk-UA"/>
        </w:rPr>
      </w:pPr>
      <w:r w:rsidRPr="00BD6AE1">
        <w:rPr>
          <w:rFonts w:ascii="Times New Roman" w:hAnsi="Times New Roman" w:cs="Times New Roman"/>
          <w:sz w:val="28"/>
          <w:szCs w:val="28"/>
          <w:lang w:eastAsia="uk-UA"/>
        </w:rPr>
        <w:t>3. Улаштування зон санітарної охорони: ЗСО 1-го поясу 46х22х14х24х12х20 м. площею 0,120 га., ЗСО 2-го поясу вгору по потоку 105,0 м., вниз по потоку 101,0 м., ширина 206,0 м. ЗСО 3-го поясу вгору по потоку 822,0 м., вниз по потоку 669,0 м., ширина 1436,0 м.</w:t>
      </w:r>
    </w:p>
    <w:p w14:paraId="2C089550" w14:textId="77777777" w:rsidR="00524B98" w:rsidRPr="00BD6AE1" w:rsidRDefault="00524B98" w:rsidP="00524B98">
      <w:pPr>
        <w:spacing w:after="0" w:line="240" w:lineRule="auto"/>
        <w:ind w:right="23" w:firstLine="709"/>
        <w:jc w:val="both"/>
        <w:rPr>
          <w:rFonts w:ascii="Times New Roman" w:hAnsi="Times New Roman" w:cs="Times New Roman"/>
          <w:sz w:val="28"/>
          <w:szCs w:val="28"/>
          <w:lang w:eastAsia="uk-UA"/>
        </w:rPr>
      </w:pPr>
      <w:r w:rsidRPr="00BD6AE1">
        <w:rPr>
          <w:rFonts w:ascii="Times New Roman" w:hAnsi="Times New Roman" w:cs="Times New Roman"/>
          <w:sz w:val="28"/>
          <w:szCs w:val="28"/>
          <w:lang w:eastAsia="uk-UA"/>
        </w:rPr>
        <w:t xml:space="preserve">4. Силове електрообладнання: автоматична станція з частотним приводом, «UZS.8.08» потужністю 45 кВт., призначена для автоматичного, місцевого і дистанційного керування центральним свердловинним насосом </w:t>
      </w:r>
      <w:r w:rsidRPr="00BD6AE1">
        <w:rPr>
          <w:rFonts w:ascii="Times New Roman" w:hAnsi="Times New Roman" w:cs="Times New Roman"/>
          <w:bCs/>
          <w:sz w:val="28"/>
          <w:szCs w:val="28"/>
        </w:rPr>
        <w:t xml:space="preserve">GCA.5.12.2.1110.4, </w:t>
      </w:r>
      <w:r w:rsidRPr="00BD6AE1">
        <w:rPr>
          <w:rFonts w:ascii="Times New Roman" w:hAnsi="Times New Roman" w:cs="Times New Roman"/>
          <w:sz w:val="28"/>
          <w:szCs w:val="28"/>
          <w:lang w:eastAsia="uk-UA"/>
        </w:rPr>
        <w:t>потужністю 45 кВт. Проектом передбачено, для захисту обслуговуючого персоналу свердловини, занулення та заземлення всіх металевих частин електрообладнання, які у нормальному режимі не знаходяться під напругою. Внутрішнє освітлення шафи виконує один світильник ПСХ з потужністю ламп до 60Вт і світловим потоком 900 люмен.  Підключення електрообладнання свердловини до електромережі виконує АТ «Сумиобленерго». Для аварійного електроживлення свердловини передбачено встановлення дизель-генератора FOGO FDG 60 IS потужністю 48 кВт.</w:t>
      </w:r>
    </w:p>
    <w:p w14:paraId="6054E3BF" w14:textId="77777777" w:rsidR="00524B98" w:rsidRPr="00524B98" w:rsidRDefault="00524B98" w:rsidP="00524B98">
      <w:pPr>
        <w:spacing w:after="0" w:line="240" w:lineRule="auto"/>
        <w:ind w:right="23" w:firstLine="709"/>
        <w:jc w:val="both"/>
        <w:rPr>
          <w:rFonts w:ascii="Times New Roman" w:hAnsi="Times New Roman" w:cs="Times New Roman"/>
          <w:bCs/>
          <w:sz w:val="28"/>
          <w:szCs w:val="28"/>
        </w:rPr>
      </w:pPr>
      <w:r w:rsidRPr="00BD6AE1">
        <w:rPr>
          <w:rFonts w:ascii="Times New Roman" w:hAnsi="Times New Roman" w:cs="Times New Roman"/>
          <w:bCs/>
          <w:sz w:val="28"/>
          <w:szCs w:val="28"/>
        </w:rPr>
        <w:t xml:space="preserve">5. Благоустрій майданчика: влаштування транспортного майданчика, під’їзної дороги до проектованої свердловини (ширина проїзду 3,5 м., майданчик 12х14 м.). Від поступаючої на проїзд і майданчик води вирішений шляхом влаштування вгнутого поперечного профілю, посів багаторічних трав на місці </w:t>
      </w:r>
      <w:r w:rsidRPr="00524B98">
        <w:rPr>
          <w:rFonts w:ascii="Times New Roman" w:hAnsi="Times New Roman" w:cs="Times New Roman"/>
          <w:bCs/>
          <w:sz w:val="28"/>
          <w:szCs w:val="28"/>
        </w:rPr>
        <w:t xml:space="preserve">будівництва.  </w:t>
      </w:r>
    </w:p>
    <w:p w14:paraId="051A6BB0" w14:textId="2E40BCFE" w:rsidR="00442464" w:rsidRPr="00697DFF" w:rsidRDefault="00442464" w:rsidP="00B27CA7">
      <w:pPr>
        <w:spacing w:after="0" w:line="240" w:lineRule="auto"/>
        <w:ind w:firstLine="709"/>
        <w:jc w:val="both"/>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t xml:space="preserve">Об’єкт будівництва відноситься до класу </w:t>
      </w:r>
      <w:r w:rsidR="002357AA" w:rsidRPr="00524B98">
        <w:rPr>
          <w:rFonts w:ascii="Times New Roman" w:hAnsi="Times New Roman" w:cs="Times New Roman"/>
          <w:iCs/>
          <w:sz w:val="28"/>
          <w:szCs w:val="28"/>
          <w:lang w:eastAsia="uk-UA"/>
        </w:rPr>
        <w:t>наслідків (відповідальності) СС2</w:t>
      </w:r>
      <w:r w:rsidRPr="00524B98">
        <w:rPr>
          <w:rFonts w:ascii="Times New Roman" w:hAnsi="Times New Roman" w:cs="Times New Roman"/>
          <w:iCs/>
          <w:sz w:val="28"/>
          <w:szCs w:val="28"/>
          <w:lang w:eastAsia="uk-UA"/>
        </w:rPr>
        <w:t>.</w:t>
      </w:r>
      <w:r w:rsidRPr="00697DFF">
        <w:rPr>
          <w:rFonts w:ascii="Times New Roman" w:hAnsi="Times New Roman" w:cs="Times New Roman"/>
          <w:iCs/>
          <w:sz w:val="28"/>
          <w:szCs w:val="28"/>
          <w:lang w:eastAsia="uk-UA"/>
        </w:rPr>
        <w:t xml:space="preserve"> </w:t>
      </w:r>
    </w:p>
    <w:p w14:paraId="1E5E0FB2" w14:textId="77777777" w:rsidR="00711048" w:rsidRPr="00697DFF" w:rsidRDefault="00711048" w:rsidP="00FF1A5B">
      <w:pPr>
        <w:spacing w:after="0"/>
        <w:ind w:firstLine="709"/>
        <w:jc w:val="both"/>
        <w:rPr>
          <w:rFonts w:ascii="Times New Roman" w:hAnsi="Times New Roman" w:cs="Times New Roman"/>
          <w:color w:val="000000" w:themeColor="text1"/>
          <w:sz w:val="28"/>
          <w:szCs w:val="28"/>
        </w:rPr>
      </w:pPr>
    </w:p>
    <w:p w14:paraId="198CD816" w14:textId="77777777" w:rsidR="00DA1408" w:rsidRPr="00510F65" w:rsidRDefault="00DA1408" w:rsidP="00FF3176">
      <w:pPr>
        <w:tabs>
          <w:tab w:val="left" w:pos="142"/>
          <w:tab w:val="left" w:pos="8124"/>
        </w:tabs>
        <w:spacing w:after="0" w:line="240" w:lineRule="auto"/>
        <w:ind w:right="-1" w:firstLine="709"/>
        <w:jc w:val="both"/>
        <w:rPr>
          <w:rFonts w:ascii="Times New Roman" w:hAnsi="Times New Roman" w:cs="Times New Roman"/>
          <w:b/>
          <w:color w:val="000000" w:themeColor="text1"/>
          <w:sz w:val="28"/>
          <w:szCs w:val="28"/>
          <w:lang w:val="ru-RU"/>
        </w:rPr>
      </w:pPr>
      <w:r w:rsidRPr="00510F65">
        <w:rPr>
          <w:rFonts w:ascii="Times New Roman" w:hAnsi="Times New Roman" w:cs="Times New Roman"/>
          <w:b/>
          <w:color w:val="000000" w:themeColor="text1"/>
          <w:sz w:val="28"/>
          <w:szCs w:val="28"/>
        </w:rPr>
        <w:t>5.2 Використання в процесі провадження планованої діяльності природних ресурсів</w:t>
      </w:r>
      <w:r w:rsidRPr="00510F65">
        <w:rPr>
          <w:rFonts w:ascii="Times New Roman" w:hAnsi="Times New Roman" w:cs="Times New Roman"/>
          <w:b/>
          <w:color w:val="000000" w:themeColor="text1"/>
          <w:sz w:val="28"/>
          <w:szCs w:val="28"/>
          <w:lang w:val="ru-RU"/>
        </w:rPr>
        <w:t>, зокрема земель, грунтів, води та біорізноманіття</w:t>
      </w:r>
    </w:p>
    <w:p w14:paraId="4B4A9537" w14:textId="77777777" w:rsidR="00DA1408" w:rsidRPr="00510F65" w:rsidRDefault="00DA1408" w:rsidP="00EE1F1E">
      <w:pPr>
        <w:tabs>
          <w:tab w:val="left" w:pos="142"/>
          <w:tab w:val="left" w:pos="8124"/>
        </w:tabs>
        <w:spacing w:before="240" w:after="0" w:line="240" w:lineRule="auto"/>
        <w:ind w:right="-1" w:firstLine="709"/>
        <w:jc w:val="both"/>
        <w:rPr>
          <w:rFonts w:ascii="Times New Roman" w:hAnsi="Times New Roman" w:cs="Times New Roman"/>
          <w:b/>
          <w:sz w:val="28"/>
          <w:szCs w:val="28"/>
          <w:lang w:val="ru-RU"/>
        </w:rPr>
      </w:pPr>
      <w:r w:rsidRPr="00510F65">
        <w:rPr>
          <w:rFonts w:ascii="Times New Roman" w:hAnsi="Times New Roman" w:cs="Times New Roman"/>
          <w:b/>
          <w:sz w:val="28"/>
          <w:szCs w:val="28"/>
        </w:rPr>
        <w:t>5.2.1 Вико</w:t>
      </w:r>
      <w:r w:rsidR="007523D6" w:rsidRPr="00510F65">
        <w:rPr>
          <w:rFonts w:ascii="Times New Roman" w:hAnsi="Times New Roman" w:cs="Times New Roman"/>
          <w:b/>
          <w:sz w:val="28"/>
          <w:szCs w:val="28"/>
        </w:rPr>
        <w:t>ристання земельних ресурсів та г</w:t>
      </w:r>
      <w:r w:rsidRPr="00510F65">
        <w:rPr>
          <w:rFonts w:ascii="Times New Roman" w:hAnsi="Times New Roman" w:cs="Times New Roman"/>
          <w:b/>
          <w:sz w:val="28"/>
          <w:szCs w:val="28"/>
        </w:rPr>
        <w:t>рунтів:</w:t>
      </w:r>
    </w:p>
    <w:p w14:paraId="061FD164" w14:textId="77777777" w:rsidR="001925B6" w:rsidRPr="00510F65" w:rsidRDefault="001925B6" w:rsidP="001925B6">
      <w:pPr>
        <w:pStyle w:val="affb"/>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Усі проектні рішення з будівництва артезіанської свердловини, плануються до реалізації на земельній ділянці комунальної власності Тростянецької міської ради, загальною площею 0,12 га. </w:t>
      </w:r>
    </w:p>
    <w:p w14:paraId="4B3A3F7B" w14:textId="77777777" w:rsidR="001925B6" w:rsidRPr="00510F65" w:rsidRDefault="001925B6" w:rsidP="001925B6">
      <w:pPr>
        <w:pStyle w:val="ac"/>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color w:val="000000" w:themeColor="text1"/>
          <w:sz w:val="28"/>
          <w:szCs w:val="28"/>
        </w:rPr>
        <w:t xml:space="preserve">Відповідно до п.4 ст. 34 ЗУ «Про регулювання містобудівної діяльності» « … </w:t>
      </w:r>
      <w:r w:rsidRPr="00510F65">
        <w:rPr>
          <w:rFonts w:ascii="Times New Roman" w:hAnsi="Times New Roman" w:cs="Times New Roman"/>
          <w:i/>
          <w:iCs/>
          <w:color w:val="000000" w:themeColor="text1"/>
          <w:sz w:val="28"/>
          <w:szCs w:val="28"/>
        </w:rPr>
        <w:t xml:space="preserve">нове будівництво об’єктів інженерно-транспортної інфраструктури </w:t>
      </w:r>
      <w:r w:rsidRPr="00510F65">
        <w:rPr>
          <w:rFonts w:ascii="Times New Roman" w:hAnsi="Times New Roman" w:cs="Times New Roman"/>
          <w:i/>
          <w:iCs/>
          <w:color w:val="000000" w:themeColor="text1"/>
          <w:sz w:val="28"/>
          <w:szCs w:val="28"/>
        </w:rPr>
        <w:lastRenderedPageBreak/>
        <w:t>відповідно до містобудівної документації на замовлення органів державної влади чи органів місцевого самоврядування на відповідних землях державної чи комунальної власності можуть здійснюватися за відсутності документа, що засвідчує право власності чи користування земельною ділянкою</w:t>
      </w:r>
      <w:r w:rsidRPr="00510F65">
        <w:rPr>
          <w:rFonts w:ascii="Times New Roman" w:hAnsi="Times New Roman" w:cs="Times New Roman"/>
          <w:color w:val="000000" w:themeColor="text1"/>
          <w:sz w:val="28"/>
          <w:szCs w:val="28"/>
        </w:rPr>
        <w:t xml:space="preserve">», </w:t>
      </w:r>
      <w:r w:rsidRPr="00510F65">
        <w:rPr>
          <w:rFonts w:ascii="Times New Roman" w:hAnsi="Times New Roman" w:cs="Times New Roman"/>
          <w:sz w:val="28"/>
          <w:szCs w:val="28"/>
        </w:rPr>
        <w:t>документи на право власності на земельну ділянку чинним законодавством не вимагаються.</w:t>
      </w:r>
    </w:p>
    <w:p w14:paraId="14A23D22" w14:textId="77777777" w:rsidR="001925B6" w:rsidRPr="00510F65" w:rsidRDefault="001925B6" w:rsidP="001925B6">
      <w:pPr>
        <w:pStyle w:val="ac"/>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На вищезазначену земельну ділянку згідно п.3 Наказу Міністерства регіонального розвитку, будівництва та житлово-комунального господарства України № 289 від 06.11.2017 року, згідно Переліку об’єктів будівництва, зокрема, артезіанських свердловин, містобудівні умови та обмеження не надаються.</w:t>
      </w:r>
    </w:p>
    <w:p w14:paraId="2F1006F6" w14:textId="77777777" w:rsidR="001925B6" w:rsidRPr="00510F65" w:rsidRDefault="001925B6" w:rsidP="001925B6">
      <w:pPr>
        <w:pStyle w:val="affb"/>
        <w:ind w:firstLine="709"/>
        <w:jc w:val="both"/>
        <w:rPr>
          <w:rFonts w:ascii="Times New Roman" w:hAnsi="Times New Roman" w:cs="Times New Roman"/>
          <w:sz w:val="28"/>
          <w:szCs w:val="28"/>
        </w:rPr>
      </w:pPr>
      <w:r w:rsidRPr="00510F65">
        <w:rPr>
          <w:rFonts w:ascii="Times New Roman" w:hAnsi="Times New Roman" w:cs="Times New Roman"/>
          <w:sz w:val="28"/>
          <w:szCs w:val="28"/>
        </w:rPr>
        <w:t>Майданчик, відведений під будівництво свердловини, розташований в районі вул. Академіка Погребняка (виселок Нескучне) на західній околиці м. Тростянець у межах зони санітарної охорони суворого режиму існуючої водозабірної свердловини, пробуреної на бучацький водоносний горизонт глибиною 110 м.</w:t>
      </w:r>
    </w:p>
    <w:p w14:paraId="409F1D3C" w14:textId="67C4D3F7" w:rsidR="00631A4C" w:rsidRPr="00510F65" w:rsidRDefault="00631A4C" w:rsidP="00442464">
      <w:pPr>
        <w:pStyle w:val="affb"/>
        <w:ind w:firstLine="709"/>
        <w:jc w:val="both"/>
        <w:rPr>
          <w:rFonts w:ascii="Times New Roman" w:hAnsi="Times New Roman" w:cs="Times New Roman"/>
          <w:color w:val="000000" w:themeColor="text1"/>
          <w:sz w:val="28"/>
          <w:szCs w:val="28"/>
          <w:lang w:val="ru-RU"/>
        </w:rPr>
      </w:pPr>
      <w:r w:rsidRPr="00510F65">
        <w:rPr>
          <w:rFonts w:ascii="Times New Roman" w:hAnsi="Times New Roman" w:cs="Times New Roman"/>
          <w:color w:val="000000" w:themeColor="text1"/>
          <w:sz w:val="28"/>
          <w:szCs w:val="28"/>
        </w:rPr>
        <w:t>Додаткового використання земель, окрім</w:t>
      </w:r>
      <w:r w:rsidR="00B8207C" w:rsidRPr="00510F65">
        <w:rPr>
          <w:rFonts w:ascii="Times New Roman" w:hAnsi="Times New Roman" w:cs="Times New Roman"/>
          <w:color w:val="000000" w:themeColor="text1"/>
          <w:sz w:val="28"/>
          <w:szCs w:val="28"/>
        </w:rPr>
        <w:t xml:space="preserve"> вищезазначеної</w:t>
      </w:r>
      <w:r w:rsidRPr="00510F65">
        <w:rPr>
          <w:rFonts w:ascii="Times New Roman" w:hAnsi="Times New Roman" w:cs="Times New Roman"/>
          <w:color w:val="000000" w:themeColor="text1"/>
          <w:sz w:val="28"/>
          <w:szCs w:val="28"/>
        </w:rPr>
        <w:t>, проектом не передбачено.</w:t>
      </w:r>
      <w:r w:rsidRPr="00510F65">
        <w:rPr>
          <w:rFonts w:ascii="Times New Roman" w:hAnsi="Times New Roman" w:cs="Times New Roman"/>
          <w:color w:val="000000" w:themeColor="text1"/>
          <w:sz w:val="28"/>
          <w:szCs w:val="28"/>
          <w:lang w:val="ru-RU"/>
        </w:rPr>
        <w:t xml:space="preserve"> </w:t>
      </w:r>
    </w:p>
    <w:p w14:paraId="4196EDFF"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Рельєф майданчика рівний із загальним ухилом вбік річки Боромля, правої притоки р. Ворскла. Місцевий ухил поверхні вбік балки Нескучна, що прорізає правий схил долини р. Боромля. </w:t>
      </w:r>
    </w:p>
    <w:p w14:paraId="56351864"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Відмітки поверхні землі від 166,90 до 165,30 м.  Майданчик поверхневими і </w:t>
      </w:r>
    </w:p>
    <w:p w14:paraId="4DF59C7A" w14:textId="77777777" w:rsidR="001925B6" w:rsidRPr="00510F65" w:rsidRDefault="001925B6" w:rsidP="001925B6">
      <w:pPr>
        <w:tabs>
          <w:tab w:val="left" w:pos="0"/>
        </w:tabs>
        <w:spacing w:after="0" w:line="240" w:lineRule="auto"/>
        <w:jc w:val="both"/>
        <w:rPr>
          <w:rFonts w:ascii="Times New Roman" w:hAnsi="Times New Roman" w:cs="Times New Roman"/>
          <w:sz w:val="28"/>
          <w:szCs w:val="28"/>
        </w:rPr>
      </w:pPr>
      <w:r w:rsidRPr="00510F65">
        <w:rPr>
          <w:rFonts w:ascii="Times New Roman" w:hAnsi="Times New Roman" w:cs="Times New Roman"/>
          <w:sz w:val="28"/>
          <w:szCs w:val="28"/>
        </w:rPr>
        <w:t xml:space="preserve">паводковими водами не затоплюється і не заболочується. </w:t>
      </w:r>
    </w:p>
    <w:p w14:paraId="6280E097"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Майданчик будівництва розташований у межах пліоценової тераси. Глибина залягання рівня грунтових вод біля 15,0 м.   </w:t>
      </w:r>
    </w:p>
    <w:p w14:paraId="0534ECC2"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У межах майданчика будівництва до глибини 6,0 м залягають наступні грунти: </w:t>
      </w:r>
    </w:p>
    <w:p w14:paraId="5A6B712B"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 суглинок темно-сірий гумусований твердої консистенції 0,0-1,1 м; </w:t>
      </w:r>
    </w:p>
    <w:p w14:paraId="66E15C48"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 суглинок жовто-палевий макропористий вапнистий, середній 1,1-4,0 м; </w:t>
      </w:r>
    </w:p>
    <w:p w14:paraId="6E9E11F1"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 супісок світло-жовтий щільний, твердий 4,0-6,0 м. </w:t>
      </w:r>
    </w:p>
    <w:p w14:paraId="412337F2"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Грунт має просідаючі властивості. Величина просідання грунту основи від власної ваги та зовнішнього навантаження складає 3-4 см. Тип грунтових умов по просіданню – перший. </w:t>
      </w:r>
    </w:p>
    <w:p w14:paraId="7F26203E"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Річні коливання рівня грунтових вод 0,6-0,8 м. Умови виконання робіт «сухі».  </w:t>
      </w:r>
    </w:p>
    <w:p w14:paraId="74AFE8DA" w14:textId="77777777" w:rsidR="001925B6" w:rsidRPr="00510F65" w:rsidRDefault="001925B6" w:rsidP="001925B6">
      <w:pPr>
        <w:tabs>
          <w:tab w:val="left" w:pos="0"/>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Категорія складності інженерно-геологічних умов – 1 (проста) ДБН А.2.1-1:2008 дод. Ж. </w:t>
      </w:r>
    </w:p>
    <w:p w14:paraId="6AA4AFF8" w14:textId="77777777" w:rsidR="00F424E6" w:rsidRPr="00510F65" w:rsidRDefault="00F424E6" w:rsidP="00D9615A">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Вплив на грунтовий покрив та надра відбудеться під час здійснення земляних робіт при улаштуванні підземних частин будівель та споруд. </w:t>
      </w:r>
    </w:p>
    <w:p w14:paraId="4AFFAE3C" w14:textId="77777777" w:rsidR="00BE0F68" w:rsidRPr="00510F65" w:rsidRDefault="001E4606" w:rsidP="00D9615A">
      <w:pPr>
        <w:pStyle w:val="ac"/>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Вплив полягатиме у порушенні грунтового покриву та переміщенні грунтових мас.</w:t>
      </w:r>
      <w:r w:rsidR="006D59D7" w:rsidRPr="00510F65">
        <w:rPr>
          <w:rFonts w:ascii="Times New Roman" w:hAnsi="Times New Roman" w:cs="Times New Roman"/>
          <w:sz w:val="28"/>
          <w:szCs w:val="28"/>
        </w:rPr>
        <w:t xml:space="preserve"> </w:t>
      </w:r>
      <w:r w:rsidRPr="00510F65">
        <w:rPr>
          <w:rFonts w:ascii="Times New Roman" w:hAnsi="Times New Roman" w:cs="Times New Roman"/>
          <w:sz w:val="28"/>
          <w:szCs w:val="28"/>
        </w:rPr>
        <w:t xml:space="preserve"> </w:t>
      </w:r>
    </w:p>
    <w:p w14:paraId="4B826BA9" w14:textId="77777777" w:rsidR="00C03A4A" w:rsidRPr="00510F65" w:rsidRDefault="00C03A4A" w:rsidP="00C03A4A">
      <w:pPr>
        <w:tabs>
          <w:tab w:val="left" w:pos="142"/>
          <w:tab w:val="left" w:pos="8124"/>
        </w:tabs>
        <w:spacing w:after="0" w:line="240" w:lineRule="auto"/>
        <w:ind w:right="141" w:firstLine="709"/>
        <w:jc w:val="both"/>
        <w:rPr>
          <w:rFonts w:ascii="Times New Roman" w:hAnsi="Times New Roman" w:cs="Times New Roman"/>
          <w:sz w:val="28"/>
          <w:szCs w:val="28"/>
        </w:rPr>
      </w:pPr>
      <w:r w:rsidRPr="00510F65">
        <w:rPr>
          <w:rFonts w:ascii="Times New Roman" w:hAnsi="Times New Roman" w:cs="Times New Roman"/>
          <w:sz w:val="28"/>
          <w:szCs w:val="28"/>
        </w:rPr>
        <w:t>Грунт та надра в процесі спорудження свердловини зазнають впливу від землерийної і транспортної техніки, яка використовується при підготовчих та монтажних роботах, у вигляді порушення природнього стану геологічного розрізу в процесі риття амбарів, буріння свердловини, влаштування водопровідної мережі.</w:t>
      </w:r>
    </w:p>
    <w:p w14:paraId="65691CDE" w14:textId="77777777" w:rsidR="00C03A4A" w:rsidRPr="00510F65" w:rsidRDefault="00C03A4A" w:rsidP="00C03A4A">
      <w:pPr>
        <w:tabs>
          <w:tab w:val="left" w:pos="142"/>
        </w:tabs>
        <w:spacing w:after="0" w:line="240" w:lineRule="auto"/>
        <w:ind w:firstLine="709"/>
        <w:jc w:val="both"/>
        <w:rPr>
          <w:rFonts w:ascii="Times New Roman" w:hAnsi="Times New Roman" w:cs="Times New Roman"/>
          <w:color w:val="000000" w:themeColor="text1"/>
          <w:sz w:val="28"/>
          <w:szCs w:val="28"/>
        </w:rPr>
      </w:pPr>
      <w:r w:rsidRPr="00510F65">
        <w:rPr>
          <w:rFonts w:ascii="Times New Roman" w:hAnsi="Times New Roman" w:cs="Times New Roman"/>
          <w:color w:val="000000" w:themeColor="text1"/>
          <w:sz w:val="28"/>
          <w:szCs w:val="28"/>
        </w:rPr>
        <w:lastRenderedPageBreak/>
        <w:t>Проведення земляних робіт з утворенням нестачі грунту не передбачається, тому завезення та використання мінерального і родючого шару грунту під час будівельних робіт та експлуатації не планується.</w:t>
      </w:r>
      <w:r w:rsidRPr="00510F65">
        <w:rPr>
          <w:color w:val="000000" w:themeColor="text1"/>
        </w:rPr>
        <w:t xml:space="preserve"> </w:t>
      </w:r>
      <w:r w:rsidRPr="00510F65">
        <w:rPr>
          <w:rFonts w:ascii="Times New Roman" w:hAnsi="Times New Roman" w:cs="Times New Roman"/>
          <w:color w:val="000000" w:themeColor="text1"/>
          <w:sz w:val="28"/>
          <w:szCs w:val="28"/>
        </w:rPr>
        <w:t xml:space="preserve">Вийнята порода не є токсичним матеріалом і може бути складована для подальшої рекультивації території. </w:t>
      </w:r>
    </w:p>
    <w:p w14:paraId="0C854EC3" w14:textId="77777777" w:rsidR="00C03A4A" w:rsidRPr="00510F65" w:rsidRDefault="00C03A4A" w:rsidP="00C03A4A">
      <w:pPr>
        <w:tabs>
          <w:tab w:val="left" w:pos="142"/>
        </w:tabs>
        <w:spacing w:after="0" w:line="240" w:lineRule="auto"/>
        <w:ind w:firstLine="709"/>
        <w:jc w:val="both"/>
        <w:rPr>
          <w:rFonts w:ascii="Times New Roman" w:hAnsi="Times New Roman" w:cs="Times New Roman"/>
          <w:color w:val="000000" w:themeColor="text1"/>
          <w:sz w:val="28"/>
          <w:szCs w:val="28"/>
        </w:rPr>
      </w:pPr>
      <w:r w:rsidRPr="00510F65">
        <w:rPr>
          <w:rFonts w:ascii="Times New Roman" w:hAnsi="Times New Roman" w:cs="Times New Roman"/>
          <w:color w:val="000000" w:themeColor="text1"/>
          <w:sz w:val="28"/>
          <w:szCs w:val="28"/>
        </w:rPr>
        <w:t>Планований об’єм земляних робіт складе 662 м</w:t>
      </w:r>
      <w:r w:rsidRPr="00510F65">
        <w:rPr>
          <w:rFonts w:ascii="Times New Roman" w:hAnsi="Times New Roman" w:cs="Times New Roman"/>
          <w:color w:val="000000" w:themeColor="text1"/>
          <w:sz w:val="28"/>
          <w:szCs w:val="28"/>
          <w:vertAlign w:val="superscript"/>
        </w:rPr>
        <w:t>3</w:t>
      </w:r>
      <w:r w:rsidRPr="00510F65">
        <w:rPr>
          <w:rFonts w:ascii="Times New Roman" w:hAnsi="Times New Roman" w:cs="Times New Roman"/>
          <w:color w:val="000000" w:themeColor="text1"/>
          <w:sz w:val="28"/>
          <w:szCs w:val="28"/>
        </w:rPr>
        <w:t>.</w:t>
      </w:r>
    </w:p>
    <w:p w14:paraId="712B47B5" w14:textId="77777777" w:rsidR="00C03A4A" w:rsidRPr="00510F65" w:rsidRDefault="00C03A4A" w:rsidP="00C03A4A">
      <w:pPr>
        <w:tabs>
          <w:tab w:val="left" w:pos="142"/>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На ділянках, де виконувались роботи з порушенням грунтового покриття, виконується  рекультивація з посівом багаторічних трав. Площа озеленення 690 м</w:t>
      </w:r>
      <w:r w:rsidRPr="00510F65">
        <w:rPr>
          <w:rFonts w:ascii="Times New Roman" w:hAnsi="Times New Roman" w:cs="Times New Roman"/>
          <w:sz w:val="28"/>
          <w:szCs w:val="28"/>
          <w:vertAlign w:val="superscript"/>
        </w:rPr>
        <w:t>2</w:t>
      </w:r>
      <w:r w:rsidRPr="00510F65">
        <w:rPr>
          <w:rFonts w:ascii="Times New Roman" w:hAnsi="Times New Roman" w:cs="Times New Roman"/>
          <w:sz w:val="28"/>
          <w:szCs w:val="28"/>
        </w:rPr>
        <w:t>.</w:t>
      </w:r>
    </w:p>
    <w:p w14:paraId="315AEDC0" w14:textId="6D066B13" w:rsidR="00BE0F68" w:rsidRPr="00510F65" w:rsidRDefault="00BE0F68" w:rsidP="00D9615A">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Зняття родючого шару грунту під час проведення будівельно-монтажних робіт не передбачається.</w:t>
      </w:r>
    </w:p>
    <w:p w14:paraId="58A70824" w14:textId="1EAB69AC" w:rsidR="00BE0F68" w:rsidRPr="00510F65" w:rsidRDefault="00BE0F68" w:rsidP="00D9615A">
      <w:pPr>
        <w:tabs>
          <w:tab w:val="left" w:pos="993"/>
        </w:tabs>
        <w:spacing w:after="0" w:line="240" w:lineRule="auto"/>
        <w:ind w:firstLine="709"/>
        <w:jc w:val="both"/>
        <w:rPr>
          <w:rFonts w:ascii="Times New Roman" w:hAnsi="Times New Roman" w:cs="Times New Roman"/>
          <w:sz w:val="28"/>
          <w:szCs w:val="28"/>
        </w:rPr>
      </w:pPr>
      <w:r w:rsidRPr="00510F65">
        <w:rPr>
          <w:rFonts w:ascii="Times New Roman" w:hAnsi="Times New Roman" w:cs="Times New Roman"/>
          <w:sz w:val="28"/>
          <w:szCs w:val="28"/>
        </w:rPr>
        <w:t xml:space="preserve">Забруднення грунту та надр при дотриманні технології спорудження </w:t>
      </w:r>
      <w:r w:rsidR="00B8207C" w:rsidRPr="00510F65">
        <w:rPr>
          <w:rFonts w:ascii="Times New Roman" w:hAnsi="Times New Roman" w:cs="Times New Roman"/>
          <w:sz w:val="28"/>
          <w:szCs w:val="28"/>
        </w:rPr>
        <w:t xml:space="preserve">свердловини </w:t>
      </w:r>
      <w:r w:rsidRPr="00510F65">
        <w:rPr>
          <w:rFonts w:ascii="Times New Roman" w:hAnsi="Times New Roman" w:cs="Times New Roman"/>
          <w:sz w:val="28"/>
          <w:szCs w:val="28"/>
        </w:rPr>
        <w:t>не очікується.</w:t>
      </w:r>
    </w:p>
    <w:p w14:paraId="1AF03D79" w14:textId="77777777" w:rsidR="00BE0F68" w:rsidRPr="00510F65" w:rsidRDefault="00BE0F68" w:rsidP="00AB4BF4">
      <w:pPr>
        <w:pStyle w:val="ac"/>
        <w:spacing w:after="0" w:line="240" w:lineRule="auto"/>
        <w:ind w:firstLine="709"/>
        <w:jc w:val="both"/>
        <w:rPr>
          <w:rFonts w:ascii="Times New Roman" w:hAnsi="Times New Roman" w:cs="Times New Roman"/>
          <w:sz w:val="16"/>
          <w:szCs w:val="16"/>
        </w:rPr>
      </w:pPr>
    </w:p>
    <w:p w14:paraId="0D73101F" w14:textId="77777777" w:rsidR="00DA1408" w:rsidRPr="00697DFF" w:rsidRDefault="00DA1408" w:rsidP="00D9615A">
      <w:pPr>
        <w:pStyle w:val="ac"/>
        <w:spacing w:after="240" w:line="240" w:lineRule="auto"/>
        <w:ind w:firstLine="709"/>
        <w:jc w:val="both"/>
        <w:rPr>
          <w:rFonts w:ascii="Times New Roman" w:hAnsi="Times New Roman" w:cs="Times New Roman"/>
          <w:sz w:val="28"/>
          <w:szCs w:val="28"/>
          <w:lang w:val="ru-RU"/>
        </w:rPr>
      </w:pPr>
      <w:r w:rsidRPr="00510F65">
        <w:rPr>
          <w:rFonts w:ascii="Times New Roman" w:hAnsi="Times New Roman" w:cs="Times New Roman"/>
          <w:i/>
          <w:sz w:val="28"/>
          <w:szCs w:val="28"/>
          <w:u w:val="single"/>
        </w:rPr>
        <w:t>Експлуатація об’єкта планованої діяльності</w:t>
      </w:r>
      <w:r w:rsidRPr="00510F65">
        <w:rPr>
          <w:rFonts w:ascii="Times New Roman" w:hAnsi="Times New Roman" w:cs="Times New Roman"/>
          <w:sz w:val="28"/>
          <w:szCs w:val="28"/>
        </w:rPr>
        <w:t xml:space="preserve"> не матиме нагативного впливу на грунтовий покрив. Забруднення грунту можливе лише за умов винекнення надзвичайних ситуацій техногенного характеру (аварій, порушень правил безпеки працівниками, виходу з ладу обладнання тощо) або природних катаклізмів.</w:t>
      </w:r>
    </w:p>
    <w:p w14:paraId="123E1B7A" w14:textId="77777777" w:rsidR="00DA1408" w:rsidRPr="00524B98" w:rsidRDefault="00DA1408" w:rsidP="00D9615A">
      <w:pPr>
        <w:tabs>
          <w:tab w:val="left" w:pos="142"/>
          <w:tab w:val="left" w:pos="8124"/>
        </w:tabs>
        <w:spacing w:after="0" w:line="240" w:lineRule="auto"/>
        <w:ind w:right="-1" w:firstLine="709"/>
        <w:jc w:val="both"/>
        <w:rPr>
          <w:rFonts w:ascii="Times New Roman" w:hAnsi="Times New Roman" w:cs="Times New Roman"/>
          <w:b/>
          <w:color w:val="000000" w:themeColor="text1"/>
          <w:sz w:val="28"/>
          <w:szCs w:val="28"/>
        </w:rPr>
      </w:pPr>
      <w:r w:rsidRPr="00524B98">
        <w:rPr>
          <w:rFonts w:ascii="Times New Roman" w:hAnsi="Times New Roman" w:cs="Times New Roman"/>
          <w:b/>
          <w:color w:val="000000" w:themeColor="text1"/>
          <w:sz w:val="28"/>
          <w:szCs w:val="28"/>
        </w:rPr>
        <w:t>5.2.2 Використання води:</w:t>
      </w:r>
    </w:p>
    <w:p w14:paraId="73B0E338" w14:textId="77777777" w:rsidR="00DA1408" w:rsidRPr="00524B98" w:rsidRDefault="00DA1408" w:rsidP="00B27CA7">
      <w:pPr>
        <w:tabs>
          <w:tab w:val="left" w:pos="142"/>
          <w:tab w:val="left" w:pos="8124"/>
        </w:tabs>
        <w:spacing w:after="0" w:line="240" w:lineRule="auto"/>
        <w:ind w:right="-1" w:firstLine="709"/>
        <w:jc w:val="both"/>
        <w:rPr>
          <w:rFonts w:ascii="Times New Roman" w:hAnsi="Times New Roman" w:cs="Times New Roman"/>
          <w:i/>
          <w:color w:val="000000" w:themeColor="text1"/>
          <w:sz w:val="28"/>
          <w:szCs w:val="28"/>
          <w:u w:val="single"/>
        </w:rPr>
      </w:pPr>
      <w:r w:rsidRPr="00524B98">
        <w:rPr>
          <w:rFonts w:ascii="Times New Roman" w:hAnsi="Times New Roman" w:cs="Times New Roman"/>
          <w:i/>
          <w:color w:val="000000" w:themeColor="text1"/>
          <w:sz w:val="28"/>
          <w:szCs w:val="28"/>
          <w:u w:val="single"/>
        </w:rPr>
        <w:t>На період будівництва</w:t>
      </w:r>
    </w:p>
    <w:p w14:paraId="51716517" w14:textId="477A7E49" w:rsidR="00271658" w:rsidRPr="00524B98" w:rsidRDefault="00271658" w:rsidP="00271658">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524B98">
        <w:rPr>
          <w:rFonts w:ascii="Times New Roman" w:hAnsi="Times New Roman" w:cs="Times New Roman"/>
          <w:color w:val="000000" w:themeColor="text1"/>
          <w:sz w:val="28"/>
          <w:szCs w:val="28"/>
        </w:rPr>
        <w:t xml:space="preserve">Відповідно до гідрогеологічних умов майданчика і санітарно-експлуатаційних вимог, що пред’являються до свердловини, як джерела господарсько-питного водопостачання, і з ціллю отримання високого питомого дебіту і забезпечення надійної роботи свердловини в процесі експлуатації, проектом передбачається буріння свердловини роторним способом із прямою промивкою чистою водою по експлуатованому водоносному горизонту. Для промивання свердловини під час буріння необхідно використовувати воду питної якості з метою запобігання забруднення водоносного горизонту. </w:t>
      </w:r>
      <w:r w:rsidR="00B539A2" w:rsidRPr="00524B98">
        <w:rPr>
          <w:rFonts w:ascii="Times New Roman" w:hAnsi="Times New Roman" w:cs="Times New Roman"/>
          <w:color w:val="000000" w:themeColor="text1"/>
          <w:sz w:val="28"/>
          <w:szCs w:val="28"/>
        </w:rPr>
        <w:t>Вода для буріння свердловини,</w:t>
      </w:r>
      <w:r w:rsidRPr="00524B98">
        <w:rPr>
          <w:rFonts w:ascii="Times New Roman" w:hAnsi="Times New Roman" w:cs="Times New Roman"/>
          <w:color w:val="000000" w:themeColor="text1"/>
          <w:sz w:val="28"/>
          <w:szCs w:val="28"/>
        </w:rPr>
        <w:t xml:space="preserve"> санітарно-побутових і питних потреб подається тимчасовим водопроводом від існуючої артезіанської свердловини, яка розташована на відстані 15 м. від проектної свердловини. Діюча свердловина глибиною 110 м. пробурена на бучацький водоносний горизонт</w:t>
      </w:r>
      <w:r w:rsidRPr="00524B98">
        <w:rPr>
          <w:rFonts w:ascii="Times New Roman" w:hAnsi="Times New Roman" w:cs="Times New Roman"/>
          <w:sz w:val="28"/>
          <w:szCs w:val="28"/>
        </w:rPr>
        <w:t xml:space="preserve"> із експлуатаційним дебітом 16 м³/год.</w:t>
      </w:r>
      <w:r w:rsidRPr="00524B98">
        <w:rPr>
          <w:rFonts w:ascii="Times New Roman" w:hAnsi="Times New Roman" w:cs="Times New Roman"/>
          <w:color w:val="000000" w:themeColor="text1"/>
          <w:sz w:val="28"/>
          <w:szCs w:val="28"/>
        </w:rPr>
        <w:t xml:space="preserve"> </w:t>
      </w:r>
    </w:p>
    <w:p w14:paraId="36DF8D6B" w14:textId="77777777" w:rsidR="00271658" w:rsidRPr="00524B98" w:rsidRDefault="00271658" w:rsidP="00271658">
      <w:pPr>
        <w:tabs>
          <w:tab w:val="left" w:pos="142"/>
          <w:tab w:val="left" w:pos="8124"/>
        </w:tabs>
        <w:spacing w:after="0"/>
        <w:ind w:right="142" w:firstLine="709"/>
        <w:jc w:val="both"/>
        <w:rPr>
          <w:rFonts w:ascii="Times New Roman" w:hAnsi="Times New Roman" w:cs="Times New Roman"/>
          <w:b/>
          <w:i/>
          <w:sz w:val="28"/>
          <w:szCs w:val="28"/>
        </w:rPr>
      </w:pPr>
    </w:p>
    <w:p w14:paraId="4C9709E4" w14:textId="201092E1" w:rsidR="00271658" w:rsidRPr="00524B98" w:rsidRDefault="00271658" w:rsidP="00271658">
      <w:pPr>
        <w:tabs>
          <w:tab w:val="left" w:pos="142"/>
          <w:tab w:val="left" w:pos="8124"/>
        </w:tabs>
        <w:spacing w:after="0"/>
        <w:ind w:right="142" w:firstLine="709"/>
        <w:jc w:val="both"/>
        <w:rPr>
          <w:rFonts w:ascii="Times New Roman" w:hAnsi="Times New Roman" w:cs="Times New Roman"/>
          <w:b/>
          <w:i/>
          <w:sz w:val="28"/>
          <w:szCs w:val="28"/>
        </w:rPr>
      </w:pPr>
      <w:r w:rsidRPr="00524B98">
        <w:rPr>
          <w:rFonts w:ascii="Times New Roman" w:hAnsi="Times New Roman" w:cs="Times New Roman"/>
          <w:b/>
          <w:i/>
          <w:sz w:val="28"/>
          <w:szCs w:val="28"/>
        </w:rPr>
        <w:t>Витрати води під час буріння</w:t>
      </w:r>
    </w:p>
    <w:p w14:paraId="261D31A1" w14:textId="1A120137" w:rsidR="00271658" w:rsidRPr="00524B98" w:rsidRDefault="00271658" w:rsidP="00271658">
      <w:pPr>
        <w:tabs>
          <w:tab w:val="left" w:pos="142"/>
        </w:tabs>
        <w:spacing w:after="0"/>
        <w:ind w:firstLine="567"/>
        <w:jc w:val="both"/>
        <w:rPr>
          <w:rFonts w:ascii="Times New Roman" w:hAnsi="Times New Roman" w:cs="Times New Roman"/>
          <w:b/>
          <w:i/>
          <w:sz w:val="28"/>
          <w:szCs w:val="28"/>
        </w:rPr>
      </w:pPr>
      <w:r w:rsidRPr="00524B98">
        <w:rPr>
          <w:rFonts w:ascii="Times New Roman" w:hAnsi="Times New Roman" w:cs="Times New Roman"/>
          <w:sz w:val="28"/>
          <w:szCs w:val="28"/>
        </w:rPr>
        <w:t>1.</w:t>
      </w:r>
      <w:r w:rsidRPr="00524B98">
        <w:rPr>
          <w:rFonts w:ascii="Times New Roman" w:hAnsi="Times New Roman" w:cs="Times New Roman"/>
          <w:b/>
          <w:i/>
          <w:sz w:val="28"/>
          <w:szCs w:val="28"/>
        </w:rPr>
        <w:t xml:space="preserve"> </w:t>
      </w:r>
      <w:r w:rsidRPr="00524B98">
        <w:rPr>
          <w:rFonts w:ascii="Times New Roman" w:hAnsi="Times New Roman" w:cs="Times New Roman"/>
          <w:iCs/>
          <w:sz w:val="28"/>
          <w:szCs w:val="28"/>
          <w:lang w:eastAsia="uk-UA"/>
        </w:rPr>
        <w:t xml:space="preserve">Буріння свердловини по інтервалу 0,0-100,0 м. </w:t>
      </w:r>
      <w:r w:rsidRPr="00524B98">
        <w:rPr>
          <w:rFonts w:ascii="Times New Roman" w:hAnsi="Times New Roman" w:cs="Times New Roman"/>
          <w:sz w:val="28"/>
          <w:szCs w:val="28"/>
        </w:rPr>
        <w:t>виконується</w:t>
      </w:r>
      <w:r w:rsidRPr="00524B98">
        <w:rPr>
          <w:rFonts w:ascii="Times New Roman" w:hAnsi="Times New Roman" w:cs="Times New Roman"/>
          <w:iCs/>
          <w:sz w:val="28"/>
          <w:szCs w:val="28"/>
          <w:lang w:eastAsia="uk-UA"/>
        </w:rPr>
        <w:t xml:space="preserve"> роторним способом з прямою промивкою глиняним розчином і кріпленням трубами Д-530 мм. Вода використовується для виготовлення глиняного розчину і промивки свердловини. Витрати води по інтервалу складуть: </w:t>
      </w:r>
    </w:p>
    <w:p w14:paraId="4905C6CD" w14:textId="77777777" w:rsidR="00271658" w:rsidRPr="00524B98" w:rsidRDefault="00271658" w:rsidP="00271658">
      <w:pPr>
        <w:pStyle w:val="a3"/>
        <w:spacing w:after="0" w:line="240" w:lineRule="auto"/>
        <w:ind w:left="1069"/>
        <w:jc w:val="center"/>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t>V</w:t>
      </w:r>
      <w:r w:rsidRPr="00524B98">
        <w:rPr>
          <w:rFonts w:ascii="Times New Roman" w:hAnsi="Times New Roman" w:cs="Times New Roman"/>
          <w:iCs/>
          <w:sz w:val="28"/>
          <w:szCs w:val="28"/>
          <w:vertAlign w:val="subscript"/>
          <w:lang w:eastAsia="uk-UA"/>
        </w:rPr>
        <w:t>0-100</w:t>
      </w:r>
      <w:r w:rsidRPr="00524B98">
        <w:rPr>
          <w:rFonts w:ascii="Times New Roman" w:hAnsi="Times New Roman" w:cs="Times New Roman"/>
          <w:iCs/>
          <w:sz w:val="28"/>
          <w:szCs w:val="28"/>
          <w:lang w:eastAsia="uk-UA"/>
        </w:rPr>
        <w:t xml:space="preserve">  = 16,0 + 21,5 = 37,5 м³.</w:t>
      </w:r>
    </w:p>
    <w:p w14:paraId="2722E61F" w14:textId="77777777" w:rsidR="00271658" w:rsidRPr="00524B98" w:rsidRDefault="00271658" w:rsidP="00271658">
      <w:pPr>
        <w:spacing w:after="0" w:line="240" w:lineRule="auto"/>
        <w:ind w:firstLine="709"/>
        <w:jc w:val="both"/>
        <w:rPr>
          <w:rFonts w:ascii="Times New Roman" w:hAnsi="Times New Roman" w:cs="Times New Roman"/>
          <w:iCs/>
          <w:sz w:val="28"/>
          <w:szCs w:val="28"/>
          <w:lang w:eastAsia="uk-UA"/>
        </w:rPr>
      </w:pPr>
    </w:p>
    <w:p w14:paraId="7DA89417" w14:textId="7DB5163C" w:rsidR="00271658" w:rsidRPr="00524B98" w:rsidRDefault="00271658" w:rsidP="00271658">
      <w:pPr>
        <w:spacing w:after="0" w:line="240" w:lineRule="auto"/>
        <w:ind w:firstLine="709"/>
        <w:jc w:val="both"/>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t xml:space="preserve">2. Буріння свердловини по інтервалу 100,0-240,0 м. </w:t>
      </w:r>
      <w:r w:rsidRPr="00524B98">
        <w:rPr>
          <w:rFonts w:ascii="Times New Roman" w:hAnsi="Times New Roman" w:cs="Times New Roman"/>
          <w:sz w:val="28"/>
          <w:szCs w:val="28"/>
        </w:rPr>
        <w:t>виконується</w:t>
      </w:r>
      <w:r w:rsidRPr="00524B98">
        <w:rPr>
          <w:rFonts w:ascii="Times New Roman" w:hAnsi="Times New Roman" w:cs="Times New Roman"/>
          <w:iCs/>
          <w:sz w:val="28"/>
          <w:szCs w:val="28"/>
          <w:lang w:eastAsia="uk-UA"/>
        </w:rPr>
        <w:t xml:space="preserve"> роторним способом із прямою промивкою глиняним розчином і кріпленням трубами Д-426 мм. Вода використовується для виготовлення глиняного розчину та промивку свердловини:</w:t>
      </w:r>
    </w:p>
    <w:p w14:paraId="47462C98" w14:textId="77777777" w:rsidR="00271658" w:rsidRPr="00524B98" w:rsidRDefault="00271658" w:rsidP="00271658">
      <w:pPr>
        <w:pStyle w:val="a3"/>
        <w:spacing w:after="0" w:line="240" w:lineRule="auto"/>
        <w:ind w:left="1069"/>
        <w:jc w:val="center"/>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lastRenderedPageBreak/>
        <w:t>V</w:t>
      </w:r>
      <w:r w:rsidRPr="00524B98">
        <w:rPr>
          <w:rFonts w:ascii="Times New Roman" w:hAnsi="Times New Roman" w:cs="Times New Roman"/>
          <w:iCs/>
          <w:sz w:val="28"/>
          <w:szCs w:val="28"/>
          <w:vertAlign w:val="subscript"/>
          <w:lang w:eastAsia="uk-UA"/>
        </w:rPr>
        <w:t>води</w:t>
      </w:r>
      <w:r w:rsidRPr="00524B98">
        <w:rPr>
          <w:rFonts w:ascii="Times New Roman" w:hAnsi="Times New Roman" w:cs="Times New Roman"/>
          <w:iCs/>
          <w:sz w:val="28"/>
          <w:szCs w:val="28"/>
          <w:vertAlign w:val="superscript"/>
          <w:lang w:eastAsia="uk-UA"/>
        </w:rPr>
        <w:t xml:space="preserve">100-240 </w:t>
      </w:r>
      <w:r w:rsidRPr="00524B98">
        <w:rPr>
          <w:rFonts w:ascii="Times New Roman" w:hAnsi="Times New Roman" w:cs="Times New Roman"/>
          <w:iCs/>
          <w:sz w:val="28"/>
          <w:szCs w:val="28"/>
          <w:lang w:eastAsia="uk-UA"/>
        </w:rPr>
        <w:t>= V</w:t>
      </w:r>
      <w:r w:rsidRPr="00524B98">
        <w:rPr>
          <w:rFonts w:ascii="Times New Roman" w:hAnsi="Times New Roman" w:cs="Times New Roman"/>
          <w:iCs/>
          <w:sz w:val="28"/>
          <w:szCs w:val="28"/>
          <w:vertAlign w:val="subscript"/>
          <w:lang w:eastAsia="uk-UA"/>
        </w:rPr>
        <w:t>розч</w:t>
      </w:r>
      <w:r w:rsidRPr="00524B98">
        <w:rPr>
          <w:rFonts w:ascii="Times New Roman" w:hAnsi="Times New Roman" w:cs="Times New Roman"/>
          <w:iCs/>
          <w:sz w:val="28"/>
          <w:szCs w:val="28"/>
          <w:lang w:eastAsia="uk-UA"/>
        </w:rPr>
        <w:t>.  + V</w:t>
      </w:r>
      <w:r w:rsidRPr="00524B98">
        <w:rPr>
          <w:rFonts w:ascii="Times New Roman" w:hAnsi="Times New Roman" w:cs="Times New Roman"/>
          <w:iCs/>
          <w:sz w:val="28"/>
          <w:szCs w:val="28"/>
          <w:vertAlign w:val="subscript"/>
          <w:lang w:eastAsia="uk-UA"/>
        </w:rPr>
        <w:t>пром</w:t>
      </w:r>
      <w:r w:rsidRPr="00524B98">
        <w:rPr>
          <w:rFonts w:ascii="Times New Roman" w:hAnsi="Times New Roman" w:cs="Times New Roman"/>
          <w:iCs/>
          <w:sz w:val="28"/>
          <w:szCs w:val="28"/>
          <w:lang w:eastAsia="uk-UA"/>
        </w:rPr>
        <w:t>.= 40,0 + 76,8 = 116,8 м³.</w:t>
      </w:r>
    </w:p>
    <w:p w14:paraId="315C1781" w14:textId="77777777" w:rsidR="00271658" w:rsidRPr="00524B98" w:rsidRDefault="00271658" w:rsidP="00271658">
      <w:pPr>
        <w:spacing w:after="0" w:line="240" w:lineRule="auto"/>
        <w:ind w:firstLine="709"/>
        <w:jc w:val="both"/>
        <w:rPr>
          <w:rFonts w:ascii="Times New Roman" w:hAnsi="Times New Roman" w:cs="Times New Roman"/>
          <w:iCs/>
          <w:sz w:val="28"/>
          <w:szCs w:val="28"/>
          <w:lang w:eastAsia="uk-UA"/>
        </w:rPr>
      </w:pPr>
    </w:p>
    <w:p w14:paraId="6A298EF8" w14:textId="3CE17BED" w:rsidR="00271658" w:rsidRPr="00524B98" w:rsidRDefault="00271658" w:rsidP="00271658">
      <w:pPr>
        <w:spacing w:after="0" w:line="240" w:lineRule="auto"/>
        <w:ind w:firstLine="709"/>
        <w:jc w:val="both"/>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t xml:space="preserve">3. Буріння свердловини по інтервалу 240,0-750,0 м. - </w:t>
      </w:r>
      <w:r w:rsidRPr="00524B98">
        <w:rPr>
          <w:rFonts w:ascii="Times New Roman" w:hAnsi="Times New Roman" w:cs="Times New Roman"/>
          <w:sz w:val="28"/>
          <w:szCs w:val="28"/>
        </w:rPr>
        <w:t>виконується</w:t>
      </w:r>
      <w:r w:rsidRPr="00524B98">
        <w:rPr>
          <w:rFonts w:ascii="Times New Roman" w:hAnsi="Times New Roman" w:cs="Times New Roman"/>
          <w:iCs/>
          <w:sz w:val="28"/>
          <w:szCs w:val="28"/>
          <w:lang w:eastAsia="uk-UA"/>
        </w:rPr>
        <w:t xml:space="preserve"> роторним способом із прямою промивкою карбонатним саморозчином, обробленим ВЛР і КМЦ-500 і кріпленням трубами Д-324 мм. Вода використовується для виготовлення саморозчину та промивки свердловини:</w:t>
      </w:r>
    </w:p>
    <w:p w14:paraId="575EB26F" w14:textId="77777777" w:rsidR="00271658" w:rsidRPr="00524B98" w:rsidRDefault="00271658" w:rsidP="00271658">
      <w:pPr>
        <w:pStyle w:val="a3"/>
        <w:spacing w:after="0" w:line="240" w:lineRule="auto"/>
        <w:ind w:left="1069"/>
        <w:jc w:val="center"/>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t>V</w:t>
      </w:r>
      <w:r w:rsidRPr="00524B98">
        <w:rPr>
          <w:rFonts w:ascii="Times New Roman" w:hAnsi="Times New Roman" w:cs="Times New Roman"/>
          <w:iCs/>
          <w:sz w:val="28"/>
          <w:szCs w:val="28"/>
          <w:vertAlign w:val="subscript"/>
          <w:lang w:eastAsia="uk-UA"/>
        </w:rPr>
        <w:t>води</w:t>
      </w:r>
      <w:r w:rsidRPr="00524B98">
        <w:rPr>
          <w:rFonts w:ascii="Times New Roman" w:hAnsi="Times New Roman" w:cs="Times New Roman"/>
          <w:iCs/>
          <w:sz w:val="28"/>
          <w:szCs w:val="28"/>
          <w:vertAlign w:val="superscript"/>
          <w:lang w:eastAsia="uk-UA"/>
        </w:rPr>
        <w:t>240-750</w:t>
      </w:r>
      <w:r w:rsidRPr="00524B98">
        <w:rPr>
          <w:rFonts w:ascii="Times New Roman" w:hAnsi="Times New Roman" w:cs="Times New Roman"/>
          <w:iCs/>
          <w:sz w:val="28"/>
          <w:szCs w:val="28"/>
          <w:lang w:eastAsia="uk-UA"/>
        </w:rPr>
        <w:t>= V</w:t>
      </w:r>
      <w:r w:rsidRPr="00524B98">
        <w:rPr>
          <w:rFonts w:ascii="Times New Roman" w:hAnsi="Times New Roman" w:cs="Times New Roman"/>
          <w:iCs/>
          <w:sz w:val="28"/>
          <w:szCs w:val="28"/>
          <w:vertAlign w:val="subscript"/>
          <w:lang w:eastAsia="uk-UA"/>
        </w:rPr>
        <w:t>самороз</w:t>
      </w:r>
      <w:r w:rsidRPr="00524B98">
        <w:rPr>
          <w:rFonts w:ascii="Times New Roman" w:hAnsi="Times New Roman" w:cs="Times New Roman"/>
          <w:iCs/>
          <w:sz w:val="28"/>
          <w:szCs w:val="28"/>
          <w:lang w:eastAsia="uk-UA"/>
        </w:rPr>
        <w:t>. + V</w:t>
      </w:r>
      <w:r w:rsidRPr="00524B98">
        <w:rPr>
          <w:rFonts w:ascii="Times New Roman" w:hAnsi="Times New Roman" w:cs="Times New Roman"/>
          <w:iCs/>
          <w:sz w:val="28"/>
          <w:szCs w:val="28"/>
          <w:vertAlign w:val="subscript"/>
          <w:lang w:eastAsia="uk-UA"/>
        </w:rPr>
        <w:t>пром.</w:t>
      </w:r>
      <w:r w:rsidRPr="00524B98">
        <w:rPr>
          <w:rFonts w:ascii="Times New Roman" w:hAnsi="Times New Roman" w:cs="Times New Roman"/>
          <w:iCs/>
          <w:sz w:val="28"/>
          <w:szCs w:val="28"/>
          <w:lang w:eastAsia="uk-UA"/>
        </w:rPr>
        <w:t>= 51,0 + 224,0 = 275,4 м³.</w:t>
      </w:r>
    </w:p>
    <w:p w14:paraId="6F12943E" w14:textId="77777777" w:rsidR="00271658" w:rsidRPr="00524B98" w:rsidRDefault="00271658" w:rsidP="00271658">
      <w:pPr>
        <w:spacing w:after="0" w:line="240" w:lineRule="auto"/>
        <w:ind w:firstLine="709"/>
        <w:jc w:val="both"/>
        <w:rPr>
          <w:rFonts w:ascii="Times New Roman" w:hAnsi="Times New Roman" w:cs="Times New Roman"/>
          <w:iCs/>
          <w:sz w:val="28"/>
          <w:szCs w:val="28"/>
          <w:lang w:eastAsia="uk-UA"/>
        </w:rPr>
      </w:pPr>
    </w:p>
    <w:p w14:paraId="66F02D34" w14:textId="177498B2" w:rsidR="00271658" w:rsidRPr="00524B98" w:rsidRDefault="00271658" w:rsidP="00271658">
      <w:pPr>
        <w:spacing w:after="0" w:line="240" w:lineRule="auto"/>
        <w:ind w:firstLine="709"/>
        <w:jc w:val="both"/>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t xml:space="preserve">4. Буріння свердловини по інтервалу 750,0-810,0 м. (водоносний горизонт сеноман-нижньокрейдяний) </w:t>
      </w:r>
      <w:r w:rsidRPr="00524B98">
        <w:rPr>
          <w:rFonts w:ascii="Times New Roman" w:hAnsi="Times New Roman" w:cs="Times New Roman"/>
          <w:sz w:val="28"/>
          <w:szCs w:val="28"/>
        </w:rPr>
        <w:t>виконується</w:t>
      </w:r>
      <w:r w:rsidRPr="00524B98">
        <w:rPr>
          <w:rFonts w:ascii="Times New Roman" w:hAnsi="Times New Roman" w:cs="Times New Roman"/>
          <w:iCs/>
          <w:sz w:val="28"/>
          <w:szCs w:val="28"/>
          <w:lang w:eastAsia="uk-UA"/>
        </w:rPr>
        <w:t xml:space="preserve"> зворотньою промивка з безперервним заливом води у свердловину та влаштування фільтрової колони Д – 168 мм. </w:t>
      </w:r>
    </w:p>
    <w:p w14:paraId="27031EC6" w14:textId="77777777" w:rsidR="00271658" w:rsidRPr="00524B98" w:rsidRDefault="00271658" w:rsidP="00271658">
      <w:pPr>
        <w:spacing w:after="0" w:line="240" w:lineRule="auto"/>
        <w:ind w:firstLine="709"/>
        <w:jc w:val="both"/>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t>Згідно з таблиці 10 ДБН Д.2.2-4-99, необхідні витрати води на промивку свердловини по інтервалу глибин 750-810 м.</w:t>
      </w:r>
      <w:r w:rsidRPr="00524B98">
        <w:rPr>
          <w:rFonts w:ascii="Times New Roman" w:hAnsi="Times New Roman" w:cs="Times New Roman"/>
          <w:iCs/>
          <w:sz w:val="28"/>
          <w:szCs w:val="28"/>
          <w:lang w:val="ru-RU" w:eastAsia="uk-UA"/>
        </w:rPr>
        <w:t xml:space="preserve"> </w:t>
      </w:r>
      <w:r w:rsidRPr="00524B98">
        <w:rPr>
          <w:rFonts w:ascii="Times New Roman" w:hAnsi="Times New Roman" w:cs="Times New Roman"/>
          <w:iCs/>
          <w:sz w:val="28"/>
          <w:szCs w:val="28"/>
          <w:lang w:eastAsia="uk-UA"/>
        </w:rPr>
        <w:t>V</w:t>
      </w:r>
      <w:r w:rsidRPr="00524B98">
        <w:rPr>
          <w:rFonts w:ascii="Times New Roman" w:hAnsi="Times New Roman" w:cs="Times New Roman"/>
          <w:iCs/>
          <w:sz w:val="28"/>
          <w:szCs w:val="28"/>
          <w:vertAlign w:val="subscript"/>
          <w:lang w:eastAsia="uk-UA"/>
        </w:rPr>
        <w:t>пром</w:t>
      </w:r>
      <w:r w:rsidRPr="00524B98">
        <w:rPr>
          <w:rFonts w:ascii="Times New Roman" w:hAnsi="Times New Roman" w:cs="Times New Roman"/>
          <w:iCs/>
          <w:sz w:val="28"/>
          <w:szCs w:val="28"/>
          <w:vertAlign w:val="subscript"/>
          <w:lang w:val="ru-RU" w:eastAsia="uk-UA"/>
        </w:rPr>
        <w:t>.</w:t>
      </w:r>
      <w:r w:rsidRPr="00524B98">
        <w:rPr>
          <w:sz w:val="17"/>
          <w:szCs w:val="17"/>
        </w:rPr>
        <w:t xml:space="preserve"> </w:t>
      </w:r>
      <w:r w:rsidRPr="00524B98">
        <w:rPr>
          <w:rFonts w:ascii="Times New Roman" w:hAnsi="Times New Roman" w:cs="Times New Roman"/>
          <w:iCs/>
          <w:sz w:val="28"/>
          <w:szCs w:val="28"/>
          <w:lang w:eastAsia="uk-UA"/>
        </w:rPr>
        <w:t xml:space="preserve"> - 182,0 м³. </w:t>
      </w:r>
    </w:p>
    <w:p w14:paraId="3DC06793" w14:textId="77777777" w:rsidR="00271658" w:rsidRPr="00524B98" w:rsidRDefault="00271658" w:rsidP="00271658">
      <w:pPr>
        <w:spacing w:after="0" w:line="240" w:lineRule="auto"/>
        <w:ind w:firstLine="709"/>
        <w:jc w:val="both"/>
        <w:rPr>
          <w:rFonts w:ascii="Times New Roman" w:hAnsi="Times New Roman" w:cs="Times New Roman"/>
          <w:iCs/>
          <w:sz w:val="28"/>
          <w:szCs w:val="28"/>
          <w:lang w:eastAsia="uk-UA"/>
        </w:rPr>
      </w:pPr>
      <w:r w:rsidRPr="00524B98">
        <w:rPr>
          <w:rFonts w:ascii="Times New Roman" w:hAnsi="Times New Roman" w:cs="Times New Roman"/>
          <w:iCs/>
          <w:sz w:val="28"/>
          <w:szCs w:val="28"/>
          <w:lang w:eastAsia="uk-UA"/>
        </w:rPr>
        <w:t>Загальні витрати води на буріння свердловини складуть V</w:t>
      </w:r>
      <w:r w:rsidRPr="00524B98">
        <w:rPr>
          <w:rFonts w:ascii="Times New Roman" w:hAnsi="Times New Roman" w:cs="Times New Roman"/>
          <w:iCs/>
          <w:sz w:val="28"/>
          <w:szCs w:val="28"/>
          <w:vertAlign w:val="subscript"/>
          <w:lang w:eastAsia="uk-UA"/>
        </w:rPr>
        <w:t>заг</w:t>
      </w:r>
      <w:r w:rsidRPr="00524B98">
        <w:rPr>
          <w:rFonts w:ascii="Times New Roman" w:hAnsi="Times New Roman" w:cs="Times New Roman"/>
          <w:iCs/>
          <w:sz w:val="28"/>
          <w:szCs w:val="28"/>
          <w:vertAlign w:val="subscript"/>
          <w:lang w:val="ru-RU" w:eastAsia="uk-UA"/>
        </w:rPr>
        <w:t>.</w:t>
      </w:r>
      <w:r w:rsidRPr="00524B98">
        <w:rPr>
          <w:sz w:val="17"/>
          <w:szCs w:val="17"/>
        </w:rPr>
        <w:t xml:space="preserve"> </w:t>
      </w:r>
      <w:r w:rsidRPr="00524B98">
        <w:rPr>
          <w:sz w:val="17"/>
          <w:szCs w:val="17"/>
          <w:lang w:val="ru-RU"/>
        </w:rPr>
        <w:t xml:space="preserve"> </w:t>
      </w:r>
      <w:r w:rsidRPr="00524B98">
        <w:rPr>
          <w:rFonts w:ascii="Times New Roman" w:hAnsi="Times New Roman" w:cs="Times New Roman"/>
          <w:iCs/>
          <w:sz w:val="28"/>
          <w:szCs w:val="28"/>
          <w:lang w:eastAsia="uk-UA"/>
        </w:rPr>
        <w:t>554,2 м³.</w:t>
      </w:r>
    </w:p>
    <w:p w14:paraId="3D5457BD" w14:textId="77777777" w:rsidR="00271658" w:rsidRPr="00524B98" w:rsidRDefault="00271658" w:rsidP="00B27CA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p>
    <w:p w14:paraId="70B354E8" w14:textId="77777777" w:rsidR="00271658" w:rsidRPr="00524B98" w:rsidRDefault="00271658" w:rsidP="00BD03F7">
      <w:pPr>
        <w:tabs>
          <w:tab w:val="left" w:pos="142"/>
          <w:tab w:val="left" w:pos="8124"/>
        </w:tabs>
        <w:spacing w:after="0"/>
        <w:ind w:right="141" w:firstLine="709"/>
        <w:jc w:val="both"/>
        <w:rPr>
          <w:rFonts w:ascii="Times New Roman" w:hAnsi="Times New Roman" w:cs="Times New Roman"/>
          <w:b/>
          <w:i/>
          <w:color w:val="000000" w:themeColor="text1"/>
          <w:sz w:val="28"/>
          <w:szCs w:val="28"/>
        </w:rPr>
      </w:pPr>
      <w:r w:rsidRPr="00524B98">
        <w:rPr>
          <w:rFonts w:ascii="Times New Roman" w:hAnsi="Times New Roman" w:cs="Times New Roman"/>
          <w:b/>
          <w:i/>
          <w:color w:val="000000" w:themeColor="text1"/>
          <w:sz w:val="28"/>
          <w:szCs w:val="28"/>
        </w:rPr>
        <w:t>Витрати води для санітарно-побутових потреб</w:t>
      </w:r>
    </w:p>
    <w:p w14:paraId="2ACD3980" w14:textId="523776D2" w:rsidR="00271658" w:rsidRPr="00524B98" w:rsidRDefault="00271658" w:rsidP="00BD03F7">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524B98">
        <w:rPr>
          <w:rFonts w:ascii="Times New Roman" w:hAnsi="Times New Roman" w:cs="Times New Roman"/>
          <w:color w:val="000000" w:themeColor="text1"/>
          <w:sz w:val="28"/>
          <w:szCs w:val="28"/>
        </w:rPr>
        <w:t>Згідно Санітарних правил на одного працюючого повинно бути не менше 3 дм</w:t>
      </w:r>
      <w:r w:rsidRPr="00524B98">
        <w:rPr>
          <w:rFonts w:ascii="Times New Roman" w:hAnsi="Times New Roman" w:cs="Times New Roman"/>
          <w:color w:val="000000" w:themeColor="text1"/>
          <w:sz w:val="28"/>
          <w:szCs w:val="28"/>
          <w:vertAlign w:val="superscript"/>
        </w:rPr>
        <w:t>3</w:t>
      </w:r>
      <w:r w:rsidRPr="00524B98">
        <w:rPr>
          <w:rFonts w:ascii="Times New Roman" w:hAnsi="Times New Roman" w:cs="Times New Roman"/>
          <w:color w:val="000000" w:themeColor="text1"/>
          <w:sz w:val="28"/>
          <w:szCs w:val="28"/>
        </w:rPr>
        <w:t>/зміну питної води. Відповідно до розрахунків наведених в розділі 1.5.3 обсяг питної води для забезпечення повного періоду будівництва становить 2,84 м</w:t>
      </w:r>
      <w:r w:rsidRPr="00524B98">
        <w:rPr>
          <w:rFonts w:ascii="Times New Roman" w:hAnsi="Times New Roman" w:cs="Times New Roman"/>
          <w:color w:val="000000" w:themeColor="text1"/>
          <w:sz w:val="28"/>
          <w:szCs w:val="28"/>
          <w:vertAlign w:val="superscript"/>
        </w:rPr>
        <w:t>3</w:t>
      </w:r>
      <w:r w:rsidRPr="00524B98">
        <w:rPr>
          <w:rFonts w:ascii="Times New Roman" w:hAnsi="Times New Roman" w:cs="Times New Roman"/>
          <w:color w:val="000000" w:themeColor="text1"/>
          <w:sz w:val="28"/>
          <w:szCs w:val="28"/>
        </w:rPr>
        <w:t>/період будівництва.</w:t>
      </w:r>
    </w:p>
    <w:p w14:paraId="1E23A8A9" w14:textId="114A185E" w:rsidR="00271658" w:rsidRPr="00524B98" w:rsidRDefault="00271658" w:rsidP="00BD03F7">
      <w:pPr>
        <w:widowControl w:val="0"/>
        <w:autoSpaceDE w:val="0"/>
        <w:autoSpaceDN w:val="0"/>
        <w:adjustRightInd w:val="0"/>
        <w:spacing w:after="0"/>
        <w:ind w:firstLine="709"/>
        <w:jc w:val="both"/>
        <w:rPr>
          <w:rFonts w:ascii="Times New Roman" w:hAnsi="Times New Roman" w:cs="Times New Roman"/>
          <w:color w:val="000000" w:themeColor="text1"/>
          <w:sz w:val="28"/>
        </w:rPr>
      </w:pPr>
      <w:r w:rsidRPr="00524B98">
        <w:rPr>
          <w:rFonts w:ascii="Times New Roman" w:hAnsi="Times New Roman" w:cs="Times New Roman"/>
          <w:color w:val="000000" w:themeColor="text1"/>
          <w:sz w:val="28"/>
          <w:szCs w:val="28"/>
        </w:rPr>
        <w:t>Розрахункові витрати води для санітарно-побутових потреб 23,63 м</w:t>
      </w:r>
      <w:r w:rsidRPr="00524B98">
        <w:rPr>
          <w:rFonts w:ascii="Times New Roman" w:hAnsi="Times New Roman" w:cs="Times New Roman"/>
          <w:color w:val="000000" w:themeColor="text1"/>
          <w:sz w:val="28"/>
          <w:szCs w:val="28"/>
          <w:vertAlign w:val="superscript"/>
        </w:rPr>
        <w:t>3</w:t>
      </w:r>
      <w:r w:rsidRPr="00524B98">
        <w:rPr>
          <w:rFonts w:ascii="Times New Roman" w:hAnsi="Times New Roman" w:cs="Times New Roman"/>
          <w:color w:val="000000" w:themeColor="text1"/>
          <w:sz w:val="28"/>
          <w:szCs w:val="28"/>
        </w:rPr>
        <w:t xml:space="preserve">/період будівництва. </w:t>
      </w:r>
      <w:r w:rsidRPr="00524B98">
        <w:rPr>
          <w:rFonts w:ascii="Times New Roman" w:hAnsi="Times New Roman" w:cs="Times New Roman"/>
          <w:color w:val="000000" w:themeColor="text1"/>
          <w:sz w:val="28"/>
        </w:rPr>
        <w:t>Загальне водоспоживання становить – 26,47 м</w:t>
      </w:r>
      <w:r w:rsidRPr="00524B98">
        <w:rPr>
          <w:rFonts w:ascii="Times New Roman" w:hAnsi="Times New Roman" w:cs="Times New Roman"/>
          <w:color w:val="000000" w:themeColor="text1"/>
          <w:sz w:val="28"/>
          <w:vertAlign w:val="superscript"/>
        </w:rPr>
        <w:t>3</w:t>
      </w:r>
      <w:r w:rsidRPr="00524B98">
        <w:rPr>
          <w:rFonts w:ascii="Times New Roman" w:hAnsi="Times New Roman" w:cs="Times New Roman"/>
          <w:color w:val="000000" w:themeColor="text1"/>
          <w:sz w:val="28"/>
        </w:rPr>
        <w:t>/період будівництва.</w:t>
      </w:r>
    </w:p>
    <w:p w14:paraId="693B3B66" w14:textId="35171AB6" w:rsidR="002971C1" w:rsidRPr="00524B98" w:rsidRDefault="002971C1" w:rsidP="00BD03F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524B98">
        <w:rPr>
          <w:rFonts w:ascii="Times New Roman" w:hAnsi="Times New Roman" w:cs="Times New Roman"/>
          <w:color w:val="000000" w:themeColor="text1"/>
          <w:sz w:val="28"/>
          <w:szCs w:val="28"/>
        </w:rPr>
        <w:t>Санітарно-гігієнічне обслуговування працівників будівельного майданчика буде здійснено шляхом встановлення в межах території проведення робіт кабінки туалету. Стоки з рукомийника передбачено зливати (за допомогою переносної ємності) у бак мобільної туалетної кабіни (МТК).</w:t>
      </w:r>
    </w:p>
    <w:p w14:paraId="2062B3B0" w14:textId="36FF89AE" w:rsidR="002971C1" w:rsidRPr="00524B98" w:rsidRDefault="002971C1" w:rsidP="00BD03F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524B98">
        <w:rPr>
          <w:rFonts w:ascii="Times New Roman" w:hAnsi="Times New Roman" w:cs="Times New Roman"/>
          <w:color w:val="000000" w:themeColor="text1"/>
          <w:sz w:val="28"/>
          <w:szCs w:val="28"/>
        </w:rPr>
        <w:t>Фекальні відходи та стоки з рукомийника зберігаються в баку МТК та по мірі заповнення баку мобільної туалетної кабіни вивозяться спеціалізованою службою. Дана схема очищення стічної води обумовлена невеликою кількістю стічної води і відповідає вимогам ДБН В.2.5-64-2012 «Внутрішній водопровід та каналізація».</w:t>
      </w:r>
    </w:p>
    <w:p w14:paraId="0594358B" w14:textId="77777777" w:rsidR="002971C1" w:rsidRPr="00524B98" w:rsidRDefault="002971C1" w:rsidP="00B27CA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524B98">
        <w:rPr>
          <w:rFonts w:ascii="Times New Roman" w:hAnsi="Times New Roman" w:cs="Times New Roman"/>
          <w:color w:val="000000" w:themeColor="text1"/>
          <w:sz w:val="28"/>
          <w:szCs w:val="28"/>
        </w:rPr>
        <w:t>Для економії об’єму баку МТК та зниження екологічних ризиків при експлуатації кабіни, в рамках даного Звіту з ОВД рекомендовано використання ензимного біопрепарату для обробки стічних вод (наприклад препарату «Септонік» або аналога).</w:t>
      </w:r>
    </w:p>
    <w:p w14:paraId="21D6B75E" w14:textId="77777777" w:rsidR="002971C1" w:rsidRPr="00524B98" w:rsidRDefault="002971C1" w:rsidP="00B27CA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524B98">
        <w:rPr>
          <w:rFonts w:ascii="Times New Roman" w:hAnsi="Times New Roman" w:cs="Times New Roman"/>
          <w:color w:val="000000" w:themeColor="text1"/>
          <w:sz w:val="28"/>
          <w:szCs w:val="28"/>
        </w:rPr>
        <w:t>Дана категорія препаратів є сучасними засобами</w:t>
      </w:r>
      <w:r w:rsidRPr="00524B98">
        <w:rPr>
          <w:color w:val="000000" w:themeColor="text1"/>
        </w:rPr>
        <w:t xml:space="preserve"> </w:t>
      </w:r>
      <w:r w:rsidRPr="00524B98">
        <w:rPr>
          <w:rFonts w:ascii="Times New Roman" w:hAnsi="Times New Roman" w:cs="Times New Roman"/>
          <w:color w:val="000000" w:themeColor="text1"/>
          <w:sz w:val="28"/>
          <w:szCs w:val="28"/>
        </w:rPr>
        <w:t xml:space="preserve">для нейтралізації стоків і вмісту збірників та накопичувачів стічних вод. </w:t>
      </w:r>
    </w:p>
    <w:p w14:paraId="45454885" w14:textId="77777777" w:rsidR="002971C1" w:rsidRPr="00524B98" w:rsidRDefault="002971C1" w:rsidP="00B27CA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524B98">
        <w:rPr>
          <w:rFonts w:ascii="Times New Roman" w:hAnsi="Times New Roman" w:cs="Times New Roman"/>
          <w:color w:val="000000" w:themeColor="text1"/>
          <w:sz w:val="28"/>
          <w:szCs w:val="28"/>
        </w:rPr>
        <w:t xml:space="preserve">Препарати ензимного типу прискорюють природні процеси розкладу органічних сполук (діє як каталізатор). Ці препарати покращують прохідність каналізаційних труб, запобігають попаданню в грунт і грунтові води отруйних та інфекційних субстанцій, які містяться в нечистотах та стоках. </w:t>
      </w:r>
    </w:p>
    <w:p w14:paraId="0DFBF913" w14:textId="77777777" w:rsidR="00BC54AA" w:rsidRPr="00524B98" w:rsidRDefault="00BC54AA" w:rsidP="00B27CA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524B98">
        <w:rPr>
          <w:rFonts w:ascii="Times New Roman" w:hAnsi="Times New Roman" w:cs="Times New Roman"/>
          <w:color w:val="000000" w:themeColor="text1"/>
          <w:sz w:val="28"/>
          <w:szCs w:val="28"/>
        </w:rPr>
        <w:t>Препарати прискорюють процес розкладу нечистот в біохімічних очисниках, накопичувачах, збірниках стоків тощо.</w:t>
      </w:r>
    </w:p>
    <w:p w14:paraId="49297483" w14:textId="16AEBD75" w:rsidR="00FF50D4" w:rsidRPr="00524B98" w:rsidRDefault="00FF50D4" w:rsidP="00205634">
      <w:pPr>
        <w:tabs>
          <w:tab w:val="left" w:pos="142"/>
          <w:tab w:val="left" w:pos="8124"/>
        </w:tabs>
        <w:spacing w:after="0" w:line="240" w:lineRule="auto"/>
        <w:ind w:right="-1" w:firstLine="709"/>
        <w:jc w:val="both"/>
        <w:rPr>
          <w:rFonts w:ascii="Times New Roman" w:hAnsi="Times New Roman" w:cs="Times New Roman"/>
          <w:color w:val="000000" w:themeColor="text1"/>
          <w:sz w:val="16"/>
          <w:szCs w:val="16"/>
          <w:u w:val="single"/>
        </w:rPr>
      </w:pPr>
    </w:p>
    <w:p w14:paraId="48A6DEC3" w14:textId="1559BFA6" w:rsidR="00271658" w:rsidRPr="00524B98" w:rsidRDefault="00271658" w:rsidP="00205634">
      <w:pPr>
        <w:tabs>
          <w:tab w:val="left" w:pos="142"/>
          <w:tab w:val="left" w:pos="8124"/>
        </w:tabs>
        <w:spacing w:after="0" w:line="240" w:lineRule="auto"/>
        <w:ind w:right="-1" w:firstLine="709"/>
        <w:jc w:val="both"/>
        <w:rPr>
          <w:rFonts w:ascii="Times New Roman" w:hAnsi="Times New Roman" w:cs="Times New Roman"/>
          <w:color w:val="000000" w:themeColor="text1"/>
          <w:sz w:val="16"/>
          <w:szCs w:val="16"/>
          <w:u w:val="single"/>
        </w:rPr>
      </w:pPr>
    </w:p>
    <w:p w14:paraId="56679443" w14:textId="77777777" w:rsidR="00DA1408" w:rsidRPr="00524B98" w:rsidRDefault="00DA1408" w:rsidP="00205634">
      <w:pPr>
        <w:tabs>
          <w:tab w:val="left" w:pos="142"/>
          <w:tab w:val="left" w:pos="8124"/>
        </w:tabs>
        <w:spacing w:after="0" w:line="240" w:lineRule="auto"/>
        <w:ind w:right="-1" w:firstLine="709"/>
        <w:jc w:val="both"/>
        <w:rPr>
          <w:rFonts w:ascii="Times New Roman" w:hAnsi="Times New Roman" w:cs="Times New Roman"/>
          <w:i/>
          <w:color w:val="000000" w:themeColor="text1"/>
          <w:sz w:val="28"/>
          <w:szCs w:val="28"/>
        </w:rPr>
      </w:pPr>
      <w:r w:rsidRPr="00524B98">
        <w:rPr>
          <w:rFonts w:ascii="Times New Roman" w:hAnsi="Times New Roman" w:cs="Times New Roman"/>
          <w:i/>
          <w:color w:val="000000" w:themeColor="text1"/>
          <w:sz w:val="28"/>
          <w:szCs w:val="28"/>
          <w:u w:val="single"/>
        </w:rPr>
        <w:lastRenderedPageBreak/>
        <w:t>На період експлуатації.</w:t>
      </w:r>
      <w:r w:rsidRPr="00524B98">
        <w:rPr>
          <w:rFonts w:ascii="Times New Roman" w:hAnsi="Times New Roman" w:cs="Times New Roman"/>
          <w:i/>
          <w:color w:val="000000" w:themeColor="text1"/>
          <w:sz w:val="28"/>
          <w:szCs w:val="28"/>
        </w:rPr>
        <w:t xml:space="preserve"> </w:t>
      </w:r>
    </w:p>
    <w:p w14:paraId="3C9E8A22" w14:textId="16C35617" w:rsidR="00C03A4A" w:rsidRPr="00524B98" w:rsidRDefault="00C03A4A" w:rsidP="00C03A4A">
      <w:pPr>
        <w:tabs>
          <w:tab w:val="left" w:pos="142"/>
          <w:tab w:val="left" w:pos="8124"/>
        </w:tabs>
        <w:spacing w:after="0"/>
        <w:ind w:right="141" w:firstLine="709"/>
        <w:jc w:val="both"/>
        <w:rPr>
          <w:rFonts w:ascii="Times New Roman" w:hAnsi="Times New Roman" w:cs="Times New Roman"/>
          <w:sz w:val="28"/>
          <w:szCs w:val="28"/>
        </w:rPr>
      </w:pPr>
      <w:r w:rsidRPr="00524B98">
        <w:rPr>
          <w:rFonts w:ascii="Times New Roman" w:hAnsi="Times New Roman" w:cs="Times New Roman"/>
          <w:sz w:val="28"/>
          <w:szCs w:val="28"/>
        </w:rPr>
        <w:t xml:space="preserve">Експлуатація водогону та артезіанської свердловини не впливатиме на стан поверхневих вод. Гідравлічний взаємозв’язок з поверхневими джерелами відсутній. </w:t>
      </w:r>
      <w:r w:rsidRPr="00524B98">
        <w:rPr>
          <w:rFonts w:ascii="Times New Roman" w:hAnsi="Times New Roman" w:cs="Times New Roman"/>
          <w:sz w:val="28"/>
        </w:rPr>
        <w:t>Потенційних джерел забруднення підземних та поверхневих вод від планованої діяльності не передбачається.</w:t>
      </w:r>
    </w:p>
    <w:p w14:paraId="0C423719" w14:textId="77777777" w:rsidR="003D1635" w:rsidRPr="00524B98" w:rsidRDefault="003D1635" w:rsidP="003D1635">
      <w:pPr>
        <w:pStyle w:val="Default"/>
        <w:ind w:firstLine="709"/>
        <w:jc w:val="both"/>
        <w:rPr>
          <w:sz w:val="28"/>
          <w:szCs w:val="28"/>
          <w:lang w:val="ru-RU"/>
        </w:rPr>
      </w:pPr>
      <w:r w:rsidRPr="00524B98">
        <w:rPr>
          <w:sz w:val="28"/>
          <w:szCs w:val="28"/>
          <w:lang w:val="ru-RU"/>
        </w:rPr>
        <w:t xml:space="preserve">Відповідно до технічних умов вода із проектованої свердловини насосом по одному проектованому водоводу – В-1 подається в існуючий водовід ПНД-160х9,1. Водовід запроектований в одну лінію із труб ПЕ100SDR21-110х5,3 питна 8 бар ДСТУ EN 12201-2:2018. </w:t>
      </w:r>
    </w:p>
    <w:p w14:paraId="634881F0" w14:textId="77777777" w:rsidR="003D1635" w:rsidRDefault="003D1635" w:rsidP="003D1635">
      <w:pPr>
        <w:pStyle w:val="Default"/>
        <w:ind w:firstLine="709"/>
        <w:jc w:val="both"/>
        <w:rPr>
          <w:sz w:val="28"/>
          <w:szCs w:val="28"/>
        </w:rPr>
      </w:pPr>
      <w:r w:rsidRPr="00524B98">
        <w:rPr>
          <w:color w:val="000000" w:themeColor="text1"/>
          <w:sz w:val="28"/>
          <w:szCs w:val="28"/>
          <w:lang w:val="ru-RU"/>
        </w:rPr>
        <w:t>Розрахунковий дебіт проектної свердловини 60,0 м³/год., водоспоживання 1260 м³/добу (460 тис. м</w:t>
      </w:r>
      <w:r w:rsidRPr="00524B98">
        <w:rPr>
          <w:color w:val="000000" w:themeColor="text1"/>
          <w:sz w:val="28"/>
          <w:szCs w:val="28"/>
          <w:vertAlign w:val="superscript"/>
          <w:lang w:val="ru-RU"/>
        </w:rPr>
        <w:t>3</w:t>
      </w:r>
      <w:r w:rsidRPr="00524B98">
        <w:rPr>
          <w:color w:val="000000" w:themeColor="text1"/>
          <w:sz w:val="28"/>
          <w:szCs w:val="28"/>
          <w:lang w:val="ru-RU"/>
        </w:rPr>
        <w:t xml:space="preserve">/рік). </w:t>
      </w:r>
    </w:p>
    <w:p w14:paraId="6FADB571" w14:textId="5F9EAED2" w:rsidR="003D1635" w:rsidRPr="00524B98" w:rsidRDefault="003D1635" w:rsidP="003D1635">
      <w:pPr>
        <w:pStyle w:val="Default"/>
        <w:ind w:firstLine="709"/>
        <w:jc w:val="both"/>
        <w:rPr>
          <w:sz w:val="28"/>
          <w:szCs w:val="28"/>
        </w:rPr>
      </w:pPr>
      <w:r w:rsidRPr="00524B98">
        <w:rPr>
          <w:sz w:val="28"/>
          <w:szCs w:val="28"/>
        </w:rPr>
        <w:t xml:space="preserve">Відповідно до довідки Тростянецької міської ради №2223 від 13.12.2021 р. приведеної у </w:t>
      </w:r>
      <w:r w:rsidR="00524B98" w:rsidRPr="00524B98">
        <w:rPr>
          <w:sz w:val="28"/>
          <w:szCs w:val="28"/>
        </w:rPr>
        <w:t>додатку 4</w:t>
      </w:r>
      <w:r w:rsidRPr="00524B98">
        <w:rPr>
          <w:sz w:val="28"/>
          <w:szCs w:val="28"/>
        </w:rPr>
        <w:t xml:space="preserve">, проектна свердловина забезпечить якісною питною водою 11 200 тис.чол.  </w:t>
      </w:r>
    </w:p>
    <w:p w14:paraId="33544C0D" w14:textId="195770F0" w:rsidR="00C03A4A" w:rsidRDefault="00464C15" w:rsidP="00C03A4A">
      <w:pPr>
        <w:pStyle w:val="a3"/>
        <w:spacing w:after="0"/>
        <w:ind w:left="0" w:firstLine="709"/>
        <w:jc w:val="both"/>
        <w:rPr>
          <w:rFonts w:ascii="Times New Roman" w:hAnsi="Times New Roman"/>
          <w:sz w:val="28"/>
          <w:szCs w:val="28"/>
          <w:lang w:eastAsia="ru-RU"/>
        </w:rPr>
      </w:pPr>
      <w:r w:rsidRPr="00524B98">
        <w:rPr>
          <w:rFonts w:ascii="Times New Roman" w:hAnsi="Times New Roman"/>
          <w:sz w:val="28"/>
          <w:szCs w:val="28"/>
          <w:lang w:eastAsia="ru-RU"/>
        </w:rPr>
        <w:t>Експлуатація об’єкта</w:t>
      </w:r>
      <w:r w:rsidR="00C03A4A" w:rsidRPr="00524B98">
        <w:rPr>
          <w:rFonts w:ascii="Times New Roman" w:hAnsi="Times New Roman"/>
          <w:sz w:val="28"/>
          <w:szCs w:val="28"/>
          <w:lang w:eastAsia="ru-RU"/>
        </w:rPr>
        <w:t xml:space="preserve"> не передбачає скидання стічних вод у водні об’єкти. Потенційних джерел забруднення підземних та поверхневих вод від планованої діяльності не очікується.</w:t>
      </w:r>
    </w:p>
    <w:p w14:paraId="46F9937E" w14:textId="77777777" w:rsidR="00B539A2" w:rsidRDefault="00C03A4A" w:rsidP="00B539A2">
      <w:pPr>
        <w:pStyle w:val="a3"/>
        <w:spacing w:after="0"/>
        <w:ind w:left="0" w:firstLine="709"/>
        <w:jc w:val="both"/>
      </w:pPr>
      <w:r w:rsidRPr="00F3598E">
        <w:t xml:space="preserve"> </w:t>
      </w:r>
    </w:p>
    <w:p w14:paraId="0F866DC3" w14:textId="3C348C5D" w:rsidR="00DA1408" w:rsidRPr="00524B98" w:rsidRDefault="00DA1408" w:rsidP="00B539A2">
      <w:pPr>
        <w:pStyle w:val="a3"/>
        <w:spacing w:after="0"/>
        <w:ind w:left="0" w:firstLine="709"/>
        <w:jc w:val="both"/>
        <w:rPr>
          <w:rFonts w:ascii="Times New Roman" w:hAnsi="Times New Roman" w:cs="Times New Roman"/>
          <w:b/>
          <w:color w:val="000000" w:themeColor="text1"/>
          <w:sz w:val="28"/>
          <w:szCs w:val="28"/>
        </w:rPr>
      </w:pPr>
      <w:r w:rsidRPr="00524B98">
        <w:rPr>
          <w:rFonts w:ascii="Times New Roman" w:hAnsi="Times New Roman" w:cs="Times New Roman"/>
          <w:b/>
          <w:color w:val="000000" w:themeColor="text1"/>
          <w:sz w:val="28"/>
          <w:szCs w:val="28"/>
        </w:rPr>
        <w:t>5.2.3 Використання біорізноманіття</w:t>
      </w:r>
    </w:p>
    <w:p w14:paraId="3FD22016" w14:textId="316CE02F" w:rsidR="00567DF7" w:rsidRPr="00524B98" w:rsidRDefault="00482D43" w:rsidP="001114AB">
      <w:pPr>
        <w:spacing w:after="0" w:line="240" w:lineRule="auto"/>
        <w:ind w:firstLine="709"/>
        <w:jc w:val="both"/>
        <w:rPr>
          <w:rFonts w:ascii="Times New Roman" w:hAnsi="Times New Roman" w:cs="Times New Roman"/>
          <w:sz w:val="28"/>
          <w:szCs w:val="28"/>
        </w:rPr>
      </w:pPr>
      <w:r w:rsidRPr="00524B98">
        <w:rPr>
          <w:rFonts w:ascii="Times New Roman" w:hAnsi="Times New Roman" w:cs="Times New Roman"/>
          <w:sz w:val="28"/>
          <w:szCs w:val="28"/>
        </w:rPr>
        <w:t xml:space="preserve">Майданчик під будівництво </w:t>
      </w:r>
      <w:r w:rsidRPr="00524B98">
        <w:rPr>
          <w:rFonts w:ascii="Times New Roman" w:hAnsi="Times New Roman" w:cs="Times New Roman"/>
          <w:sz w:val="28"/>
          <w:szCs w:val="24"/>
        </w:rPr>
        <w:t>артезіанської свердловини</w:t>
      </w:r>
      <w:r w:rsidR="00FE08C2" w:rsidRPr="00524B98">
        <w:rPr>
          <w:rFonts w:ascii="Times New Roman" w:hAnsi="Times New Roman" w:cs="Times New Roman"/>
          <w:sz w:val="28"/>
          <w:szCs w:val="28"/>
        </w:rPr>
        <w:t xml:space="preserve"> </w:t>
      </w:r>
      <w:r w:rsidR="00FE08C2" w:rsidRPr="00524B98">
        <w:rPr>
          <w:rFonts w:ascii="Times New Roman" w:hAnsi="Times New Roman" w:cs="Times New Roman"/>
          <w:iCs/>
          <w:color w:val="000000" w:themeColor="text1"/>
          <w:sz w:val="28"/>
          <w:szCs w:val="28"/>
          <w:lang w:eastAsia="uk-UA"/>
        </w:rPr>
        <w:t xml:space="preserve">розташований </w:t>
      </w:r>
      <w:r w:rsidR="00FE08C2" w:rsidRPr="00524B98">
        <w:rPr>
          <w:rFonts w:ascii="Times New Roman" w:hAnsi="Times New Roman" w:cs="Times New Roman"/>
          <w:sz w:val="28"/>
          <w:szCs w:val="28"/>
        </w:rPr>
        <w:t>у межах зони санітарної охорони суворого режиму існуючої водозабірної свердловини</w:t>
      </w:r>
      <w:r w:rsidR="00567DF7" w:rsidRPr="00524B98">
        <w:rPr>
          <w:rFonts w:ascii="Times New Roman" w:hAnsi="Times New Roman" w:cs="Times New Roman"/>
          <w:sz w:val="28"/>
          <w:szCs w:val="28"/>
        </w:rPr>
        <w:t>.</w:t>
      </w:r>
    </w:p>
    <w:p w14:paraId="73F8CAC0" w14:textId="77777777" w:rsidR="00E31218" w:rsidRPr="00524B98" w:rsidRDefault="00E31218" w:rsidP="001114AB">
      <w:pPr>
        <w:spacing w:after="0" w:line="240" w:lineRule="auto"/>
        <w:ind w:right="-1" w:firstLine="709"/>
        <w:jc w:val="both"/>
        <w:rPr>
          <w:rFonts w:ascii="Times New Roman" w:hAnsi="Times New Roman"/>
          <w:color w:val="000000" w:themeColor="text1"/>
          <w:sz w:val="28"/>
          <w:szCs w:val="26"/>
        </w:rPr>
      </w:pPr>
      <w:r w:rsidRPr="00524B98">
        <w:rPr>
          <w:rFonts w:ascii="Times New Roman" w:hAnsi="Times New Roman"/>
          <w:color w:val="000000" w:themeColor="text1"/>
          <w:sz w:val="28"/>
          <w:szCs w:val="26"/>
        </w:rPr>
        <w:t>Рослинність в районі планованої діяльності представлена бур’яновими однолітніми та багатолітніми рослинами, наявна рослинність особливої цінності не має.</w:t>
      </w:r>
    </w:p>
    <w:p w14:paraId="2A872269" w14:textId="77777777" w:rsidR="00D84B4F" w:rsidRPr="00524B98" w:rsidRDefault="00D84B4F" w:rsidP="001114AB">
      <w:pPr>
        <w:spacing w:after="0" w:line="240" w:lineRule="auto"/>
        <w:ind w:right="-1" w:firstLine="709"/>
        <w:jc w:val="both"/>
        <w:rPr>
          <w:rFonts w:ascii="Times New Roman" w:hAnsi="Times New Roman"/>
          <w:sz w:val="28"/>
          <w:szCs w:val="26"/>
        </w:rPr>
      </w:pPr>
      <w:r w:rsidRPr="00524B98">
        <w:rPr>
          <w:rFonts w:ascii="Times New Roman" w:hAnsi="Times New Roman"/>
          <w:color w:val="000000" w:themeColor="text1"/>
          <w:sz w:val="28"/>
          <w:szCs w:val="26"/>
        </w:rPr>
        <w:t xml:space="preserve">Територія планованої діяльності знаходиться за </w:t>
      </w:r>
      <w:r w:rsidRPr="00524B98">
        <w:rPr>
          <w:rFonts w:ascii="Times New Roman" w:hAnsi="Times New Roman"/>
          <w:sz w:val="28"/>
          <w:szCs w:val="26"/>
        </w:rPr>
        <w:t xml:space="preserve">межами територій ПЗФ. На території відсутні місця постійного проживання та перебування диких тварин і видів, що підлягають особливій охороні. </w:t>
      </w:r>
    </w:p>
    <w:p w14:paraId="3526536A" w14:textId="3FC34EA0" w:rsidR="002971C1" w:rsidRPr="00697DFF" w:rsidRDefault="002971C1" w:rsidP="00910AC2">
      <w:pPr>
        <w:tabs>
          <w:tab w:val="left" w:pos="993"/>
        </w:tabs>
        <w:spacing w:after="0" w:line="240" w:lineRule="auto"/>
        <w:ind w:firstLine="709"/>
        <w:jc w:val="both"/>
        <w:rPr>
          <w:rFonts w:ascii="Times New Roman" w:hAnsi="Times New Roman" w:cs="Times New Roman"/>
          <w:sz w:val="28"/>
          <w:szCs w:val="28"/>
        </w:rPr>
      </w:pPr>
      <w:r w:rsidRPr="00524B98">
        <w:rPr>
          <w:rFonts w:ascii="Times New Roman" w:hAnsi="Times New Roman" w:cs="Times New Roman"/>
          <w:sz w:val="28"/>
          <w:szCs w:val="28"/>
        </w:rPr>
        <w:t>Планована діяльність з будівництва</w:t>
      </w:r>
      <w:r w:rsidR="00482D43" w:rsidRPr="00524B98">
        <w:rPr>
          <w:rFonts w:ascii="Times New Roman" w:hAnsi="Times New Roman" w:cs="Times New Roman"/>
          <w:sz w:val="28"/>
          <w:szCs w:val="28"/>
        </w:rPr>
        <w:t xml:space="preserve"> </w:t>
      </w:r>
      <w:r w:rsidR="00482D43" w:rsidRPr="00524B98">
        <w:rPr>
          <w:rFonts w:ascii="Times New Roman" w:hAnsi="Times New Roman" w:cs="Times New Roman"/>
          <w:sz w:val="28"/>
          <w:szCs w:val="24"/>
        </w:rPr>
        <w:t>артезіанської свердловини</w:t>
      </w:r>
      <w:r w:rsidRPr="00524B98">
        <w:rPr>
          <w:rFonts w:ascii="Times New Roman" w:hAnsi="Times New Roman" w:cs="Times New Roman"/>
          <w:sz w:val="28"/>
          <w:szCs w:val="28"/>
        </w:rPr>
        <w:t xml:space="preserve"> не потребує використання біорізноманіття і не чинитиме шкідливий вплив на види рослин і тварин в місці планованої діяльності.</w:t>
      </w:r>
    </w:p>
    <w:p w14:paraId="1A5ADE41" w14:textId="77777777" w:rsidR="00830492" w:rsidRPr="00524B98" w:rsidRDefault="00830492" w:rsidP="00D06D37">
      <w:pPr>
        <w:tabs>
          <w:tab w:val="left" w:pos="142"/>
          <w:tab w:val="left" w:pos="8124"/>
        </w:tabs>
        <w:spacing w:before="240" w:after="0" w:line="240" w:lineRule="auto"/>
        <w:ind w:right="141" w:firstLine="709"/>
        <w:jc w:val="both"/>
        <w:rPr>
          <w:rFonts w:ascii="Times New Roman" w:hAnsi="Times New Roman" w:cs="Times New Roman"/>
          <w:b/>
          <w:color w:val="000000" w:themeColor="text1"/>
          <w:sz w:val="28"/>
          <w:szCs w:val="28"/>
        </w:rPr>
      </w:pPr>
      <w:r w:rsidRPr="00524B98">
        <w:rPr>
          <w:rFonts w:ascii="Times New Roman" w:hAnsi="Times New Roman" w:cs="Times New Roman"/>
          <w:b/>
          <w:color w:val="000000" w:themeColor="text1"/>
          <w:sz w:val="28"/>
          <w:szCs w:val="28"/>
        </w:rPr>
        <w:t>5.3 Викиди та скиди забруднюючих речовин, шумове, вібраційне світлове, теплове та радіаційне забруднення, випромінення</w:t>
      </w:r>
    </w:p>
    <w:p w14:paraId="2B0D27CD" w14:textId="77777777" w:rsidR="00830492" w:rsidRPr="00524B98" w:rsidRDefault="00830492" w:rsidP="00D06D37">
      <w:pPr>
        <w:tabs>
          <w:tab w:val="left" w:pos="142"/>
          <w:tab w:val="left" w:pos="8124"/>
        </w:tabs>
        <w:spacing w:after="0" w:line="240" w:lineRule="auto"/>
        <w:ind w:right="141" w:firstLine="709"/>
        <w:jc w:val="both"/>
        <w:rPr>
          <w:rFonts w:ascii="Times New Roman" w:hAnsi="Times New Roman" w:cs="Times New Roman"/>
          <w:b/>
          <w:color w:val="000000" w:themeColor="text1"/>
          <w:sz w:val="16"/>
          <w:szCs w:val="16"/>
        </w:rPr>
      </w:pPr>
    </w:p>
    <w:p w14:paraId="32BCA230" w14:textId="77777777" w:rsidR="00830492" w:rsidRPr="00524B98" w:rsidRDefault="00830492" w:rsidP="00D06D37">
      <w:pPr>
        <w:tabs>
          <w:tab w:val="left" w:pos="142"/>
          <w:tab w:val="left" w:pos="8124"/>
        </w:tabs>
        <w:spacing w:after="0" w:line="240" w:lineRule="auto"/>
        <w:ind w:right="141" w:firstLine="709"/>
        <w:jc w:val="both"/>
        <w:rPr>
          <w:rFonts w:ascii="Times New Roman" w:hAnsi="Times New Roman" w:cs="Times New Roman"/>
          <w:b/>
          <w:color w:val="000000" w:themeColor="text1"/>
          <w:sz w:val="28"/>
          <w:szCs w:val="28"/>
        </w:rPr>
      </w:pPr>
      <w:r w:rsidRPr="00524B98">
        <w:rPr>
          <w:rFonts w:ascii="Times New Roman" w:hAnsi="Times New Roman" w:cs="Times New Roman"/>
          <w:b/>
          <w:color w:val="000000" w:themeColor="text1"/>
          <w:sz w:val="28"/>
          <w:szCs w:val="28"/>
        </w:rPr>
        <w:t>5.3.1. Викиди в атмосферне повітря</w:t>
      </w:r>
    </w:p>
    <w:p w14:paraId="09A6E68E" w14:textId="77777777" w:rsidR="00830492" w:rsidRPr="00524B98" w:rsidRDefault="00830492" w:rsidP="00D9615A">
      <w:pPr>
        <w:tabs>
          <w:tab w:val="left" w:pos="142"/>
        </w:tabs>
        <w:spacing w:after="0" w:line="240" w:lineRule="auto"/>
        <w:ind w:firstLine="709"/>
        <w:contextualSpacing/>
        <w:jc w:val="both"/>
        <w:rPr>
          <w:rFonts w:ascii="Times New Roman" w:hAnsi="Times New Roman" w:cs="Times New Roman"/>
          <w:i/>
          <w:sz w:val="28"/>
          <w:szCs w:val="28"/>
          <w:u w:val="single"/>
        </w:rPr>
      </w:pPr>
      <w:r w:rsidRPr="00524B98">
        <w:rPr>
          <w:rFonts w:ascii="Times New Roman" w:hAnsi="Times New Roman" w:cs="Times New Roman"/>
          <w:i/>
          <w:sz w:val="28"/>
          <w:szCs w:val="28"/>
          <w:u w:val="single"/>
        </w:rPr>
        <w:t xml:space="preserve">На період будівництва </w:t>
      </w:r>
    </w:p>
    <w:p w14:paraId="62E78444" w14:textId="625C5FEB" w:rsidR="000D0DC0" w:rsidRPr="00524B98" w:rsidRDefault="000D0DC0" w:rsidP="00D9615A">
      <w:pPr>
        <w:autoSpaceDE w:val="0"/>
        <w:autoSpaceDN w:val="0"/>
        <w:adjustRightInd w:val="0"/>
        <w:spacing w:after="0" w:line="240" w:lineRule="auto"/>
        <w:ind w:right="-1" w:firstLine="709"/>
        <w:jc w:val="both"/>
        <w:rPr>
          <w:rFonts w:ascii="Times New Roman" w:hAnsi="Times New Roman" w:cs="Times New Roman"/>
          <w:sz w:val="28"/>
          <w:szCs w:val="24"/>
        </w:rPr>
      </w:pPr>
      <w:r w:rsidRPr="00524B98">
        <w:rPr>
          <w:rFonts w:ascii="Times New Roman" w:hAnsi="Times New Roman" w:cs="Times New Roman"/>
          <w:sz w:val="28"/>
          <w:szCs w:val="24"/>
        </w:rPr>
        <w:t>Джерелами впливу на повітряне середовище при проведені підготовчих та будівельних робіт</w:t>
      </w:r>
      <w:r w:rsidRPr="00524B98">
        <w:rPr>
          <w:rFonts w:ascii="Times New Roman" w:hAnsi="Times New Roman" w:cs="Times New Roman"/>
          <w:sz w:val="28"/>
          <w:szCs w:val="24"/>
          <w:lang w:val="ru-RU"/>
        </w:rPr>
        <w:t xml:space="preserve"> </w:t>
      </w:r>
      <w:r w:rsidR="00551AD5" w:rsidRPr="00524B98">
        <w:rPr>
          <w:rFonts w:ascii="Times New Roman" w:hAnsi="Times New Roman" w:cs="Times New Roman"/>
          <w:sz w:val="28"/>
          <w:szCs w:val="24"/>
        </w:rPr>
        <w:t xml:space="preserve">з будівництва </w:t>
      </w:r>
      <w:r w:rsidR="00B77D12" w:rsidRPr="00524B98">
        <w:rPr>
          <w:rFonts w:ascii="Times New Roman" w:hAnsi="Times New Roman" w:cs="Times New Roman"/>
          <w:sz w:val="28"/>
          <w:szCs w:val="24"/>
        </w:rPr>
        <w:t>артезіанської свердловини</w:t>
      </w:r>
      <w:r w:rsidRPr="00524B98">
        <w:rPr>
          <w:rFonts w:ascii="Times New Roman" w:hAnsi="Times New Roman" w:cs="Times New Roman"/>
          <w:sz w:val="28"/>
          <w:szCs w:val="24"/>
        </w:rPr>
        <w:t xml:space="preserve"> є:</w:t>
      </w:r>
    </w:p>
    <w:p w14:paraId="625D931D" w14:textId="77777777" w:rsidR="00474E8E" w:rsidRPr="00524B98" w:rsidRDefault="00474E8E" w:rsidP="00474E8E">
      <w:pPr>
        <w:autoSpaceDE w:val="0"/>
        <w:autoSpaceDN w:val="0"/>
        <w:adjustRightInd w:val="0"/>
        <w:spacing w:after="0" w:line="240" w:lineRule="auto"/>
        <w:ind w:right="-1" w:firstLine="709"/>
        <w:jc w:val="both"/>
        <w:rPr>
          <w:rFonts w:ascii="Times New Roman" w:hAnsi="Times New Roman" w:cs="Times New Roman"/>
          <w:sz w:val="28"/>
          <w:szCs w:val="24"/>
        </w:rPr>
      </w:pPr>
      <w:r w:rsidRPr="00524B98">
        <w:rPr>
          <w:rFonts w:ascii="Times New Roman" w:hAnsi="Times New Roman" w:cs="Times New Roman"/>
          <w:sz w:val="28"/>
          <w:szCs w:val="24"/>
        </w:rPr>
        <w:t>- робота двигунів внутрішнього згорання будівельної техніки та автотранспорту;</w:t>
      </w:r>
    </w:p>
    <w:p w14:paraId="3AE1B4F3" w14:textId="77777777" w:rsidR="00474E8E" w:rsidRPr="00524B98" w:rsidRDefault="00474E8E" w:rsidP="00474E8E">
      <w:pPr>
        <w:autoSpaceDE w:val="0"/>
        <w:autoSpaceDN w:val="0"/>
        <w:adjustRightInd w:val="0"/>
        <w:spacing w:after="0" w:line="240" w:lineRule="auto"/>
        <w:ind w:right="-1" w:firstLine="709"/>
        <w:jc w:val="both"/>
        <w:rPr>
          <w:rFonts w:ascii="Times New Roman" w:hAnsi="Times New Roman" w:cs="Times New Roman"/>
          <w:sz w:val="28"/>
          <w:szCs w:val="24"/>
        </w:rPr>
      </w:pPr>
      <w:r w:rsidRPr="00524B98">
        <w:rPr>
          <w:rFonts w:ascii="Times New Roman" w:hAnsi="Times New Roman" w:cs="Times New Roman"/>
          <w:sz w:val="28"/>
          <w:szCs w:val="24"/>
        </w:rPr>
        <w:t>- проведення зварювальних робіт (зварювальний агрегат);</w:t>
      </w:r>
    </w:p>
    <w:p w14:paraId="7FE799F4" w14:textId="77777777" w:rsidR="00474E8E" w:rsidRPr="00524B98" w:rsidRDefault="00474E8E" w:rsidP="00474E8E">
      <w:pPr>
        <w:autoSpaceDE w:val="0"/>
        <w:autoSpaceDN w:val="0"/>
        <w:adjustRightInd w:val="0"/>
        <w:spacing w:after="0" w:line="240" w:lineRule="auto"/>
        <w:ind w:right="-1" w:firstLine="709"/>
        <w:jc w:val="both"/>
        <w:rPr>
          <w:rFonts w:ascii="Times New Roman" w:hAnsi="Times New Roman" w:cs="Times New Roman"/>
          <w:sz w:val="28"/>
          <w:szCs w:val="24"/>
        </w:rPr>
      </w:pPr>
      <w:r w:rsidRPr="00524B98">
        <w:rPr>
          <w:rFonts w:ascii="Times New Roman" w:hAnsi="Times New Roman" w:cs="Times New Roman"/>
          <w:sz w:val="28"/>
          <w:szCs w:val="24"/>
        </w:rPr>
        <w:t>- проведення робіт з грунтування та фарбування;</w:t>
      </w:r>
    </w:p>
    <w:p w14:paraId="730A1103" w14:textId="12FC96C3" w:rsidR="00474E8E" w:rsidRPr="00524B98" w:rsidRDefault="00474E8E" w:rsidP="00474E8E">
      <w:pPr>
        <w:autoSpaceDE w:val="0"/>
        <w:autoSpaceDN w:val="0"/>
        <w:adjustRightInd w:val="0"/>
        <w:spacing w:after="0" w:line="240" w:lineRule="auto"/>
        <w:ind w:right="-1" w:firstLine="709"/>
        <w:jc w:val="both"/>
        <w:rPr>
          <w:rFonts w:ascii="Times New Roman" w:hAnsi="Times New Roman" w:cs="Times New Roman"/>
          <w:sz w:val="28"/>
          <w:szCs w:val="24"/>
        </w:rPr>
      </w:pPr>
      <w:r w:rsidRPr="00524B98">
        <w:rPr>
          <w:rFonts w:ascii="Times New Roman" w:hAnsi="Times New Roman" w:cs="Times New Roman"/>
          <w:sz w:val="28"/>
          <w:szCs w:val="24"/>
        </w:rPr>
        <w:t>- п</w:t>
      </w:r>
      <w:r w:rsidR="00C25B5E" w:rsidRPr="00524B98">
        <w:rPr>
          <w:rFonts w:ascii="Times New Roman" w:hAnsi="Times New Roman" w:cs="Times New Roman"/>
          <w:sz w:val="28"/>
          <w:szCs w:val="24"/>
        </w:rPr>
        <w:t>роведення металорізальних робіт;</w:t>
      </w:r>
    </w:p>
    <w:p w14:paraId="7F308489" w14:textId="33C8124F" w:rsidR="00C25B5E" w:rsidRPr="00524B98" w:rsidRDefault="00C25B5E" w:rsidP="00474E8E">
      <w:pPr>
        <w:autoSpaceDE w:val="0"/>
        <w:autoSpaceDN w:val="0"/>
        <w:adjustRightInd w:val="0"/>
        <w:spacing w:after="0" w:line="240" w:lineRule="auto"/>
        <w:ind w:right="-1" w:firstLine="709"/>
        <w:jc w:val="both"/>
        <w:rPr>
          <w:rFonts w:ascii="Times New Roman" w:hAnsi="Times New Roman" w:cs="Times New Roman"/>
          <w:sz w:val="28"/>
          <w:szCs w:val="24"/>
        </w:rPr>
      </w:pPr>
      <w:r w:rsidRPr="00524B98">
        <w:rPr>
          <w:rFonts w:ascii="Times New Roman" w:hAnsi="Times New Roman" w:cs="Times New Roman"/>
          <w:sz w:val="28"/>
          <w:szCs w:val="24"/>
        </w:rPr>
        <w:t>- робота бурової установки УБВ-600;</w:t>
      </w:r>
    </w:p>
    <w:p w14:paraId="0F723158" w14:textId="1CE7990A" w:rsidR="00C25B5E" w:rsidRPr="00697DFF" w:rsidRDefault="00C25B5E" w:rsidP="00C25B5E">
      <w:pPr>
        <w:autoSpaceDE w:val="0"/>
        <w:autoSpaceDN w:val="0"/>
        <w:adjustRightInd w:val="0"/>
        <w:spacing w:after="0" w:line="240" w:lineRule="auto"/>
        <w:ind w:right="-1" w:firstLine="709"/>
        <w:jc w:val="both"/>
        <w:rPr>
          <w:rFonts w:ascii="Times New Roman" w:hAnsi="Times New Roman" w:cs="Times New Roman"/>
          <w:sz w:val="28"/>
          <w:szCs w:val="24"/>
        </w:rPr>
      </w:pPr>
      <w:r w:rsidRPr="00524B98">
        <w:rPr>
          <w:rFonts w:ascii="Times New Roman" w:hAnsi="Times New Roman" w:cs="Times New Roman"/>
          <w:sz w:val="28"/>
          <w:szCs w:val="24"/>
        </w:rPr>
        <w:lastRenderedPageBreak/>
        <w:t>- робота бензинової електростанції SDMO SH 15000 ТЕ.</w:t>
      </w:r>
    </w:p>
    <w:p w14:paraId="094ACD26" w14:textId="3BBC6E85" w:rsidR="000D0DC0" w:rsidRPr="00524B98" w:rsidRDefault="000D0DC0" w:rsidP="00D9615A">
      <w:pPr>
        <w:autoSpaceDE w:val="0"/>
        <w:autoSpaceDN w:val="0"/>
        <w:adjustRightInd w:val="0"/>
        <w:spacing w:after="0" w:line="240" w:lineRule="auto"/>
        <w:ind w:right="-1" w:firstLine="709"/>
        <w:jc w:val="both"/>
        <w:rPr>
          <w:rFonts w:ascii="Times New Roman" w:hAnsi="Times New Roman" w:cs="Times New Roman"/>
          <w:sz w:val="28"/>
          <w:szCs w:val="24"/>
        </w:rPr>
      </w:pPr>
      <w:r w:rsidRPr="00524B98">
        <w:rPr>
          <w:rFonts w:ascii="Times New Roman" w:hAnsi="Times New Roman" w:cs="Times New Roman"/>
          <w:sz w:val="28"/>
          <w:szCs w:val="24"/>
        </w:rPr>
        <w:t xml:space="preserve">Розрахунок викидів від будівельних робіт приведений </w:t>
      </w:r>
      <w:r w:rsidR="00DD45C1" w:rsidRPr="00524B98">
        <w:rPr>
          <w:rFonts w:ascii="Times New Roman" w:hAnsi="Times New Roman" w:cs="Times New Roman"/>
          <w:sz w:val="28"/>
          <w:szCs w:val="24"/>
        </w:rPr>
        <w:t xml:space="preserve">у </w:t>
      </w:r>
      <w:r w:rsidR="005534DB" w:rsidRPr="00524B98">
        <w:rPr>
          <w:rFonts w:ascii="Times New Roman" w:hAnsi="Times New Roman" w:cs="Times New Roman"/>
          <w:sz w:val="28"/>
          <w:szCs w:val="24"/>
        </w:rPr>
        <w:t>додатку 6</w:t>
      </w:r>
      <w:r w:rsidRPr="00524B98">
        <w:rPr>
          <w:rFonts w:ascii="Times New Roman" w:hAnsi="Times New Roman" w:cs="Times New Roman"/>
          <w:sz w:val="28"/>
          <w:szCs w:val="24"/>
        </w:rPr>
        <w:t>.</w:t>
      </w:r>
    </w:p>
    <w:p w14:paraId="15ACDECF" w14:textId="77777777" w:rsidR="00830492" w:rsidRPr="00697DFF" w:rsidRDefault="00830492" w:rsidP="00D9615A">
      <w:pPr>
        <w:pStyle w:val="ac"/>
        <w:spacing w:line="240" w:lineRule="auto"/>
        <w:ind w:firstLine="709"/>
        <w:jc w:val="both"/>
        <w:rPr>
          <w:rFonts w:ascii="Times New Roman" w:hAnsi="Times New Roman" w:cs="Times New Roman"/>
          <w:sz w:val="28"/>
        </w:rPr>
      </w:pPr>
      <w:r w:rsidRPr="00524B98">
        <w:rPr>
          <w:rFonts w:ascii="Times New Roman" w:hAnsi="Times New Roman" w:cs="Times New Roman"/>
          <w:sz w:val="28"/>
        </w:rPr>
        <w:t>Прогнозовані обсяги викидів забруднюючих речовин від будівництва приведені в таблиці 5.3.1.1.</w:t>
      </w:r>
    </w:p>
    <w:p w14:paraId="236940B3" w14:textId="77777777" w:rsidR="00524B98" w:rsidRPr="00524B98" w:rsidRDefault="00524B98" w:rsidP="00830492">
      <w:pPr>
        <w:pStyle w:val="ac"/>
        <w:spacing w:line="276" w:lineRule="auto"/>
        <w:jc w:val="both"/>
        <w:rPr>
          <w:rFonts w:ascii="Times New Roman" w:hAnsi="Times New Roman" w:cs="Times New Roman"/>
          <w:b/>
          <w:sz w:val="16"/>
          <w:szCs w:val="16"/>
        </w:rPr>
      </w:pPr>
    </w:p>
    <w:p w14:paraId="23EC60ED" w14:textId="22654DE0" w:rsidR="00830492" w:rsidRPr="00524B98" w:rsidRDefault="00830492" w:rsidP="00830492">
      <w:pPr>
        <w:pStyle w:val="ac"/>
        <w:spacing w:line="276" w:lineRule="auto"/>
        <w:jc w:val="both"/>
        <w:rPr>
          <w:rFonts w:ascii="Times New Roman" w:hAnsi="Times New Roman" w:cs="Times New Roman"/>
          <w:sz w:val="28"/>
        </w:rPr>
      </w:pPr>
      <w:r w:rsidRPr="00524B98">
        <w:rPr>
          <w:rFonts w:ascii="Times New Roman" w:hAnsi="Times New Roman" w:cs="Times New Roman"/>
          <w:b/>
          <w:sz w:val="28"/>
        </w:rPr>
        <w:t xml:space="preserve">Таблиця 5.3.1.1 </w:t>
      </w:r>
      <w:r w:rsidRPr="00524B98">
        <w:rPr>
          <w:rFonts w:ascii="Times New Roman" w:hAnsi="Times New Roman" w:cs="Times New Roman"/>
          <w:sz w:val="28"/>
        </w:rPr>
        <w:t>– Прогнозовані обсяги викидів забруднюючих речовин</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816"/>
        <w:gridCol w:w="2568"/>
        <w:gridCol w:w="869"/>
        <w:gridCol w:w="876"/>
        <w:gridCol w:w="852"/>
        <w:gridCol w:w="1243"/>
        <w:gridCol w:w="63"/>
        <w:gridCol w:w="996"/>
        <w:gridCol w:w="1116"/>
      </w:tblGrid>
      <w:tr w:rsidR="00826748" w:rsidRPr="00524B98" w14:paraId="423FB27D" w14:textId="77777777" w:rsidTr="00971C9C">
        <w:trPr>
          <w:trHeight w:val="778"/>
          <w:jc w:val="center"/>
        </w:trPr>
        <w:tc>
          <w:tcPr>
            <w:tcW w:w="561" w:type="dxa"/>
            <w:shd w:val="clear" w:color="auto" w:fill="auto"/>
          </w:tcPr>
          <w:p w14:paraId="3E4F20A4"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w:t>
            </w:r>
          </w:p>
          <w:p w14:paraId="7CA4046C"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п/п</w:t>
            </w:r>
          </w:p>
        </w:tc>
        <w:tc>
          <w:tcPr>
            <w:tcW w:w="816" w:type="dxa"/>
            <w:shd w:val="clear" w:color="auto" w:fill="auto"/>
          </w:tcPr>
          <w:p w14:paraId="3B4AA310"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Код ЗР</w:t>
            </w:r>
          </w:p>
        </w:tc>
        <w:tc>
          <w:tcPr>
            <w:tcW w:w="2573" w:type="dxa"/>
            <w:shd w:val="clear" w:color="auto" w:fill="auto"/>
          </w:tcPr>
          <w:p w14:paraId="395E7228"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Найменування забруднюючої речовини</w:t>
            </w:r>
          </w:p>
        </w:tc>
        <w:tc>
          <w:tcPr>
            <w:tcW w:w="870" w:type="dxa"/>
            <w:shd w:val="clear" w:color="auto" w:fill="auto"/>
          </w:tcPr>
          <w:p w14:paraId="774E3E19" w14:textId="77777777" w:rsidR="00826748" w:rsidRPr="00524B98" w:rsidRDefault="00826748" w:rsidP="00971C9C">
            <w:pPr>
              <w:pStyle w:val="ac"/>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ГДК м.р., мг/м</w:t>
            </w:r>
            <w:r w:rsidRPr="00524B98">
              <w:rPr>
                <w:rFonts w:ascii="Times New Roman" w:hAnsi="Times New Roman" w:cs="Times New Roman"/>
                <w:b/>
                <w:sz w:val="24"/>
                <w:szCs w:val="24"/>
                <w:vertAlign w:val="superscript"/>
              </w:rPr>
              <w:t>3</w:t>
            </w:r>
          </w:p>
        </w:tc>
        <w:tc>
          <w:tcPr>
            <w:tcW w:w="870" w:type="dxa"/>
            <w:shd w:val="clear" w:color="auto" w:fill="auto"/>
          </w:tcPr>
          <w:p w14:paraId="0FB12F8F" w14:textId="77777777" w:rsidR="00826748" w:rsidRPr="00524B98" w:rsidRDefault="00826748" w:rsidP="00971C9C">
            <w:pPr>
              <w:pStyle w:val="ac"/>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ГДК с.д., мг/м</w:t>
            </w:r>
            <w:r w:rsidRPr="00524B98">
              <w:rPr>
                <w:rFonts w:ascii="Times New Roman" w:hAnsi="Times New Roman" w:cs="Times New Roman"/>
                <w:b/>
                <w:sz w:val="24"/>
                <w:szCs w:val="24"/>
                <w:vertAlign w:val="superscript"/>
              </w:rPr>
              <w:t>3</w:t>
            </w:r>
          </w:p>
        </w:tc>
        <w:tc>
          <w:tcPr>
            <w:tcW w:w="852" w:type="dxa"/>
          </w:tcPr>
          <w:p w14:paraId="1B7A38C6" w14:textId="77777777" w:rsidR="00826748" w:rsidRPr="00524B98" w:rsidRDefault="00826748" w:rsidP="00971C9C">
            <w:pPr>
              <w:spacing w:after="0" w:line="240" w:lineRule="auto"/>
              <w:ind w:left="-45"/>
              <w:jc w:val="center"/>
              <w:rPr>
                <w:rFonts w:ascii="Times New Roman" w:hAnsi="Times New Roman" w:cs="Times New Roman"/>
                <w:b/>
                <w:sz w:val="24"/>
                <w:szCs w:val="24"/>
              </w:rPr>
            </w:pPr>
            <w:r w:rsidRPr="00524B98">
              <w:rPr>
                <w:rFonts w:ascii="Times New Roman" w:hAnsi="Times New Roman" w:cs="Times New Roman"/>
                <w:b/>
                <w:sz w:val="24"/>
                <w:szCs w:val="24"/>
              </w:rPr>
              <w:t>ОБРД мг/м</w:t>
            </w:r>
            <w:r w:rsidRPr="00524B98">
              <w:rPr>
                <w:rFonts w:ascii="Times New Roman" w:hAnsi="Times New Roman" w:cs="Times New Roman"/>
                <w:b/>
                <w:sz w:val="24"/>
                <w:szCs w:val="24"/>
                <w:vertAlign w:val="superscript"/>
              </w:rPr>
              <w:t>3</w:t>
            </w:r>
          </w:p>
        </w:tc>
        <w:tc>
          <w:tcPr>
            <w:tcW w:w="1306" w:type="dxa"/>
            <w:gridSpan w:val="2"/>
            <w:shd w:val="clear" w:color="auto" w:fill="auto"/>
          </w:tcPr>
          <w:p w14:paraId="3AE0C3C5" w14:textId="77777777" w:rsidR="00826748" w:rsidRPr="00524B98" w:rsidRDefault="00826748" w:rsidP="00971C9C">
            <w:pPr>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Клас небезпеки</w:t>
            </w:r>
          </w:p>
        </w:tc>
        <w:tc>
          <w:tcPr>
            <w:tcW w:w="996" w:type="dxa"/>
            <w:shd w:val="clear" w:color="auto" w:fill="auto"/>
          </w:tcPr>
          <w:p w14:paraId="5BC32D1D"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 xml:space="preserve">Викид </w:t>
            </w:r>
          </w:p>
          <w:p w14:paraId="69A6957D"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г/с</w:t>
            </w:r>
          </w:p>
        </w:tc>
        <w:tc>
          <w:tcPr>
            <w:tcW w:w="1116" w:type="dxa"/>
            <w:shd w:val="clear" w:color="auto" w:fill="auto"/>
          </w:tcPr>
          <w:p w14:paraId="36C1C217"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Викид, т/період</w:t>
            </w:r>
          </w:p>
        </w:tc>
      </w:tr>
      <w:tr w:rsidR="00826748" w:rsidRPr="00524B98" w14:paraId="32F43AC1" w14:textId="77777777" w:rsidTr="00971C9C">
        <w:trPr>
          <w:trHeight w:val="84"/>
          <w:jc w:val="center"/>
        </w:trPr>
        <w:tc>
          <w:tcPr>
            <w:tcW w:w="561" w:type="dxa"/>
            <w:shd w:val="clear" w:color="auto" w:fill="auto"/>
          </w:tcPr>
          <w:p w14:paraId="20AF3FDA"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1</w:t>
            </w:r>
          </w:p>
        </w:tc>
        <w:tc>
          <w:tcPr>
            <w:tcW w:w="816" w:type="dxa"/>
            <w:shd w:val="clear" w:color="auto" w:fill="auto"/>
          </w:tcPr>
          <w:p w14:paraId="7E314AE2"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2</w:t>
            </w:r>
          </w:p>
        </w:tc>
        <w:tc>
          <w:tcPr>
            <w:tcW w:w="2573" w:type="dxa"/>
            <w:shd w:val="clear" w:color="auto" w:fill="auto"/>
          </w:tcPr>
          <w:p w14:paraId="4412C540"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3</w:t>
            </w:r>
          </w:p>
        </w:tc>
        <w:tc>
          <w:tcPr>
            <w:tcW w:w="870" w:type="dxa"/>
            <w:shd w:val="clear" w:color="auto" w:fill="auto"/>
          </w:tcPr>
          <w:p w14:paraId="1F25F98D" w14:textId="77777777" w:rsidR="00826748" w:rsidRPr="00524B98" w:rsidRDefault="00826748" w:rsidP="00971C9C">
            <w:pPr>
              <w:pStyle w:val="ac"/>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4</w:t>
            </w:r>
          </w:p>
        </w:tc>
        <w:tc>
          <w:tcPr>
            <w:tcW w:w="870" w:type="dxa"/>
            <w:shd w:val="clear" w:color="auto" w:fill="auto"/>
          </w:tcPr>
          <w:p w14:paraId="0EE34CC6" w14:textId="77777777" w:rsidR="00826748" w:rsidRPr="00524B98" w:rsidRDefault="00826748" w:rsidP="00971C9C">
            <w:pPr>
              <w:pStyle w:val="ac"/>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5</w:t>
            </w:r>
          </w:p>
        </w:tc>
        <w:tc>
          <w:tcPr>
            <w:tcW w:w="852" w:type="dxa"/>
          </w:tcPr>
          <w:p w14:paraId="41050466" w14:textId="77777777" w:rsidR="00826748" w:rsidRPr="00524B98" w:rsidRDefault="00826748" w:rsidP="00971C9C">
            <w:pPr>
              <w:spacing w:after="0" w:line="240" w:lineRule="auto"/>
              <w:ind w:left="-45"/>
              <w:jc w:val="center"/>
              <w:rPr>
                <w:rFonts w:ascii="Times New Roman" w:hAnsi="Times New Roman" w:cs="Times New Roman"/>
                <w:b/>
                <w:sz w:val="24"/>
                <w:szCs w:val="24"/>
              </w:rPr>
            </w:pPr>
            <w:r w:rsidRPr="00524B98">
              <w:rPr>
                <w:rFonts w:ascii="Times New Roman" w:hAnsi="Times New Roman" w:cs="Times New Roman"/>
                <w:b/>
                <w:sz w:val="24"/>
                <w:szCs w:val="24"/>
              </w:rPr>
              <w:t>6</w:t>
            </w:r>
          </w:p>
        </w:tc>
        <w:tc>
          <w:tcPr>
            <w:tcW w:w="1306" w:type="dxa"/>
            <w:gridSpan w:val="2"/>
            <w:shd w:val="clear" w:color="auto" w:fill="auto"/>
          </w:tcPr>
          <w:p w14:paraId="788686EE" w14:textId="77777777" w:rsidR="00826748" w:rsidRPr="00524B98" w:rsidRDefault="00826748" w:rsidP="00971C9C">
            <w:pPr>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7</w:t>
            </w:r>
          </w:p>
        </w:tc>
        <w:tc>
          <w:tcPr>
            <w:tcW w:w="996" w:type="dxa"/>
            <w:shd w:val="clear" w:color="auto" w:fill="auto"/>
          </w:tcPr>
          <w:p w14:paraId="5BF35C69"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8</w:t>
            </w:r>
          </w:p>
        </w:tc>
        <w:tc>
          <w:tcPr>
            <w:tcW w:w="1116" w:type="dxa"/>
            <w:shd w:val="clear" w:color="auto" w:fill="auto"/>
          </w:tcPr>
          <w:p w14:paraId="222CFD0A"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9</w:t>
            </w:r>
          </w:p>
        </w:tc>
      </w:tr>
      <w:tr w:rsidR="0035076F" w:rsidRPr="00524B98" w14:paraId="4F1A99D5" w14:textId="77777777" w:rsidTr="00971C9C">
        <w:trPr>
          <w:jc w:val="center"/>
        </w:trPr>
        <w:tc>
          <w:tcPr>
            <w:tcW w:w="561" w:type="dxa"/>
            <w:shd w:val="clear" w:color="auto" w:fill="auto"/>
            <w:vAlign w:val="center"/>
          </w:tcPr>
          <w:p w14:paraId="5E7EDAF3" w14:textId="77777777" w:rsidR="0035076F" w:rsidRPr="00524B98" w:rsidRDefault="0035076F" w:rsidP="0035076F">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w:t>
            </w:r>
          </w:p>
        </w:tc>
        <w:tc>
          <w:tcPr>
            <w:tcW w:w="816" w:type="dxa"/>
            <w:shd w:val="clear" w:color="auto" w:fill="auto"/>
            <w:vAlign w:val="center"/>
          </w:tcPr>
          <w:p w14:paraId="43A27824" w14:textId="77777777" w:rsidR="0035076F" w:rsidRPr="00524B98" w:rsidRDefault="0035076F" w:rsidP="0035076F">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123</w:t>
            </w:r>
          </w:p>
        </w:tc>
        <w:tc>
          <w:tcPr>
            <w:tcW w:w="2573" w:type="dxa"/>
            <w:shd w:val="clear" w:color="auto" w:fill="auto"/>
            <w:vAlign w:val="center"/>
          </w:tcPr>
          <w:p w14:paraId="4AE7CB14" w14:textId="77777777" w:rsidR="0035076F" w:rsidRPr="00524B98" w:rsidRDefault="0035076F" w:rsidP="0035076F">
            <w:pPr>
              <w:spacing w:after="0" w:line="240" w:lineRule="auto"/>
              <w:ind w:right="-108"/>
              <w:rPr>
                <w:rFonts w:ascii="Times New Roman" w:hAnsi="Times New Roman" w:cs="Times New Roman"/>
                <w:sz w:val="24"/>
                <w:szCs w:val="24"/>
              </w:rPr>
            </w:pPr>
            <w:r w:rsidRPr="00524B98">
              <w:rPr>
                <w:rFonts w:ascii="Times New Roman" w:hAnsi="Times New Roman" w:cs="Times New Roman"/>
                <w:sz w:val="24"/>
                <w:szCs w:val="24"/>
              </w:rPr>
              <w:t>Заліза оксид</w:t>
            </w:r>
          </w:p>
        </w:tc>
        <w:tc>
          <w:tcPr>
            <w:tcW w:w="870" w:type="dxa"/>
            <w:shd w:val="clear" w:color="auto" w:fill="auto"/>
            <w:vAlign w:val="center"/>
          </w:tcPr>
          <w:p w14:paraId="39669B7A" w14:textId="77777777" w:rsidR="0035076F" w:rsidRPr="00524B98" w:rsidRDefault="0035076F" w:rsidP="0035076F">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w:t>
            </w:r>
          </w:p>
        </w:tc>
        <w:tc>
          <w:tcPr>
            <w:tcW w:w="870" w:type="dxa"/>
            <w:shd w:val="clear" w:color="auto" w:fill="auto"/>
            <w:vAlign w:val="center"/>
          </w:tcPr>
          <w:p w14:paraId="30676FA9" w14:textId="77777777" w:rsidR="0035076F" w:rsidRPr="00524B98" w:rsidRDefault="0035076F" w:rsidP="0035076F">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0,004</w:t>
            </w:r>
          </w:p>
        </w:tc>
        <w:tc>
          <w:tcPr>
            <w:tcW w:w="852" w:type="dxa"/>
            <w:vAlign w:val="center"/>
          </w:tcPr>
          <w:p w14:paraId="0B338628" w14:textId="77777777" w:rsidR="0035076F" w:rsidRPr="00524B98" w:rsidRDefault="00CB01FC" w:rsidP="0035076F">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w:t>
            </w:r>
          </w:p>
        </w:tc>
        <w:tc>
          <w:tcPr>
            <w:tcW w:w="1306" w:type="dxa"/>
            <w:gridSpan w:val="2"/>
            <w:shd w:val="clear" w:color="auto" w:fill="auto"/>
            <w:vAlign w:val="center"/>
          </w:tcPr>
          <w:p w14:paraId="52AE6540" w14:textId="77777777" w:rsidR="0035076F" w:rsidRPr="00524B98" w:rsidRDefault="0035076F" w:rsidP="0035076F">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3</w:t>
            </w:r>
          </w:p>
        </w:tc>
        <w:tc>
          <w:tcPr>
            <w:tcW w:w="996" w:type="dxa"/>
            <w:shd w:val="clear" w:color="auto" w:fill="auto"/>
            <w:vAlign w:val="center"/>
          </w:tcPr>
          <w:p w14:paraId="076F3559" w14:textId="3D27F893" w:rsidR="0035076F" w:rsidRPr="00524B98" w:rsidRDefault="000E71CF" w:rsidP="0035076F">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0,0166</w:t>
            </w:r>
          </w:p>
        </w:tc>
        <w:tc>
          <w:tcPr>
            <w:tcW w:w="1116" w:type="dxa"/>
            <w:shd w:val="clear" w:color="auto" w:fill="auto"/>
            <w:vAlign w:val="center"/>
          </w:tcPr>
          <w:p w14:paraId="505E5CCA" w14:textId="20C391FF" w:rsidR="0035076F" w:rsidRPr="00524B98" w:rsidRDefault="000E71CF" w:rsidP="0035076F">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0,002</w:t>
            </w:r>
          </w:p>
        </w:tc>
      </w:tr>
      <w:tr w:rsidR="00826748" w:rsidRPr="00524B98" w14:paraId="33EB9640" w14:textId="77777777" w:rsidTr="00971C9C">
        <w:trPr>
          <w:jc w:val="center"/>
        </w:trPr>
        <w:tc>
          <w:tcPr>
            <w:tcW w:w="561" w:type="dxa"/>
            <w:shd w:val="clear" w:color="auto" w:fill="auto"/>
            <w:vAlign w:val="center"/>
          </w:tcPr>
          <w:p w14:paraId="4A8C6229"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2</w:t>
            </w:r>
          </w:p>
        </w:tc>
        <w:tc>
          <w:tcPr>
            <w:tcW w:w="816" w:type="dxa"/>
            <w:shd w:val="clear" w:color="auto" w:fill="auto"/>
            <w:vAlign w:val="center"/>
          </w:tcPr>
          <w:p w14:paraId="069E9A50"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143</w:t>
            </w:r>
          </w:p>
        </w:tc>
        <w:tc>
          <w:tcPr>
            <w:tcW w:w="2573" w:type="dxa"/>
            <w:shd w:val="clear" w:color="auto" w:fill="auto"/>
            <w:vAlign w:val="center"/>
          </w:tcPr>
          <w:p w14:paraId="0D929342" w14:textId="77777777" w:rsidR="00826748" w:rsidRPr="00524B98" w:rsidRDefault="00826748" w:rsidP="00971C9C">
            <w:pPr>
              <w:spacing w:after="0" w:line="240" w:lineRule="auto"/>
              <w:ind w:right="-108"/>
              <w:rPr>
                <w:rFonts w:ascii="Times New Roman" w:hAnsi="Times New Roman" w:cs="Times New Roman"/>
                <w:sz w:val="24"/>
                <w:szCs w:val="24"/>
              </w:rPr>
            </w:pPr>
            <w:r w:rsidRPr="00524B98">
              <w:rPr>
                <w:rFonts w:ascii="Times New Roman" w:hAnsi="Times New Roman" w:cs="Times New Roman"/>
                <w:sz w:val="24"/>
                <w:szCs w:val="24"/>
              </w:rPr>
              <w:t>Марганець і його сполуки</w:t>
            </w:r>
          </w:p>
        </w:tc>
        <w:tc>
          <w:tcPr>
            <w:tcW w:w="870" w:type="dxa"/>
            <w:shd w:val="clear" w:color="auto" w:fill="auto"/>
            <w:vAlign w:val="center"/>
          </w:tcPr>
          <w:p w14:paraId="4B27F430"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0,01</w:t>
            </w:r>
          </w:p>
        </w:tc>
        <w:tc>
          <w:tcPr>
            <w:tcW w:w="870" w:type="dxa"/>
            <w:shd w:val="clear" w:color="auto" w:fill="auto"/>
            <w:vAlign w:val="center"/>
          </w:tcPr>
          <w:p w14:paraId="56CFAB87"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0,001</w:t>
            </w:r>
          </w:p>
        </w:tc>
        <w:tc>
          <w:tcPr>
            <w:tcW w:w="852" w:type="dxa"/>
            <w:vAlign w:val="center"/>
          </w:tcPr>
          <w:p w14:paraId="77F44EEE" w14:textId="77777777" w:rsidR="00826748" w:rsidRPr="00524B98" w:rsidRDefault="00CB01FC"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w:t>
            </w:r>
          </w:p>
        </w:tc>
        <w:tc>
          <w:tcPr>
            <w:tcW w:w="1306" w:type="dxa"/>
            <w:gridSpan w:val="2"/>
            <w:shd w:val="clear" w:color="auto" w:fill="auto"/>
            <w:vAlign w:val="center"/>
          </w:tcPr>
          <w:p w14:paraId="7284E816"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2</w:t>
            </w:r>
          </w:p>
        </w:tc>
        <w:tc>
          <w:tcPr>
            <w:tcW w:w="996" w:type="dxa"/>
            <w:shd w:val="clear" w:color="auto" w:fill="auto"/>
            <w:vAlign w:val="center"/>
          </w:tcPr>
          <w:p w14:paraId="6FC875EC" w14:textId="40EAE8C8"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0,0013</w:t>
            </w:r>
          </w:p>
        </w:tc>
        <w:tc>
          <w:tcPr>
            <w:tcW w:w="1116" w:type="dxa"/>
            <w:shd w:val="clear" w:color="auto" w:fill="auto"/>
            <w:vAlign w:val="center"/>
          </w:tcPr>
          <w:p w14:paraId="7860C828" w14:textId="6A667C50"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0,0003</w:t>
            </w:r>
          </w:p>
        </w:tc>
      </w:tr>
      <w:tr w:rsidR="00826748" w:rsidRPr="00524B98" w14:paraId="4BAAA26F" w14:textId="77777777" w:rsidTr="00971C9C">
        <w:trPr>
          <w:jc w:val="center"/>
        </w:trPr>
        <w:tc>
          <w:tcPr>
            <w:tcW w:w="561" w:type="dxa"/>
            <w:shd w:val="clear" w:color="auto" w:fill="auto"/>
            <w:vAlign w:val="center"/>
          </w:tcPr>
          <w:p w14:paraId="6FEFE87E"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w:t>
            </w:r>
          </w:p>
        </w:tc>
        <w:tc>
          <w:tcPr>
            <w:tcW w:w="816" w:type="dxa"/>
            <w:shd w:val="clear" w:color="auto" w:fill="auto"/>
            <w:vAlign w:val="center"/>
          </w:tcPr>
          <w:p w14:paraId="61B72268"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301</w:t>
            </w:r>
          </w:p>
        </w:tc>
        <w:tc>
          <w:tcPr>
            <w:tcW w:w="2573" w:type="dxa"/>
            <w:shd w:val="clear" w:color="auto" w:fill="auto"/>
            <w:vAlign w:val="center"/>
          </w:tcPr>
          <w:p w14:paraId="49AFDAB4" w14:textId="77777777" w:rsidR="00826748" w:rsidRPr="00524B98" w:rsidRDefault="00826748" w:rsidP="00971C9C">
            <w:pPr>
              <w:pStyle w:val="2d"/>
              <w:outlineLvl w:val="8"/>
              <w:rPr>
                <w:rFonts w:ascii="Times New Roman" w:eastAsiaTheme="minorHAnsi" w:hAnsi="Times New Roman" w:cs="Times New Roman"/>
                <w:noProof w:val="0"/>
                <w:sz w:val="24"/>
                <w:szCs w:val="24"/>
                <w:lang w:val="uk-UA" w:eastAsia="en-US"/>
              </w:rPr>
            </w:pPr>
            <w:r w:rsidRPr="00524B98">
              <w:rPr>
                <w:rFonts w:ascii="Times New Roman" w:hAnsi="Times New Roman"/>
                <w:sz w:val="24"/>
                <w:szCs w:val="24"/>
              </w:rPr>
              <w:t>Азоту діоксид</w:t>
            </w:r>
          </w:p>
        </w:tc>
        <w:tc>
          <w:tcPr>
            <w:tcW w:w="870" w:type="dxa"/>
            <w:shd w:val="clear" w:color="auto" w:fill="auto"/>
            <w:vAlign w:val="center"/>
          </w:tcPr>
          <w:p w14:paraId="7A660CF2"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0,2</w:t>
            </w:r>
          </w:p>
        </w:tc>
        <w:tc>
          <w:tcPr>
            <w:tcW w:w="870" w:type="dxa"/>
            <w:shd w:val="clear" w:color="auto" w:fill="auto"/>
            <w:vAlign w:val="center"/>
          </w:tcPr>
          <w:p w14:paraId="380B8CC9"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0,04</w:t>
            </w:r>
          </w:p>
        </w:tc>
        <w:tc>
          <w:tcPr>
            <w:tcW w:w="852" w:type="dxa"/>
            <w:vAlign w:val="center"/>
          </w:tcPr>
          <w:p w14:paraId="2E24D203" w14:textId="77777777" w:rsidR="00826748" w:rsidRPr="00524B98" w:rsidRDefault="00826748" w:rsidP="00971C9C">
            <w:pPr>
              <w:pStyle w:val="2d"/>
              <w:ind w:left="-57" w:right="-57"/>
              <w:jc w:val="center"/>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w:t>
            </w:r>
          </w:p>
        </w:tc>
        <w:tc>
          <w:tcPr>
            <w:tcW w:w="1306" w:type="dxa"/>
            <w:gridSpan w:val="2"/>
            <w:shd w:val="clear" w:color="auto" w:fill="auto"/>
            <w:vAlign w:val="center"/>
          </w:tcPr>
          <w:p w14:paraId="55999282" w14:textId="77777777" w:rsidR="00826748" w:rsidRPr="00524B98" w:rsidRDefault="00826748" w:rsidP="00971C9C">
            <w:pPr>
              <w:pStyle w:val="2d"/>
              <w:ind w:left="-57" w:right="-57"/>
              <w:jc w:val="center"/>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3</w:t>
            </w:r>
          </w:p>
        </w:tc>
        <w:tc>
          <w:tcPr>
            <w:tcW w:w="996" w:type="dxa"/>
            <w:shd w:val="clear" w:color="auto" w:fill="auto"/>
            <w:vAlign w:val="center"/>
          </w:tcPr>
          <w:p w14:paraId="7F9661C2" w14:textId="1FFD274B"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0,2880</w:t>
            </w:r>
          </w:p>
        </w:tc>
        <w:tc>
          <w:tcPr>
            <w:tcW w:w="1116" w:type="dxa"/>
            <w:shd w:val="clear" w:color="auto" w:fill="auto"/>
            <w:vAlign w:val="center"/>
          </w:tcPr>
          <w:p w14:paraId="47315C31" w14:textId="7D56328F"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0,315</w:t>
            </w:r>
          </w:p>
        </w:tc>
      </w:tr>
      <w:tr w:rsidR="00826748" w:rsidRPr="00524B98" w14:paraId="46868C6C" w14:textId="77777777" w:rsidTr="00971C9C">
        <w:trPr>
          <w:jc w:val="center"/>
        </w:trPr>
        <w:tc>
          <w:tcPr>
            <w:tcW w:w="561" w:type="dxa"/>
            <w:shd w:val="clear" w:color="auto" w:fill="auto"/>
            <w:vAlign w:val="center"/>
          </w:tcPr>
          <w:p w14:paraId="6C2665F9" w14:textId="77777777" w:rsidR="00826748" w:rsidRPr="00524B98" w:rsidRDefault="00CB01FC"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4</w:t>
            </w:r>
          </w:p>
        </w:tc>
        <w:tc>
          <w:tcPr>
            <w:tcW w:w="816" w:type="dxa"/>
            <w:shd w:val="clear" w:color="auto" w:fill="auto"/>
            <w:vAlign w:val="center"/>
          </w:tcPr>
          <w:p w14:paraId="1822DFA5"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323</w:t>
            </w:r>
          </w:p>
        </w:tc>
        <w:tc>
          <w:tcPr>
            <w:tcW w:w="2573" w:type="dxa"/>
            <w:shd w:val="clear" w:color="auto" w:fill="auto"/>
            <w:vAlign w:val="center"/>
          </w:tcPr>
          <w:p w14:paraId="0CEA7CDC" w14:textId="77777777" w:rsidR="00826748" w:rsidRPr="00524B98" w:rsidRDefault="00826748" w:rsidP="00971C9C">
            <w:pPr>
              <w:spacing w:after="0" w:line="240" w:lineRule="auto"/>
              <w:ind w:right="-108"/>
              <w:rPr>
                <w:rFonts w:ascii="Times New Roman" w:hAnsi="Times New Roman" w:cs="Times New Roman"/>
                <w:sz w:val="24"/>
                <w:szCs w:val="24"/>
              </w:rPr>
            </w:pPr>
            <w:r w:rsidRPr="00524B98">
              <w:rPr>
                <w:rFonts w:ascii="Times New Roman" w:hAnsi="Times New Roman" w:cs="Times New Roman"/>
                <w:sz w:val="24"/>
                <w:szCs w:val="24"/>
              </w:rPr>
              <w:t>Кремнію діоксид аморфний</w:t>
            </w:r>
          </w:p>
        </w:tc>
        <w:tc>
          <w:tcPr>
            <w:tcW w:w="870" w:type="dxa"/>
            <w:shd w:val="clear" w:color="auto" w:fill="auto"/>
            <w:vAlign w:val="center"/>
          </w:tcPr>
          <w:p w14:paraId="1AC4B514"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w:t>
            </w:r>
          </w:p>
        </w:tc>
        <w:tc>
          <w:tcPr>
            <w:tcW w:w="870" w:type="dxa"/>
            <w:shd w:val="clear" w:color="auto" w:fill="auto"/>
            <w:vAlign w:val="center"/>
          </w:tcPr>
          <w:p w14:paraId="076379BD"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w:t>
            </w:r>
          </w:p>
        </w:tc>
        <w:tc>
          <w:tcPr>
            <w:tcW w:w="852" w:type="dxa"/>
            <w:vAlign w:val="center"/>
          </w:tcPr>
          <w:p w14:paraId="0E42075A"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0,02</w:t>
            </w:r>
          </w:p>
        </w:tc>
        <w:tc>
          <w:tcPr>
            <w:tcW w:w="1306" w:type="dxa"/>
            <w:gridSpan w:val="2"/>
            <w:shd w:val="clear" w:color="auto" w:fill="auto"/>
            <w:vAlign w:val="center"/>
          </w:tcPr>
          <w:p w14:paraId="1620CA4F"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4"/>
              </w:rPr>
              <w:t>-*</w:t>
            </w:r>
          </w:p>
        </w:tc>
        <w:tc>
          <w:tcPr>
            <w:tcW w:w="996" w:type="dxa"/>
            <w:shd w:val="clear" w:color="auto" w:fill="auto"/>
            <w:vAlign w:val="center"/>
          </w:tcPr>
          <w:p w14:paraId="02FDFE89" w14:textId="6E703FED"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0,0010</w:t>
            </w:r>
          </w:p>
        </w:tc>
        <w:tc>
          <w:tcPr>
            <w:tcW w:w="1116" w:type="dxa"/>
            <w:shd w:val="clear" w:color="auto" w:fill="auto"/>
            <w:vAlign w:val="center"/>
          </w:tcPr>
          <w:p w14:paraId="651A8C55" w14:textId="14A62695"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0,00007</w:t>
            </w:r>
          </w:p>
        </w:tc>
      </w:tr>
      <w:tr w:rsidR="00CB01FC" w:rsidRPr="00524B98" w14:paraId="0A78F7AD" w14:textId="77777777" w:rsidTr="00B86A23">
        <w:trPr>
          <w:jc w:val="center"/>
        </w:trPr>
        <w:tc>
          <w:tcPr>
            <w:tcW w:w="561" w:type="dxa"/>
            <w:shd w:val="clear" w:color="auto" w:fill="auto"/>
            <w:vAlign w:val="center"/>
          </w:tcPr>
          <w:p w14:paraId="32C5D929" w14:textId="77777777" w:rsidR="00CB01FC" w:rsidRPr="00524B98" w:rsidRDefault="00CB01FC" w:rsidP="00CB01F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5</w:t>
            </w:r>
          </w:p>
        </w:tc>
        <w:tc>
          <w:tcPr>
            <w:tcW w:w="816" w:type="dxa"/>
            <w:shd w:val="clear" w:color="auto" w:fill="auto"/>
          </w:tcPr>
          <w:p w14:paraId="6B28D022"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343</w:t>
            </w:r>
          </w:p>
        </w:tc>
        <w:tc>
          <w:tcPr>
            <w:tcW w:w="2573" w:type="dxa"/>
            <w:shd w:val="clear" w:color="auto" w:fill="auto"/>
            <w:vAlign w:val="center"/>
          </w:tcPr>
          <w:p w14:paraId="17C5AB2E" w14:textId="77777777" w:rsidR="00CB01FC" w:rsidRPr="00524B98" w:rsidRDefault="00CB01FC" w:rsidP="00CB01FC">
            <w:pPr>
              <w:pStyle w:val="2d"/>
              <w:outlineLvl w:val="8"/>
              <w:rPr>
                <w:rFonts w:ascii="Times New Roman" w:hAnsi="Times New Roman"/>
                <w:sz w:val="24"/>
                <w:szCs w:val="24"/>
              </w:rPr>
            </w:pPr>
            <w:r w:rsidRPr="00524B98">
              <w:rPr>
                <w:rFonts w:ascii="Times New Roman" w:hAnsi="Times New Roman"/>
                <w:sz w:val="24"/>
                <w:szCs w:val="24"/>
              </w:rPr>
              <w:t>Фториди добре розчинні неорганічні</w:t>
            </w:r>
          </w:p>
        </w:tc>
        <w:tc>
          <w:tcPr>
            <w:tcW w:w="870" w:type="dxa"/>
            <w:shd w:val="clear" w:color="auto" w:fill="auto"/>
            <w:vAlign w:val="center"/>
          </w:tcPr>
          <w:p w14:paraId="1544BCE2"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0,03</w:t>
            </w:r>
          </w:p>
        </w:tc>
        <w:tc>
          <w:tcPr>
            <w:tcW w:w="870" w:type="dxa"/>
            <w:shd w:val="clear" w:color="auto" w:fill="auto"/>
            <w:vAlign w:val="center"/>
          </w:tcPr>
          <w:p w14:paraId="090EF449"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0,01</w:t>
            </w:r>
          </w:p>
        </w:tc>
        <w:tc>
          <w:tcPr>
            <w:tcW w:w="852" w:type="dxa"/>
            <w:vAlign w:val="center"/>
          </w:tcPr>
          <w:p w14:paraId="1DBE4141"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1306" w:type="dxa"/>
            <w:gridSpan w:val="2"/>
            <w:shd w:val="clear" w:color="auto" w:fill="auto"/>
            <w:vAlign w:val="center"/>
          </w:tcPr>
          <w:p w14:paraId="26DA1EF3"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2</w:t>
            </w:r>
          </w:p>
        </w:tc>
        <w:tc>
          <w:tcPr>
            <w:tcW w:w="996" w:type="dxa"/>
            <w:shd w:val="clear" w:color="auto" w:fill="auto"/>
            <w:vAlign w:val="center"/>
          </w:tcPr>
          <w:p w14:paraId="18E21CEF" w14:textId="1FEF4C57" w:rsidR="00CB01FC" w:rsidRPr="00524B98" w:rsidRDefault="000E71CF" w:rsidP="00CB01FC">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0,0021</w:t>
            </w:r>
          </w:p>
        </w:tc>
        <w:tc>
          <w:tcPr>
            <w:tcW w:w="1116" w:type="dxa"/>
            <w:shd w:val="clear" w:color="auto" w:fill="auto"/>
            <w:vAlign w:val="center"/>
          </w:tcPr>
          <w:p w14:paraId="357CA955" w14:textId="6E6FB390" w:rsidR="00CB01FC" w:rsidRPr="00524B98" w:rsidRDefault="000E71CF" w:rsidP="00CB01FC">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0,00004</w:t>
            </w:r>
          </w:p>
        </w:tc>
      </w:tr>
      <w:tr w:rsidR="00CB01FC" w:rsidRPr="00524B98" w14:paraId="6E4CF7A4" w14:textId="77777777" w:rsidTr="00B86A23">
        <w:trPr>
          <w:jc w:val="center"/>
        </w:trPr>
        <w:tc>
          <w:tcPr>
            <w:tcW w:w="561" w:type="dxa"/>
            <w:shd w:val="clear" w:color="auto" w:fill="auto"/>
            <w:vAlign w:val="center"/>
          </w:tcPr>
          <w:p w14:paraId="5DC25A7F" w14:textId="77777777" w:rsidR="00CB01FC" w:rsidRPr="00524B98" w:rsidRDefault="00CB01FC" w:rsidP="00CB01F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6</w:t>
            </w:r>
          </w:p>
        </w:tc>
        <w:tc>
          <w:tcPr>
            <w:tcW w:w="816" w:type="dxa"/>
            <w:shd w:val="clear" w:color="auto" w:fill="auto"/>
          </w:tcPr>
          <w:p w14:paraId="0416B240"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344</w:t>
            </w:r>
          </w:p>
        </w:tc>
        <w:tc>
          <w:tcPr>
            <w:tcW w:w="2573" w:type="dxa"/>
            <w:shd w:val="clear" w:color="auto" w:fill="auto"/>
            <w:vAlign w:val="center"/>
          </w:tcPr>
          <w:p w14:paraId="75C0FB3E" w14:textId="77777777" w:rsidR="00CB01FC" w:rsidRPr="00524B98" w:rsidRDefault="00CB01FC" w:rsidP="00CB01FC">
            <w:pPr>
              <w:pStyle w:val="2d"/>
              <w:outlineLvl w:val="8"/>
              <w:rPr>
                <w:rFonts w:ascii="Times New Roman" w:hAnsi="Times New Roman"/>
                <w:sz w:val="24"/>
                <w:szCs w:val="24"/>
              </w:rPr>
            </w:pPr>
            <w:r w:rsidRPr="00524B98">
              <w:rPr>
                <w:rFonts w:ascii="Times New Roman" w:hAnsi="Times New Roman"/>
                <w:sz w:val="24"/>
                <w:szCs w:val="24"/>
              </w:rPr>
              <w:t>Фториди погано розчинні неорганічні</w:t>
            </w:r>
          </w:p>
        </w:tc>
        <w:tc>
          <w:tcPr>
            <w:tcW w:w="870" w:type="dxa"/>
            <w:shd w:val="clear" w:color="auto" w:fill="auto"/>
            <w:vAlign w:val="center"/>
          </w:tcPr>
          <w:p w14:paraId="077369FF"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0,2</w:t>
            </w:r>
          </w:p>
        </w:tc>
        <w:tc>
          <w:tcPr>
            <w:tcW w:w="870" w:type="dxa"/>
            <w:shd w:val="clear" w:color="auto" w:fill="auto"/>
            <w:vAlign w:val="center"/>
          </w:tcPr>
          <w:p w14:paraId="71B60179"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0,03</w:t>
            </w:r>
          </w:p>
        </w:tc>
        <w:tc>
          <w:tcPr>
            <w:tcW w:w="852" w:type="dxa"/>
            <w:vAlign w:val="center"/>
          </w:tcPr>
          <w:p w14:paraId="6E6374BE"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1306" w:type="dxa"/>
            <w:gridSpan w:val="2"/>
            <w:shd w:val="clear" w:color="auto" w:fill="auto"/>
            <w:vAlign w:val="center"/>
          </w:tcPr>
          <w:p w14:paraId="78828B8A"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2</w:t>
            </w:r>
          </w:p>
        </w:tc>
        <w:tc>
          <w:tcPr>
            <w:tcW w:w="996" w:type="dxa"/>
            <w:shd w:val="clear" w:color="auto" w:fill="auto"/>
            <w:vAlign w:val="center"/>
          </w:tcPr>
          <w:p w14:paraId="43302A57" w14:textId="1344AF42" w:rsidR="00CB01FC" w:rsidRPr="00524B98" w:rsidRDefault="000E71CF" w:rsidP="00CB01FC">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0,0015</w:t>
            </w:r>
          </w:p>
        </w:tc>
        <w:tc>
          <w:tcPr>
            <w:tcW w:w="1116" w:type="dxa"/>
            <w:shd w:val="clear" w:color="auto" w:fill="auto"/>
            <w:vAlign w:val="center"/>
          </w:tcPr>
          <w:p w14:paraId="29D5132A" w14:textId="7C607E06" w:rsidR="00CB01FC" w:rsidRPr="00524B98" w:rsidRDefault="000E71CF" w:rsidP="00CB01FC">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0,0001</w:t>
            </w:r>
          </w:p>
        </w:tc>
      </w:tr>
      <w:tr w:rsidR="00CB01FC" w:rsidRPr="00524B98" w14:paraId="25BFB5E5" w14:textId="77777777" w:rsidTr="00B86A23">
        <w:trPr>
          <w:jc w:val="center"/>
        </w:trPr>
        <w:tc>
          <w:tcPr>
            <w:tcW w:w="561" w:type="dxa"/>
            <w:shd w:val="clear" w:color="auto" w:fill="auto"/>
            <w:vAlign w:val="center"/>
          </w:tcPr>
          <w:p w14:paraId="19C53010" w14:textId="77777777" w:rsidR="00CB01FC" w:rsidRPr="00524B98" w:rsidRDefault="00CB01FC" w:rsidP="00CB01F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7</w:t>
            </w:r>
          </w:p>
        </w:tc>
        <w:tc>
          <w:tcPr>
            <w:tcW w:w="816" w:type="dxa"/>
            <w:shd w:val="clear" w:color="auto" w:fill="auto"/>
          </w:tcPr>
          <w:p w14:paraId="3CD1956D"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316</w:t>
            </w:r>
          </w:p>
        </w:tc>
        <w:tc>
          <w:tcPr>
            <w:tcW w:w="2573" w:type="dxa"/>
            <w:shd w:val="clear" w:color="auto" w:fill="auto"/>
            <w:vAlign w:val="center"/>
          </w:tcPr>
          <w:p w14:paraId="4F5E589A" w14:textId="77777777" w:rsidR="00CB01FC" w:rsidRPr="00524B98" w:rsidRDefault="00CB01FC" w:rsidP="00CB01FC">
            <w:pPr>
              <w:pStyle w:val="2d"/>
              <w:outlineLvl w:val="8"/>
              <w:rPr>
                <w:rFonts w:ascii="Times New Roman" w:hAnsi="Times New Roman"/>
                <w:sz w:val="24"/>
                <w:szCs w:val="24"/>
              </w:rPr>
            </w:pPr>
            <w:r w:rsidRPr="00524B98">
              <w:rPr>
                <w:rFonts w:ascii="Times New Roman" w:hAnsi="Times New Roman"/>
                <w:sz w:val="24"/>
                <w:szCs w:val="24"/>
              </w:rPr>
              <w:t>Водень хлористий</w:t>
            </w:r>
          </w:p>
        </w:tc>
        <w:tc>
          <w:tcPr>
            <w:tcW w:w="870" w:type="dxa"/>
            <w:shd w:val="clear" w:color="auto" w:fill="auto"/>
            <w:vAlign w:val="center"/>
          </w:tcPr>
          <w:p w14:paraId="7179FC43"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0,2</w:t>
            </w:r>
          </w:p>
        </w:tc>
        <w:tc>
          <w:tcPr>
            <w:tcW w:w="870" w:type="dxa"/>
            <w:shd w:val="clear" w:color="auto" w:fill="auto"/>
            <w:vAlign w:val="center"/>
          </w:tcPr>
          <w:p w14:paraId="6FCF7AE4"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0,2</w:t>
            </w:r>
          </w:p>
        </w:tc>
        <w:tc>
          <w:tcPr>
            <w:tcW w:w="852" w:type="dxa"/>
          </w:tcPr>
          <w:p w14:paraId="05AA740B"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1306" w:type="dxa"/>
            <w:gridSpan w:val="2"/>
            <w:shd w:val="clear" w:color="auto" w:fill="auto"/>
            <w:vAlign w:val="center"/>
          </w:tcPr>
          <w:p w14:paraId="77327D2B" w14:textId="77777777" w:rsidR="00CB01FC" w:rsidRPr="00524B98" w:rsidRDefault="00CB01FC" w:rsidP="00CB01FC">
            <w:pPr>
              <w:pStyle w:val="2d"/>
              <w:jc w:val="center"/>
              <w:outlineLvl w:val="8"/>
              <w:rPr>
                <w:rFonts w:ascii="Times New Roman" w:hAnsi="Times New Roman"/>
                <w:sz w:val="24"/>
                <w:szCs w:val="24"/>
              </w:rPr>
            </w:pPr>
            <w:r w:rsidRPr="00524B98">
              <w:rPr>
                <w:rFonts w:ascii="Times New Roman" w:hAnsi="Times New Roman"/>
                <w:sz w:val="24"/>
                <w:szCs w:val="24"/>
              </w:rPr>
              <w:t>2</w:t>
            </w:r>
          </w:p>
        </w:tc>
        <w:tc>
          <w:tcPr>
            <w:tcW w:w="996" w:type="dxa"/>
            <w:shd w:val="clear" w:color="auto" w:fill="auto"/>
            <w:vAlign w:val="center"/>
          </w:tcPr>
          <w:p w14:paraId="66F8DD25" w14:textId="5BFEEABE" w:rsidR="00CB01FC" w:rsidRPr="00524B98" w:rsidRDefault="000E71CF" w:rsidP="00CB01FC">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0,0005</w:t>
            </w:r>
          </w:p>
        </w:tc>
        <w:tc>
          <w:tcPr>
            <w:tcW w:w="1116" w:type="dxa"/>
            <w:shd w:val="clear" w:color="auto" w:fill="auto"/>
            <w:vAlign w:val="center"/>
          </w:tcPr>
          <w:p w14:paraId="7448BE76" w14:textId="64F521F6" w:rsidR="00CB01FC" w:rsidRPr="00524B98" w:rsidRDefault="000E71CF" w:rsidP="00CB01FC">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0,00001</w:t>
            </w:r>
          </w:p>
        </w:tc>
      </w:tr>
      <w:tr w:rsidR="00826748" w:rsidRPr="00524B98" w14:paraId="28C1113D" w14:textId="77777777" w:rsidTr="00CB01FC">
        <w:trPr>
          <w:jc w:val="center"/>
        </w:trPr>
        <w:tc>
          <w:tcPr>
            <w:tcW w:w="561" w:type="dxa"/>
            <w:shd w:val="clear" w:color="auto" w:fill="auto"/>
            <w:vAlign w:val="center"/>
          </w:tcPr>
          <w:p w14:paraId="46B1E3F0" w14:textId="77777777" w:rsidR="00826748" w:rsidRPr="00524B98" w:rsidRDefault="00CB01FC"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8</w:t>
            </w:r>
          </w:p>
        </w:tc>
        <w:tc>
          <w:tcPr>
            <w:tcW w:w="816" w:type="dxa"/>
            <w:shd w:val="clear" w:color="auto" w:fill="auto"/>
            <w:vAlign w:val="center"/>
          </w:tcPr>
          <w:p w14:paraId="31824E8C"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328</w:t>
            </w:r>
          </w:p>
        </w:tc>
        <w:tc>
          <w:tcPr>
            <w:tcW w:w="2573" w:type="dxa"/>
            <w:shd w:val="clear" w:color="auto" w:fill="auto"/>
            <w:vAlign w:val="center"/>
          </w:tcPr>
          <w:p w14:paraId="6F0C1AF6" w14:textId="77777777" w:rsidR="00826748" w:rsidRPr="00524B98" w:rsidRDefault="00826748" w:rsidP="00971C9C">
            <w:pPr>
              <w:pStyle w:val="ac"/>
              <w:spacing w:line="240" w:lineRule="auto"/>
              <w:outlineLvl w:val="8"/>
              <w:rPr>
                <w:rFonts w:ascii="Times New Roman" w:hAnsi="Times New Roman" w:cs="Times New Roman"/>
                <w:sz w:val="24"/>
                <w:szCs w:val="24"/>
              </w:rPr>
            </w:pPr>
            <w:r w:rsidRPr="00524B98">
              <w:rPr>
                <w:rFonts w:ascii="Times New Roman" w:hAnsi="Times New Roman" w:cs="Times New Roman"/>
                <w:sz w:val="24"/>
                <w:szCs w:val="24"/>
              </w:rPr>
              <w:t>Сажа</w:t>
            </w:r>
          </w:p>
        </w:tc>
        <w:tc>
          <w:tcPr>
            <w:tcW w:w="870" w:type="dxa"/>
            <w:shd w:val="clear" w:color="auto" w:fill="auto"/>
            <w:vAlign w:val="center"/>
          </w:tcPr>
          <w:p w14:paraId="3E7341DC" w14:textId="77777777" w:rsidR="00826748" w:rsidRPr="00524B98" w:rsidRDefault="00826748" w:rsidP="00971C9C">
            <w:pPr>
              <w:pStyle w:val="ac"/>
              <w:spacing w:line="240" w:lineRule="auto"/>
              <w:ind w:left="-57" w:right="-57"/>
              <w:jc w:val="center"/>
              <w:rPr>
                <w:rFonts w:ascii="Times New Roman" w:hAnsi="Times New Roman" w:cs="Times New Roman"/>
                <w:sz w:val="24"/>
                <w:szCs w:val="24"/>
              </w:rPr>
            </w:pPr>
            <w:r w:rsidRPr="00524B98">
              <w:rPr>
                <w:rFonts w:ascii="Times New Roman" w:hAnsi="Times New Roman" w:cs="Times New Roman"/>
                <w:sz w:val="24"/>
                <w:szCs w:val="24"/>
              </w:rPr>
              <w:t>0,15</w:t>
            </w:r>
          </w:p>
        </w:tc>
        <w:tc>
          <w:tcPr>
            <w:tcW w:w="870" w:type="dxa"/>
            <w:shd w:val="clear" w:color="auto" w:fill="auto"/>
          </w:tcPr>
          <w:p w14:paraId="66B25D60" w14:textId="77777777" w:rsidR="00826748" w:rsidRPr="00524B98" w:rsidRDefault="00826748" w:rsidP="00CB01F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0,05</w:t>
            </w:r>
          </w:p>
        </w:tc>
        <w:tc>
          <w:tcPr>
            <w:tcW w:w="852" w:type="dxa"/>
            <w:vAlign w:val="center"/>
          </w:tcPr>
          <w:p w14:paraId="63B51E83" w14:textId="77777777" w:rsidR="00826748" w:rsidRPr="00524B98" w:rsidRDefault="00826748" w:rsidP="00971C9C">
            <w:pPr>
              <w:pStyle w:val="ac"/>
              <w:spacing w:line="240" w:lineRule="auto"/>
              <w:ind w:left="-57" w:right="-57"/>
              <w:jc w:val="center"/>
              <w:rPr>
                <w:rFonts w:ascii="Times New Roman" w:hAnsi="Times New Roman" w:cs="Times New Roman"/>
                <w:sz w:val="24"/>
                <w:szCs w:val="24"/>
              </w:rPr>
            </w:pPr>
            <w:r w:rsidRPr="00524B98">
              <w:rPr>
                <w:rFonts w:ascii="Times New Roman" w:hAnsi="Times New Roman" w:cs="Times New Roman"/>
                <w:sz w:val="24"/>
                <w:szCs w:val="24"/>
              </w:rPr>
              <w:t>-</w:t>
            </w:r>
          </w:p>
        </w:tc>
        <w:tc>
          <w:tcPr>
            <w:tcW w:w="1306" w:type="dxa"/>
            <w:gridSpan w:val="2"/>
            <w:shd w:val="clear" w:color="auto" w:fill="auto"/>
            <w:vAlign w:val="center"/>
          </w:tcPr>
          <w:p w14:paraId="36608459" w14:textId="77777777" w:rsidR="00826748" w:rsidRPr="00524B98" w:rsidRDefault="00826748" w:rsidP="00971C9C">
            <w:pPr>
              <w:pStyle w:val="ac"/>
              <w:spacing w:line="240" w:lineRule="auto"/>
              <w:ind w:left="-57" w:right="-57"/>
              <w:jc w:val="center"/>
              <w:rPr>
                <w:rFonts w:ascii="Times New Roman" w:hAnsi="Times New Roman" w:cs="Times New Roman"/>
                <w:sz w:val="24"/>
                <w:szCs w:val="24"/>
              </w:rPr>
            </w:pPr>
            <w:r w:rsidRPr="00524B98">
              <w:rPr>
                <w:rFonts w:ascii="Times New Roman" w:hAnsi="Times New Roman" w:cs="Times New Roman"/>
                <w:sz w:val="24"/>
                <w:szCs w:val="24"/>
              </w:rPr>
              <w:t>3</w:t>
            </w:r>
          </w:p>
        </w:tc>
        <w:tc>
          <w:tcPr>
            <w:tcW w:w="996" w:type="dxa"/>
            <w:shd w:val="clear" w:color="auto" w:fill="auto"/>
            <w:vAlign w:val="center"/>
          </w:tcPr>
          <w:p w14:paraId="2FC20E5E" w14:textId="096A13FE"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0,0354</w:t>
            </w:r>
          </w:p>
        </w:tc>
        <w:tc>
          <w:tcPr>
            <w:tcW w:w="1116" w:type="dxa"/>
            <w:shd w:val="clear" w:color="auto" w:fill="auto"/>
            <w:vAlign w:val="center"/>
          </w:tcPr>
          <w:p w14:paraId="42AE034A" w14:textId="5454125A"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0,039</w:t>
            </w:r>
          </w:p>
        </w:tc>
      </w:tr>
      <w:tr w:rsidR="00826748" w:rsidRPr="00524B98" w14:paraId="13D6545B" w14:textId="77777777" w:rsidTr="00971C9C">
        <w:trPr>
          <w:jc w:val="center"/>
        </w:trPr>
        <w:tc>
          <w:tcPr>
            <w:tcW w:w="561" w:type="dxa"/>
            <w:shd w:val="clear" w:color="auto" w:fill="auto"/>
            <w:vAlign w:val="center"/>
          </w:tcPr>
          <w:p w14:paraId="11BF2575" w14:textId="77777777" w:rsidR="00826748" w:rsidRPr="00524B98" w:rsidRDefault="00CB01FC"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9</w:t>
            </w:r>
          </w:p>
        </w:tc>
        <w:tc>
          <w:tcPr>
            <w:tcW w:w="816" w:type="dxa"/>
            <w:shd w:val="clear" w:color="auto" w:fill="auto"/>
            <w:vAlign w:val="center"/>
          </w:tcPr>
          <w:p w14:paraId="6D0CBA3D"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330</w:t>
            </w:r>
          </w:p>
        </w:tc>
        <w:tc>
          <w:tcPr>
            <w:tcW w:w="2573" w:type="dxa"/>
            <w:shd w:val="clear" w:color="auto" w:fill="auto"/>
            <w:vAlign w:val="center"/>
          </w:tcPr>
          <w:p w14:paraId="1C51B3F8" w14:textId="77777777" w:rsidR="00826748" w:rsidRPr="00524B98" w:rsidRDefault="00826748" w:rsidP="00971C9C">
            <w:pPr>
              <w:pStyle w:val="2d"/>
              <w:outlineLvl w:val="8"/>
              <w:rPr>
                <w:rFonts w:ascii="Times New Roman" w:eastAsiaTheme="minorHAnsi" w:hAnsi="Times New Roman" w:cs="Times New Roman"/>
                <w:noProof w:val="0"/>
                <w:sz w:val="24"/>
                <w:szCs w:val="24"/>
                <w:lang w:val="uk-UA" w:eastAsia="en-US"/>
              </w:rPr>
            </w:pPr>
            <w:r w:rsidRPr="00524B98">
              <w:rPr>
                <w:rFonts w:ascii="Times New Roman" w:hAnsi="Times New Roman"/>
                <w:sz w:val="24"/>
                <w:szCs w:val="24"/>
              </w:rPr>
              <w:t>Ангідрид сірчистий</w:t>
            </w:r>
          </w:p>
        </w:tc>
        <w:tc>
          <w:tcPr>
            <w:tcW w:w="870" w:type="dxa"/>
            <w:shd w:val="clear" w:color="auto" w:fill="auto"/>
            <w:vAlign w:val="center"/>
          </w:tcPr>
          <w:p w14:paraId="0571E3AD"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0,5</w:t>
            </w:r>
          </w:p>
        </w:tc>
        <w:tc>
          <w:tcPr>
            <w:tcW w:w="870" w:type="dxa"/>
            <w:shd w:val="clear" w:color="auto" w:fill="auto"/>
            <w:vAlign w:val="center"/>
          </w:tcPr>
          <w:p w14:paraId="7D380842"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0,05</w:t>
            </w:r>
          </w:p>
        </w:tc>
        <w:tc>
          <w:tcPr>
            <w:tcW w:w="852" w:type="dxa"/>
            <w:vAlign w:val="center"/>
          </w:tcPr>
          <w:p w14:paraId="69A1D6D1" w14:textId="77777777" w:rsidR="00826748" w:rsidRPr="00524B98" w:rsidRDefault="00826748" w:rsidP="00971C9C">
            <w:pPr>
              <w:pStyle w:val="2d"/>
              <w:ind w:left="-57" w:right="-57"/>
              <w:jc w:val="center"/>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w:t>
            </w:r>
          </w:p>
        </w:tc>
        <w:tc>
          <w:tcPr>
            <w:tcW w:w="1306" w:type="dxa"/>
            <w:gridSpan w:val="2"/>
            <w:shd w:val="clear" w:color="auto" w:fill="auto"/>
            <w:vAlign w:val="center"/>
          </w:tcPr>
          <w:p w14:paraId="00BB0019" w14:textId="77777777" w:rsidR="00826748" w:rsidRPr="00524B98" w:rsidRDefault="00826748" w:rsidP="00971C9C">
            <w:pPr>
              <w:pStyle w:val="2d"/>
              <w:ind w:left="-57" w:right="-57"/>
              <w:jc w:val="center"/>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3</w:t>
            </w:r>
          </w:p>
        </w:tc>
        <w:tc>
          <w:tcPr>
            <w:tcW w:w="996" w:type="dxa"/>
            <w:shd w:val="clear" w:color="auto" w:fill="auto"/>
            <w:vAlign w:val="center"/>
          </w:tcPr>
          <w:p w14:paraId="20FF6F57" w14:textId="27336404"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0,0390</w:t>
            </w:r>
          </w:p>
        </w:tc>
        <w:tc>
          <w:tcPr>
            <w:tcW w:w="1116" w:type="dxa"/>
            <w:shd w:val="clear" w:color="auto" w:fill="auto"/>
            <w:vAlign w:val="center"/>
          </w:tcPr>
          <w:p w14:paraId="025F0F30" w14:textId="2028FD10"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0,043</w:t>
            </w:r>
          </w:p>
        </w:tc>
      </w:tr>
      <w:tr w:rsidR="00826748" w:rsidRPr="00524B98" w14:paraId="286A5F1E" w14:textId="77777777" w:rsidTr="00971C9C">
        <w:trPr>
          <w:jc w:val="center"/>
        </w:trPr>
        <w:tc>
          <w:tcPr>
            <w:tcW w:w="561" w:type="dxa"/>
            <w:shd w:val="clear" w:color="auto" w:fill="auto"/>
            <w:vAlign w:val="center"/>
          </w:tcPr>
          <w:p w14:paraId="206EF3D4" w14:textId="77777777" w:rsidR="00826748" w:rsidRPr="00524B98" w:rsidRDefault="00CB01FC"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10</w:t>
            </w:r>
          </w:p>
        </w:tc>
        <w:tc>
          <w:tcPr>
            <w:tcW w:w="816" w:type="dxa"/>
            <w:shd w:val="clear" w:color="auto" w:fill="auto"/>
            <w:vAlign w:val="center"/>
          </w:tcPr>
          <w:p w14:paraId="5B8CC6CC"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337</w:t>
            </w:r>
          </w:p>
        </w:tc>
        <w:tc>
          <w:tcPr>
            <w:tcW w:w="2573" w:type="dxa"/>
            <w:shd w:val="clear" w:color="auto" w:fill="auto"/>
            <w:vAlign w:val="center"/>
          </w:tcPr>
          <w:p w14:paraId="42B359D6" w14:textId="77777777" w:rsidR="00826748" w:rsidRPr="00524B98" w:rsidRDefault="00826748" w:rsidP="00971C9C">
            <w:pPr>
              <w:pStyle w:val="ac"/>
              <w:spacing w:line="240" w:lineRule="auto"/>
              <w:outlineLvl w:val="8"/>
              <w:rPr>
                <w:rFonts w:ascii="Times New Roman" w:hAnsi="Times New Roman" w:cs="Times New Roman"/>
                <w:sz w:val="24"/>
                <w:szCs w:val="24"/>
              </w:rPr>
            </w:pPr>
            <w:r w:rsidRPr="00524B98">
              <w:rPr>
                <w:rFonts w:ascii="Times New Roman" w:hAnsi="Times New Roman" w:cs="Times New Roman"/>
                <w:sz w:val="24"/>
                <w:szCs w:val="24"/>
              </w:rPr>
              <w:t>Вуглецю оксид</w:t>
            </w:r>
          </w:p>
        </w:tc>
        <w:tc>
          <w:tcPr>
            <w:tcW w:w="870" w:type="dxa"/>
            <w:shd w:val="clear" w:color="auto" w:fill="auto"/>
            <w:vAlign w:val="center"/>
          </w:tcPr>
          <w:p w14:paraId="758A411A" w14:textId="77777777" w:rsidR="00826748" w:rsidRPr="00524B98" w:rsidRDefault="00826748" w:rsidP="00971C9C">
            <w:pPr>
              <w:pStyle w:val="ac"/>
              <w:spacing w:line="240" w:lineRule="auto"/>
              <w:ind w:left="-57" w:right="-57"/>
              <w:jc w:val="center"/>
              <w:rPr>
                <w:rFonts w:ascii="Times New Roman" w:hAnsi="Times New Roman" w:cs="Times New Roman"/>
                <w:sz w:val="24"/>
                <w:szCs w:val="24"/>
              </w:rPr>
            </w:pPr>
            <w:r w:rsidRPr="00524B98">
              <w:rPr>
                <w:rFonts w:ascii="Times New Roman" w:hAnsi="Times New Roman" w:cs="Times New Roman"/>
                <w:sz w:val="24"/>
                <w:szCs w:val="24"/>
              </w:rPr>
              <w:t>5,0</w:t>
            </w:r>
          </w:p>
        </w:tc>
        <w:tc>
          <w:tcPr>
            <w:tcW w:w="870" w:type="dxa"/>
            <w:shd w:val="clear" w:color="auto" w:fill="auto"/>
            <w:vAlign w:val="center"/>
          </w:tcPr>
          <w:p w14:paraId="53F084E5"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3,0</w:t>
            </w:r>
          </w:p>
        </w:tc>
        <w:tc>
          <w:tcPr>
            <w:tcW w:w="852" w:type="dxa"/>
            <w:vAlign w:val="center"/>
          </w:tcPr>
          <w:p w14:paraId="4D27282C" w14:textId="77777777" w:rsidR="00826748" w:rsidRPr="00524B98" w:rsidRDefault="00826748" w:rsidP="00971C9C">
            <w:pPr>
              <w:pStyle w:val="ac"/>
              <w:spacing w:line="240" w:lineRule="auto"/>
              <w:ind w:left="-57" w:right="-57"/>
              <w:jc w:val="center"/>
              <w:rPr>
                <w:rFonts w:ascii="Times New Roman" w:hAnsi="Times New Roman" w:cs="Times New Roman"/>
                <w:sz w:val="24"/>
                <w:szCs w:val="24"/>
              </w:rPr>
            </w:pPr>
            <w:r w:rsidRPr="00524B98">
              <w:rPr>
                <w:rFonts w:ascii="Times New Roman" w:hAnsi="Times New Roman" w:cs="Times New Roman"/>
                <w:sz w:val="24"/>
                <w:szCs w:val="24"/>
              </w:rPr>
              <w:t>-</w:t>
            </w:r>
          </w:p>
        </w:tc>
        <w:tc>
          <w:tcPr>
            <w:tcW w:w="1306" w:type="dxa"/>
            <w:gridSpan w:val="2"/>
            <w:shd w:val="clear" w:color="auto" w:fill="auto"/>
            <w:vAlign w:val="center"/>
          </w:tcPr>
          <w:p w14:paraId="723CF7CC" w14:textId="77777777" w:rsidR="00826748" w:rsidRPr="00524B98" w:rsidRDefault="00826748" w:rsidP="00971C9C">
            <w:pPr>
              <w:pStyle w:val="ac"/>
              <w:spacing w:line="240" w:lineRule="auto"/>
              <w:ind w:left="-57" w:right="-57"/>
              <w:jc w:val="center"/>
              <w:rPr>
                <w:rFonts w:ascii="Times New Roman" w:hAnsi="Times New Roman" w:cs="Times New Roman"/>
                <w:sz w:val="24"/>
                <w:szCs w:val="24"/>
              </w:rPr>
            </w:pPr>
            <w:r w:rsidRPr="00524B98">
              <w:rPr>
                <w:rFonts w:ascii="Times New Roman" w:hAnsi="Times New Roman" w:cs="Times New Roman"/>
                <w:sz w:val="24"/>
                <w:szCs w:val="24"/>
              </w:rPr>
              <w:t>4</w:t>
            </w:r>
          </w:p>
        </w:tc>
        <w:tc>
          <w:tcPr>
            <w:tcW w:w="996" w:type="dxa"/>
            <w:shd w:val="clear" w:color="auto" w:fill="auto"/>
            <w:vAlign w:val="center"/>
          </w:tcPr>
          <w:p w14:paraId="27FB48D1" w14:textId="6855F7E6"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3,0257</w:t>
            </w:r>
          </w:p>
        </w:tc>
        <w:tc>
          <w:tcPr>
            <w:tcW w:w="1116" w:type="dxa"/>
            <w:shd w:val="clear" w:color="auto" w:fill="auto"/>
            <w:vAlign w:val="center"/>
          </w:tcPr>
          <w:p w14:paraId="6E254F91" w14:textId="43299B7A"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1,627</w:t>
            </w:r>
          </w:p>
        </w:tc>
      </w:tr>
      <w:tr w:rsidR="00826748" w:rsidRPr="00524B98" w14:paraId="286309F0" w14:textId="77777777" w:rsidTr="00971C9C">
        <w:trPr>
          <w:jc w:val="center"/>
        </w:trPr>
        <w:tc>
          <w:tcPr>
            <w:tcW w:w="561" w:type="dxa"/>
            <w:shd w:val="clear" w:color="auto" w:fill="auto"/>
            <w:vAlign w:val="center"/>
          </w:tcPr>
          <w:p w14:paraId="13CFDC0A" w14:textId="77777777" w:rsidR="00826748" w:rsidRPr="00524B98" w:rsidRDefault="00CB01FC"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11</w:t>
            </w:r>
          </w:p>
        </w:tc>
        <w:tc>
          <w:tcPr>
            <w:tcW w:w="816" w:type="dxa"/>
            <w:shd w:val="clear" w:color="auto" w:fill="auto"/>
            <w:vAlign w:val="center"/>
          </w:tcPr>
          <w:p w14:paraId="283932D1"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410</w:t>
            </w:r>
          </w:p>
        </w:tc>
        <w:tc>
          <w:tcPr>
            <w:tcW w:w="2573" w:type="dxa"/>
            <w:shd w:val="clear" w:color="auto" w:fill="auto"/>
            <w:vAlign w:val="center"/>
          </w:tcPr>
          <w:p w14:paraId="355F44D5" w14:textId="77777777" w:rsidR="00826748" w:rsidRPr="00524B98" w:rsidRDefault="00826748" w:rsidP="00971C9C">
            <w:pPr>
              <w:spacing w:after="0" w:line="240" w:lineRule="auto"/>
              <w:rPr>
                <w:rFonts w:ascii="Times New Roman" w:hAnsi="Times New Roman" w:cs="Times New Roman"/>
                <w:sz w:val="24"/>
                <w:szCs w:val="24"/>
              </w:rPr>
            </w:pPr>
            <w:r w:rsidRPr="00524B98">
              <w:rPr>
                <w:rFonts w:ascii="Times New Roman" w:hAnsi="Times New Roman" w:cs="Times New Roman"/>
                <w:sz w:val="24"/>
                <w:szCs w:val="24"/>
              </w:rPr>
              <w:t>Метан</w:t>
            </w:r>
          </w:p>
        </w:tc>
        <w:tc>
          <w:tcPr>
            <w:tcW w:w="870" w:type="dxa"/>
            <w:shd w:val="clear" w:color="auto" w:fill="auto"/>
            <w:vAlign w:val="center"/>
          </w:tcPr>
          <w:p w14:paraId="22E06F1B"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w:t>
            </w:r>
          </w:p>
        </w:tc>
        <w:tc>
          <w:tcPr>
            <w:tcW w:w="870" w:type="dxa"/>
            <w:shd w:val="clear" w:color="auto" w:fill="auto"/>
            <w:vAlign w:val="center"/>
          </w:tcPr>
          <w:p w14:paraId="17131C7A"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w:t>
            </w:r>
          </w:p>
        </w:tc>
        <w:tc>
          <w:tcPr>
            <w:tcW w:w="852" w:type="dxa"/>
            <w:vAlign w:val="center"/>
          </w:tcPr>
          <w:p w14:paraId="53383A9A" w14:textId="77777777" w:rsidR="00826748" w:rsidRPr="00524B98" w:rsidRDefault="00826748" w:rsidP="00971C9C">
            <w:pPr>
              <w:pStyle w:val="2d"/>
              <w:ind w:left="-57" w:right="-57"/>
              <w:jc w:val="center"/>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50</w:t>
            </w:r>
          </w:p>
        </w:tc>
        <w:tc>
          <w:tcPr>
            <w:tcW w:w="1306" w:type="dxa"/>
            <w:gridSpan w:val="2"/>
            <w:shd w:val="clear" w:color="auto" w:fill="auto"/>
            <w:vAlign w:val="center"/>
          </w:tcPr>
          <w:p w14:paraId="2F2D0E52" w14:textId="77777777" w:rsidR="00826748" w:rsidRPr="00524B98" w:rsidRDefault="00826748" w:rsidP="00971C9C">
            <w:pPr>
              <w:pStyle w:val="2d"/>
              <w:ind w:left="-57" w:right="-57"/>
              <w:jc w:val="center"/>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w:t>
            </w:r>
          </w:p>
        </w:tc>
        <w:tc>
          <w:tcPr>
            <w:tcW w:w="996" w:type="dxa"/>
            <w:shd w:val="clear" w:color="auto" w:fill="auto"/>
            <w:vAlign w:val="center"/>
          </w:tcPr>
          <w:p w14:paraId="6E8B3A9A" w14:textId="5130D699"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0,0025</w:t>
            </w:r>
          </w:p>
        </w:tc>
        <w:tc>
          <w:tcPr>
            <w:tcW w:w="1116" w:type="dxa"/>
            <w:shd w:val="clear" w:color="auto" w:fill="auto"/>
            <w:vAlign w:val="center"/>
          </w:tcPr>
          <w:p w14:paraId="6E54057A" w14:textId="63A28624"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0,003</w:t>
            </w:r>
          </w:p>
        </w:tc>
      </w:tr>
      <w:tr w:rsidR="00826748" w:rsidRPr="00524B98" w14:paraId="3E9C33BC" w14:textId="77777777" w:rsidTr="00971C9C">
        <w:trPr>
          <w:jc w:val="center"/>
        </w:trPr>
        <w:tc>
          <w:tcPr>
            <w:tcW w:w="561" w:type="dxa"/>
            <w:shd w:val="clear" w:color="auto" w:fill="auto"/>
            <w:vAlign w:val="center"/>
          </w:tcPr>
          <w:p w14:paraId="7A811653" w14:textId="77777777" w:rsidR="00826748" w:rsidRPr="00524B98" w:rsidRDefault="00CB01FC"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12</w:t>
            </w:r>
          </w:p>
        </w:tc>
        <w:tc>
          <w:tcPr>
            <w:tcW w:w="816" w:type="dxa"/>
            <w:shd w:val="clear" w:color="auto" w:fill="auto"/>
            <w:vAlign w:val="center"/>
          </w:tcPr>
          <w:p w14:paraId="45425BB3"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703</w:t>
            </w:r>
          </w:p>
        </w:tc>
        <w:tc>
          <w:tcPr>
            <w:tcW w:w="2573" w:type="dxa"/>
            <w:shd w:val="clear" w:color="auto" w:fill="auto"/>
            <w:vAlign w:val="center"/>
          </w:tcPr>
          <w:p w14:paraId="1DC4AB16" w14:textId="77777777" w:rsidR="00826748" w:rsidRPr="00524B98" w:rsidRDefault="00826748" w:rsidP="00971C9C">
            <w:pPr>
              <w:pStyle w:val="2d"/>
              <w:outlineLvl w:val="8"/>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Бенз(а)пірен</w:t>
            </w:r>
          </w:p>
        </w:tc>
        <w:tc>
          <w:tcPr>
            <w:tcW w:w="870" w:type="dxa"/>
            <w:shd w:val="clear" w:color="auto" w:fill="auto"/>
            <w:vAlign w:val="center"/>
          </w:tcPr>
          <w:p w14:paraId="1CE4224B"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w:t>
            </w:r>
          </w:p>
        </w:tc>
        <w:tc>
          <w:tcPr>
            <w:tcW w:w="870" w:type="dxa"/>
            <w:shd w:val="clear" w:color="auto" w:fill="auto"/>
            <w:vAlign w:val="center"/>
          </w:tcPr>
          <w:p w14:paraId="77044CAB" w14:textId="77777777" w:rsidR="00826748" w:rsidRPr="00524B98" w:rsidRDefault="00826748" w:rsidP="00971C9C">
            <w:pPr>
              <w:spacing w:after="0" w:line="240" w:lineRule="auto"/>
              <w:jc w:val="center"/>
              <w:rPr>
                <w:rFonts w:ascii="Times New Roman" w:hAnsi="Times New Roman" w:cs="Times New Roman"/>
                <w:sz w:val="20"/>
                <w:szCs w:val="20"/>
              </w:rPr>
            </w:pPr>
            <w:r w:rsidRPr="00524B98">
              <w:rPr>
                <w:rFonts w:ascii="Times New Roman" w:hAnsi="Times New Roman" w:cs="Times New Roman"/>
                <w:sz w:val="20"/>
                <w:szCs w:val="20"/>
              </w:rPr>
              <w:t>0,1 мкг на 100 м</w:t>
            </w:r>
            <w:r w:rsidRPr="00524B98">
              <w:rPr>
                <w:rFonts w:ascii="Times New Roman" w:hAnsi="Times New Roman" w:cs="Times New Roman"/>
                <w:sz w:val="20"/>
                <w:szCs w:val="20"/>
                <w:vertAlign w:val="superscript"/>
              </w:rPr>
              <w:t>3</w:t>
            </w:r>
          </w:p>
        </w:tc>
        <w:tc>
          <w:tcPr>
            <w:tcW w:w="852" w:type="dxa"/>
            <w:vAlign w:val="center"/>
          </w:tcPr>
          <w:p w14:paraId="7AFE2983" w14:textId="77777777" w:rsidR="00826748" w:rsidRPr="00524B98" w:rsidRDefault="00826748" w:rsidP="00971C9C">
            <w:pPr>
              <w:pStyle w:val="2d"/>
              <w:ind w:left="-57" w:right="-57"/>
              <w:jc w:val="center"/>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w:t>
            </w:r>
          </w:p>
        </w:tc>
        <w:tc>
          <w:tcPr>
            <w:tcW w:w="1306" w:type="dxa"/>
            <w:gridSpan w:val="2"/>
            <w:shd w:val="clear" w:color="auto" w:fill="auto"/>
            <w:vAlign w:val="center"/>
          </w:tcPr>
          <w:p w14:paraId="038B8E4A" w14:textId="77777777" w:rsidR="00826748" w:rsidRPr="00524B98" w:rsidRDefault="00826748" w:rsidP="00971C9C">
            <w:pPr>
              <w:pStyle w:val="2d"/>
              <w:ind w:left="-57" w:right="-57"/>
              <w:jc w:val="center"/>
              <w:rPr>
                <w:rFonts w:ascii="Times New Roman" w:eastAsiaTheme="minorHAnsi" w:hAnsi="Times New Roman" w:cs="Times New Roman"/>
                <w:noProof w:val="0"/>
                <w:sz w:val="24"/>
                <w:szCs w:val="24"/>
                <w:lang w:val="uk-UA" w:eastAsia="en-US"/>
              </w:rPr>
            </w:pPr>
            <w:r w:rsidRPr="00524B98">
              <w:rPr>
                <w:rFonts w:ascii="Times New Roman" w:eastAsiaTheme="minorHAnsi" w:hAnsi="Times New Roman" w:cs="Times New Roman"/>
                <w:noProof w:val="0"/>
                <w:sz w:val="24"/>
                <w:szCs w:val="24"/>
                <w:lang w:val="uk-UA" w:eastAsia="en-US"/>
              </w:rPr>
              <w:t>1</w:t>
            </w:r>
          </w:p>
        </w:tc>
        <w:tc>
          <w:tcPr>
            <w:tcW w:w="996" w:type="dxa"/>
            <w:shd w:val="clear" w:color="auto" w:fill="auto"/>
            <w:vAlign w:val="center"/>
          </w:tcPr>
          <w:p w14:paraId="1BDE5E90" w14:textId="7F1585FC"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0,0003</w:t>
            </w:r>
          </w:p>
        </w:tc>
        <w:tc>
          <w:tcPr>
            <w:tcW w:w="1116" w:type="dxa"/>
            <w:shd w:val="clear" w:color="auto" w:fill="auto"/>
            <w:vAlign w:val="center"/>
          </w:tcPr>
          <w:p w14:paraId="3CDE7E33" w14:textId="79E3FF17"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0,0003</w:t>
            </w:r>
          </w:p>
        </w:tc>
      </w:tr>
      <w:tr w:rsidR="00826748" w:rsidRPr="00524B98" w14:paraId="077633D0" w14:textId="77777777" w:rsidTr="00971C9C">
        <w:trPr>
          <w:jc w:val="center"/>
        </w:trPr>
        <w:tc>
          <w:tcPr>
            <w:tcW w:w="561" w:type="dxa"/>
            <w:shd w:val="clear" w:color="auto" w:fill="auto"/>
            <w:vAlign w:val="center"/>
          </w:tcPr>
          <w:p w14:paraId="09797889" w14:textId="77777777" w:rsidR="00826748" w:rsidRPr="00524B98" w:rsidRDefault="00826748"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13</w:t>
            </w:r>
          </w:p>
        </w:tc>
        <w:tc>
          <w:tcPr>
            <w:tcW w:w="816" w:type="dxa"/>
            <w:shd w:val="clear" w:color="auto" w:fill="auto"/>
            <w:vAlign w:val="center"/>
          </w:tcPr>
          <w:p w14:paraId="1411CCF4"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11510</w:t>
            </w:r>
          </w:p>
        </w:tc>
        <w:tc>
          <w:tcPr>
            <w:tcW w:w="2573" w:type="dxa"/>
            <w:shd w:val="clear" w:color="auto" w:fill="auto"/>
            <w:vAlign w:val="center"/>
          </w:tcPr>
          <w:p w14:paraId="09F0746D" w14:textId="77777777" w:rsidR="00826748" w:rsidRPr="00524B98" w:rsidRDefault="00826748" w:rsidP="00971C9C">
            <w:pPr>
              <w:spacing w:after="0" w:line="240" w:lineRule="auto"/>
              <w:ind w:right="-108"/>
              <w:rPr>
                <w:rFonts w:ascii="Times New Roman" w:hAnsi="Times New Roman" w:cs="Times New Roman"/>
                <w:sz w:val="24"/>
                <w:szCs w:val="24"/>
              </w:rPr>
            </w:pPr>
            <w:r w:rsidRPr="00524B98">
              <w:rPr>
                <w:rFonts w:ascii="Times New Roman" w:hAnsi="Times New Roman" w:cs="Times New Roman"/>
                <w:sz w:val="24"/>
                <w:szCs w:val="24"/>
              </w:rPr>
              <w:t>Аерозоль лакофарбових матеріалів</w:t>
            </w:r>
          </w:p>
        </w:tc>
        <w:tc>
          <w:tcPr>
            <w:tcW w:w="870" w:type="dxa"/>
            <w:shd w:val="clear" w:color="auto" w:fill="auto"/>
            <w:vAlign w:val="center"/>
          </w:tcPr>
          <w:p w14:paraId="68AF2D85"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w:t>
            </w:r>
          </w:p>
        </w:tc>
        <w:tc>
          <w:tcPr>
            <w:tcW w:w="870" w:type="dxa"/>
            <w:shd w:val="clear" w:color="auto" w:fill="auto"/>
            <w:vAlign w:val="center"/>
          </w:tcPr>
          <w:p w14:paraId="237242CD"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w:t>
            </w:r>
          </w:p>
        </w:tc>
        <w:tc>
          <w:tcPr>
            <w:tcW w:w="852" w:type="dxa"/>
            <w:vAlign w:val="center"/>
          </w:tcPr>
          <w:p w14:paraId="71797322"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0,1</w:t>
            </w:r>
          </w:p>
        </w:tc>
        <w:tc>
          <w:tcPr>
            <w:tcW w:w="1306" w:type="dxa"/>
            <w:gridSpan w:val="2"/>
            <w:shd w:val="clear" w:color="auto" w:fill="auto"/>
            <w:vAlign w:val="center"/>
          </w:tcPr>
          <w:p w14:paraId="5B42D630" w14:textId="77777777" w:rsidR="00826748" w:rsidRPr="00524B98" w:rsidRDefault="00826748" w:rsidP="00971C9C">
            <w:pPr>
              <w:spacing w:after="0" w:line="240" w:lineRule="auto"/>
              <w:jc w:val="center"/>
              <w:rPr>
                <w:rFonts w:ascii="Times New Roman" w:hAnsi="Times New Roman" w:cs="Times New Roman"/>
                <w:sz w:val="24"/>
                <w:szCs w:val="28"/>
              </w:rPr>
            </w:pPr>
            <w:r w:rsidRPr="00524B98">
              <w:rPr>
                <w:rFonts w:ascii="Times New Roman" w:hAnsi="Times New Roman" w:cs="Times New Roman"/>
                <w:sz w:val="24"/>
                <w:szCs w:val="28"/>
              </w:rPr>
              <w:t>-*</w:t>
            </w:r>
          </w:p>
        </w:tc>
        <w:tc>
          <w:tcPr>
            <w:tcW w:w="996" w:type="dxa"/>
            <w:shd w:val="clear" w:color="auto" w:fill="auto"/>
            <w:vAlign w:val="center"/>
          </w:tcPr>
          <w:p w14:paraId="2E1FCC93" w14:textId="7E2D3C56"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0,2110</w:t>
            </w:r>
          </w:p>
        </w:tc>
        <w:tc>
          <w:tcPr>
            <w:tcW w:w="1116" w:type="dxa"/>
            <w:shd w:val="clear" w:color="auto" w:fill="auto"/>
            <w:vAlign w:val="center"/>
          </w:tcPr>
          <w:p w14:paraId="14F7F4C7" w14:textId="5A82B59A"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0,006</w:t>
            </w:r>
          </w:p>
        </w:tc>
      </w:tr>
      <w:tr w:rsidR="00007496" w:rsidRPr="00524B98" w14:paraId="3A990276" w14:textId="77777777" w:rsidTr="00910AC2">
        <w:trPr>
          <w:jc w:val="center"/>
        </w:trPr>
        <w:tc>
          <w:tcPr>
            <w:tcW w:w="561" w:type="dxa"/>
            <w:tcBorders>
              <w:top w:val="single" w:sz="4" w:space="0" w:color="auto"/>
            </w:tcBorders>
            <w:shd w:val="clear" w:color="auto" w:fill="auto"/>
            <w:vAlign w:val="center"/>
          </w:tcPr>
          <w:p w14:paraId="5CAE6AE8" w14:textId="77777777" w:rsidR="00007496" w:rsidRPr="00524B98" w:rsidRDefault="00007496" w:rsidP="00007496">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14</w:t>
            </w:r>
          </w:p>
        </w:tc>
        <w:tc>
          <w:tcPr>
            <w:tcW w:w="816" w:type="dxa"/>
            <w:tcBorders>
              <w:top w:val="single" w:sz="4" w:space="0" w:color="auto"/>
            </w:tcBorders>
            <w:shd w:val="clear" w:color="auto" w:fill="auto"/>
          </w:tcPr>
          <w:p w14:paraId="2A4836E6"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1210</w:t>
            </w:r>
          </w:p>
        </w:tc>
        <w:tc>
          <w:tcPr>
            <w:tcW w:w="2573" w:type="dxa"/>
            <w:tcBorders>
              <w:top w:val="single" w:sz="4" w:space="0" w:color="auto"/>
            </w:tcBorders>
            <w:shd w:val="clear" w:color="auto" w:fill="auto"/>
            <w:vAlign w:val="center"/>
          </w:tcPr>
          <w:p w14:paraId="2F6EEF9F" w14:textId="77777777" w:rsidR="00007496" w:rsidRPr="00524B98" w:rsidRDefault="00007496" w:rsidP="00007496">
            <w:pPr>
              <w:pStyle w:val="2d"/>
              <w:outlineLvl w:val="8"/>
              <w:rPr>
                <w:rFonts w:ascii="Times New Roman" w:hAnsi="Times New Roman"/>
                <w:sz w:val="24"/>
                <w:szCs w:val="24"/>
              </w:rPr>
            </w:pPr>
            <w:r w:rsidRPr="00524B98">
              <w:rPr>
                <w:rFonts w:ascii="Times New Roman" w:hAnsi="Times New Roman"/>
                <w:sz w:val="24"/>
                <w:szCs w:val="24"/>
              </w:rPr>
              <w:t>Бутилацетат</w:t>
            </w:r>
          </w:p>
        </w:tc>
        <w:tc>
          <w:tcPr>
            <w:tcW w:w="870" w:type="dxa"/>
            <w:tcBorders>
              <w:top w:val="single" w:sz="4" w:space="0" w:color="auto"/>
            </w:tcBorders>
            <w:shd w:val="clear" w:color="auto" w:fill="auto"/>
            <w:vAlign w:val="center"/>
          </w:tcPr>
          <w:p w14:paraId="4DEB66FA"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0,1</w:t>
            </w:r>
          </w:p>
        </w:tc>
        <w:tc>
          <w:tcPr>
            <w:tcW w:w="870" w:type="dxa"/>
            <w:tcBorders>
              <w:top w:val="single" w:sz="4" w:space="0" w:color="auto"/>
            </w:tcBorders>
            <w:shd w:val="clear" w:color="auto" w:fill="auto"/>
            <w:vAlign w:val="center"/>
          </w:tcPr>
          <w:p w14:paraId="5ADA51D8"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0,1</w:t>
            </w:r>
          </w:p>
        </w:tc>
        <w:tc>
          <w:tcPr>
            <w:tcW w:w="852" w:type="dxa"/>
            <w:tcBorders>
              <w:top w:val="single" w:sz="4" w:space="0" w:color="auto"/>
            </w:tcBorders>
            <w:vAlign w:val="center"/>
          </w:tcPr>
          <w:p w14:paraId="0482C12F"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1306" w:type="dxa"/>
            <w:gridSpan w:val="2"/>
            <w:tcBorders>
              <w:top w:val="single" w:sz="4" w:space="0" w:color="auto"/>
            </w:tcBorders>
            <w:shd w:val="clear" w:color="auto" w:fill="auto"/>
            <w:vAlign w:val="center"/>
          </w:tcPr>
          <w:p w14:paraId="2739E944"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4</w:t>
            </w:r>
          </w:p>
        </w:tc>
        <w:tc>
          <w:tcPr>
            <w:tcW w:w="996" w:type="dxa"/>
            <w:tcBorders>
              <w:top w:val="single" w:sz="4" w:space="0" w:color="auto"/>
            </w:tcBorders>
            <w:shd w:val="clear" w:color="auto" w:fill="auto"/>
            <w:vAlign w:val="center"/>
          </w:tcPr>
          <w:p w14:paraId="73B68A3A" w14:textId="35B7B049" w:rsidR="00007496" w:rsidRPr="00524B98" w:rsidRDefault="000E71CF" w:rsidP="00007496">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0,0038</w:t>
            </w:r>
          </w:p>
        </w:tc>
        <w:tc>
          <w:tcPr>
            <w:tcW w:w="1116" w:type="dxa"/>
            <w:tcBorders>
              <w:top w:val="single" w:sz="4" w:space="0" w:color="auto"/>
            </w:tcBorders>
            <w:shd w:val="clear" w:color="auto" w:fill="auto"/>
            <w:vAlign w:val="center"/>
          </w:tcPr>
          <w:p w14:paraId="3CE1B993" w14:textId="79C68BF6" w:rsidR="00007496" w:rsidRPr="00524B98" w:rsidRDefault="000E71CF" w:rsidP="00007496">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0,0003</w:t>
            </w:r>
          </w:p>
        </w:tc>
      </w:tr>
      <w:tr w:rsidR="00007496" w:rsidRPr="00524B98" w14:paraId="1E7074CC" w14:textId="77777777" w:rsidTr="00B86A23">
        <w:trPr>
          <w:jc w:val="center"/>
        </w:trPr>
        <w:tc>
          <w:tcPr>
            <w:tcW w:w="561" w:type="dxa"/>
            <w:shd w:val="clear" w:color="auto" w:fill="auto"/>
            <w:vAlign w:val="center"/>
          </w:tcPr>
          <w:p w14:paraId="1B003C57" w14:textId="77777777" w:rsidR="00007496" w:rsidRPr="00524B98" w:rsidRDefault="00007496" w:rsidP="00007496">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15</w:t>
            </w:r>
          </w:p>
        </w:tc>
        <w:tc>
          <w:tcPr>
            <w:tcW w:w="816" w:type="dxa"/>
            <w:shd w:val="clear" w:color="auto" w:fill="auto"/>
          </w:tcPr>
          <w:p w14:paraId="7317966A"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1401</w:t>
            </w:r>
          </w:p>
        </w:tc>
        <w:tc>
          <w:tcPr>
            <w:tcW w:w="2573" w:type="dxa"/>
            <w:shd w:val="clear" w:color="auto" w:fill="auto"/>
            <w:vAlign w:val="center"/>
          </w:tcPr>
          <w:p w14:paraId="6AF26547" w14:textId="77777777" w:rsidR="00007496" w:rsidRPr="00524B98" w:rsidRDefault="00007496" w:rsidP="00007496">
            <w:pPr>
              <w:pStyle w:val="2d"/>
              <w:outlineLvl w:val="8"/>
              <w:rPr>
                <w:rFonts w:ascii="Times New Roman" w:hAnsi="Times New Roman"/>
                <w:sz w:val="24"/>
                <w:szCs w:val="24"/>
              </w:rPr>
            </w:pPr>
            <w:r w:rsidRPr="00524B98">
              <w:rPr>
                <w:rFonts w:ascii="Times New Roman" w:hAnsi="Times New Roman"/>
                <w:sz w:val="24"/>
                <w:szCs w:val="24"/>
              </w:rPr>
              <w:t>Ацетон</w:t>
            </w:r>
          </w:p>
        </w:tc>
        <w:tc>
          <w:tcPr>
            <w:tcW w:w="870" w:type="dxa"/>
            <w:shd w:val="clear" w:color="auto" w:fill="auto"/>
            <w:vAlign w:val="center"/>
          </w:tcPr>
          <w:p w14:paraId="70244FE6"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0,35</w:t>
            </w:r>
          </w:p>
        </w:tc>
        <w:tc>
          <w:tcPr>
            <w:tcW w:w="870" w:type="dxa"/>
            <w:shd w:val="clear" w:color="auto" w:fill="auto"/>
            <w:vAlign w:val="center"/>
          </w:tcPr>
          <w:p w14:paraId="3C1A152E"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0,35</w:t>
            </w:r>
          </w:p>
        </w:tc>
        <w:tc>
          <w:tcPr>
            <w:tcW w:w="852" w:type="dxa"/>
            <w:vAlign w:val="center"/>
          </w:tcPr>
          <w:p w14:paraId="4FAB4B78"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1306" w:type="dxa"/>
            <w:gridSpan w:val="2"/>
            <w:shd w:val="clear" w:color="auto" w:fill="auto"/>
            <w:vAlign w:val="center"/>
          </w:tcPr>
          <w:p w14:paraId="797B188D"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4</w:t>
            </w:r>
          </w:p>
        </w:tc>
        <w:tc>
          <w:tcPr>
            <w:tcW w:w="996" w:type="dxa"/>
            <w:shd w:val="clear" w:color="auto" w:fill="auto"/>
            <w:vAlign w:val="center"/>
          </w:tcPr>
          <w:p w14:paraId="0269D0E3" w14:textId="466CF793" w:rsidR="00007496" w:rsidRPr="00524B98" w:rsidRDefault="000E71CF" w:rsidP="00007496">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0,0086</w:t>
            </w:r>
          </w:p>
        </w:tc>
        <w:tc>
          <w:tcPr>
            <w:tcW w:w="1116" w:type="dxa"/>
            <w:shd w:val="clear" w:color="auto" w:fill="auto"/>
            <w:vAlign w:val="center"/>
          </w:tcPr>
          <w:p w14:paraId="307F4B17" w14:textId="2495BDDE" w:rsidR="00007496" w:rsidRPr="00524B98" w:rsidRDefault="000E71CF" w:rsidP="00007496">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0,0006</w:t>
            </w:r>
          </w:p>
        </w:tc>
      </w:tr>
      <w:tr w:rsidR="00007496" w:rsidRPr="00524B98" w14:paraId="483A1975" w14:textId="77777777" w:rsidTr="003D7558">
        <w:trPr>
          <w:jc w:val="center"/>
        </w:trPr>
        <w:tc>
          <w:tcPr>
            <w:tcW w:w="561" w:type="dxa"/>
            <w:tcBorders>
              <w:bottom w:val="single" w:sz="4" w:space="0" w:color="auto"/>
            </w:tcBorders>
            <w:shd w:val="clear" w:color="auto" w:fill="auto"/>
            <w:vAlign w:val="center"/>
          </w:tcPr>
          <w:p w14:paraId="5B3D6C82" w14:textId="77777777" w:rsidR="00007496" w:rsidRPr="00524B98" w:rsidRDefault="00007496" w:rsidP="00007496">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16</w:t>
            </w:r>
          </w:p>
        </w:tc>
        <w:tc>
          <w:tcPr>
            <w:tcW w:w="816" w:type="dxa"/>
            <w:tcBorders>
              <w:bottom w:val="single" w:sz="4" w:space="0" w:color="auto"/>
            </w:tcBorders>
            <w:shd w:val="clear" w:color="auto" w:fill="auto"/>
          </w:tcPr>
          <w:p w14:paraId="5E788C1E"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621</w:t>
            </w:r>
          </w:p>
        </w:tc>
        <w:tc>
          <w:tcPr>
            <w:tcW w:w="2573" w:type="dxa"/>
            <w:tcBorders>
              <w:bottom w:val="single" w:sz="4" w:space="0" w:color="auto"/>
            </w:tcBorders>
            <w:shd w:val="clear" w:color="auto" w:fill="auto"/>
            <w:vAlign w:val="center"/>
          </w:tcPr>
          <w:p w14:paraId="51A45362" w14:textId="77777777" w:rsidR="00007496" w:rsidRPr="00524B98" w:rsidRDefault="00007496" w:rsidP="00007496">
            <w:pPr>
              <w:pStyle w:val="2d"/>
              <w:outlineLvl w:val="8"/>
              <w:rPr>
                <w:rFonts w:ascii="Times New Roman" w:hAnsi="Times New Roman"/>
                <w:sz w:val="24"/>
                <w:szCs w:val="24"/>
              </w:rPr>
            </w:pPr>
            <w:r w:rsidRPr="00524B98">
              <w:rPr>
                <w:rFonts w:ascii="Times New Roman" w:hAnsi="Times New Roman"/>
                <w:sz w:val="24"/>
                <w:szCs w:val="24"/>
              </w:rPr>
              <w:t>Толуол</w:t>
            </w:r>
          </w:p>
        </w:tc>
        <w:tc>
          <w:tcPr>
            <w:tcW w:w="870" w:type="dxa"/>
            <w:tcBorders>
              <w:bottom w:val="single" w:sz="4" w:space="0" w:color="auto"/>
            </w:tcBorders>
            <w:shd w:val="clear" w:color="auto" w:fill="auto"/>
            <w:vAlign w:val="center"/>
          </w:tcPr>
          <w:p w14:paraId="281FB371"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0,6</w:t>
            </w:r>
          </w:p>
        </w:tc>
        <w:tc>
          <w:tcPr>
            <w:tcW w:w="870" w:type="dxa"/>
            <w:tcBorders>
              <w:bottom w:val="single" w:sz="4" w:space="0" w:color="auto"/>
            </w:tcBorders>
            <w:shd w:val="clear" w:color="auto" w:fill="auto"/>
            <w:vAlign w:val="center"/>
          </w:tcPr>
          <w:p w14:paraId="6333AB8C"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0,6</w:t>
            </w:r>
          </w:p>
        </w:tc>
        <w:tc>
          <w:tcPr>
            <w:tcW w:w="852" w:type="dxa"/>
            <w:tcBorders>
              <w:bottom w:val="single" w:sz="4" w:space="0" w:color="auto"/>
            </w:tcBorders>
            <w:vAlign w:val="center"/>
          </w:tcPr>
          <w:p w14:paraId="50490E39"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1306" w:type="dxa"/>
            <w:gridSpan w:val="2"/>
            <w:tcBorders>
              <w:bottom w:val="single" w:sz="4" w:space="0" w:color="auto"/>
            </w:tcBorders>
            <w:shd w:val="clear" w:color="auto" w:fill="auto"/>
            <w:vAlign w:val="center"/>
          </w:tcPr>
          <w:p w14:paraId="1DB37DEC" w14:textId="77777777" w:rsidR="00007496" w:rsidRPr="00524B98" w:rsidRDefault="00007496" w:rsidP="00007496">
            <w:pPr>
              <w:pStyle w:val="2d"/>
              <w:jc w:val="center"/>
              <w:outlineLvl w:val="8"/>
              <w:rPr>
                <w:rFonts w:ascii="Times New Roman" w:hAnsi="Times New Roman"/>
                <w:sz w:val="24"/>
                <w:szCs w:val="24"/>
              </w:rPr>
            </w:pPr>
            <w:r w:rsidRPr="00524B98">
              <w:rPr>
                <w:rFonts w:ascii="Times New Roman" w:hAnsi="Times New Roman"/>
                <w:sz w:val="24"/>
                <w:szCs w:val="24"/>
              </w:rPr>
              <w:t>3</w:t>
            </w:r>
          </w:p>
        </w:tc>
        <w:tc>
          <w:tcPr>
            <w:tcW w:w="996" w:type="dxa"/>
            <w:tcBorders>
              <w:bottom w:val="single" w:sz="4" w:space="0" w:color="auto"/>
            </w:tcBorders>
            <w:shd w:val="clear" w:color="auto" w:fill="auto"/>
            <w:vAlign w:val="center"/>
          </w:tcPr>
          <w:p w14:paraId="09F278B7" w14:textId="3F851486" w:rsidR="00007496" w:rsidRPr="00524B98" w:rsidRDefault="000E71CF" w:rsidP="00007496">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0,0285</w:t>
            </w:r>
          </w:p>
        </w:tc>
        <w:tc>
          <w:tcPr>
            <w:tcW w:w="1116" w:type="dxa"/>
            <w:tcBorders>
              <w:bottom w:val="single" w:sz="4" w:space="0" w:color="auto"/>
            </w:tcBorders>
            <w:shd w:val="clear" w:color="auto" w:fill="auto"/>
            <w:vAlign w:val="center"/>
          </w:tcPr>
          <w:p w14:paraId="360DBDE0" w14:textId="3CA96B8A" w:rsidR="00007496" w:rsidRPr="00524B98" w:rsidRDefault="000E71CF" w:rsidP="00007496">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0,002</w:t>
            </w:r>
          </w:p>
        </w:tc>
      </w:tr>
      <w:tr w:rsidR="007D51A1" w:rsidRPr="00524B98" w14:paraId="1A1C8C31" w14:textId="77777777" w:rsidTr="003A4D61">
        <w:trPr>
          <w:jc w:val="center"/>
        </w:trPr>
        <w:tc>
          <w:tcPr>
            <w:tcW w:w="561" w:type="dxa"/>
            <w:tcBorders>
              <w:bottom w:val="single" w:sz="4" w:space="0" w:color="auto"/>
            </w:tcBorders>
            <w:shd w:val="clear" w:color="auto" w:fill="auto"/>
            <w:vAlign w:val="center"/>
          </w:tcPr>
          <w:p w14:paraId="30118FEF" w14:textId="32397CE2" w:rsidR="007D51A1" w:rsidRPr="00524B98" w:rsidRDefault="007D51A1" w:rsidP="007D51A1">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17</w:t>
            </w:r>
          </w:p>
        </w:tc>
        <w:tc>
          <w:tcPr>
            <w:tcW w:w="816" w:type="dxa"/>
            <w:tcBorders>
              <w:bottom w:val="single" w:sz="4" w:space="0" w:color="auto"/>
            </w:tcBorders>
            <w:shd w:val="clear" w:color="auto" w:fill="auto"/>
            <w:vAlign w:val="center"/>
          </w:tcPr>
          <w:p w14:paraId="2CCB8E28" w14:textId="727EDEC4" w:rsidR="007D51A1" w:rsidRPr="00524B98" w:rsidRDefault="007D51A1" w:rsidP="007D51A1">
            <w:pPr>
              <w:pStyle w:val="2d"/>
              <w:jc w:val="center"/>
              <w:outlineLvl w:val="8"/>
              <w:rPr>
                <w:rFonts w:ascii="Times New Roman" w:hAnsi="Times New Roman"/>
                <w:sz w:val="24"/>
                <w:szCs w:val="24"/>
              </w:rPr>
            </w:pPr>
            <w:r w:rsidRPr="00524B98">
              <w:rPr>
                <w:rFonts w:ascii="Times New Roman" w:hAnsi="Times New Roman"/>
                <w:sz w:val="24"/>
                <w:szCs w:val="24"/>
              </w:rPr>
              <w:t>10414</w:t>
            </w:r>
          </w:p>
        </w:tc>
        <w:tc>
          <w:tcPr>
            <w:tcW w:w="2573" w:type="dxa"/>
            <w:tcBorders>
              <w:bottom w:val="single" w:sz="4" w:space="0" w:color="auto"/>
            </w:tcBorders>
            <w:shd w:val="clear" w:color="auto" w:fill="auto"/>
            <w:vAlign w:val="center"/>
          </w:tcPr>
          <w:p w14:paraId="18194F34" w14:textId="0834FF0A" w:rsidR="007D51A1" w:rsidRPr="00524B98" w:rsidRDefault="007D51A1" w:rsidP="007D51A1">
            <w:pPr>
              <w:pStyle w:val="2d"/>
              <w:outlineLvl w:val="8"/>
              <w:rPr>
                <w:rFonts w:ascii="Times New Roman" w:hAnsi="Times New Roman"/>
                <w:sz w:val="24"/>
                <w:szCs w:val="24"/>
              </w:rPr>
            </w:pPr>
            <w:r w:rsidRPr="00524B98">
              <w:rPr>
                <w:rFonts w:ascii="Times New Roman" w:hAnsi="Times New Roman"/>
                <w:sz w:val="24"/>
                <w:szCs w:val="24"/>
              </w:rPr>
              <w:t>Пил металевий (легуючих сталей)</w:t>
            </w:r>
          </w:p>
        </w:tc>
        <w:tc>
          <w:tcPr>
            <w:tcW w:w="870" w:type="dxa"/>
            <w:tcBorders>
              <w:bottom w:val="single" w:sz="4" w:space="0" w:color="auto"/>
            </w:tcBorders>
            <w:shd w:val="clear" w:color="auto" w:fill="auto"/>
            <w:vAlign w:val="center"/>
          </w:tcPr>
          <w:p w14:paraId="1E0039FC" w14:textId="7428E398" w:rsidR="007D51A1" w:rsidRPr="00524B98" w:rsidRDefault="007D51A1" w:rsidP="007D51A1">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870" w:type="dxa"/>
            <w:tcBorders>
              <w:bottom w:val="single" w:sz="4" w:space="0" w:color="auto"/>
            </w:tcBorders>
            <w:shd w:val="clear" w:color="auto" w:fill="auto"/>
            <w:vAlign w:val="center"/>
          </w:tcPr>
          <w:p w14:paraId="09BD45F4" w14:textId="5FB02A90" w:rsidR="007D51A1" w:rsidRPr="00524B98" w:rsidRDefault="007D51A1" w:rsidP="007D51A1">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852" w:type="dxa"/>
            <w:tcBorders>
              <w:bottom w:val="single" w:sz="4" w:space="0" w:color="auto"/>
            </w:tcBorders>
            <w:vAlign w:val="center"/>
          </w:tcPr>
          <w:p w14:paraId="3D31471B" w14:textId="045DC955" w:rsidR="007D51A1" w:rsidRPr="00524B98" w:rsidRDefault="007D51A1" w:rsidP="007D51A1">
            <w:pPr>
              <w:pStyle w:val="2d"/>
              <w:jc w:val="center"/>
              <w:outlineLvl w:val="8"/>
              <w:rPr>
                <w:rFonts w:ascii="Times New Roman" w:hAnsi="Times New Roman"/>
                <w:sz w:val="24"/>
                <w:szCs w:val="24"/>
              </w:rPr>
            </w:pPr>
            <w:r w:rsidRPr="00524B98">
              <w:rPr>
                <w:rFonts w:ascii="Times New Roman" w:hAnsi="Times New Roman"/>
                <w:sz w:val="24"/>
                <w:szCs w:val="24"/>
              </w:rPr>
              <w:t>0,1</w:t>
            </w:r>
          </w:p>
        </w:tc>
        <w:tc>
          <w:tcPr>
            <w:tcW w:w="1306" w:type="dxa"/>
            <w:gridSpan w:val="2"/>
            <w:tcBorders>
              <w:bottom w:val="single" w:sz="4" w:space="0" w:color="auto"/>
            </w:tcBorders>
            <w:shd w:val="clear" w:color="auto" w:fill="auto"/>
            <w:vAlign w:val="center"/>
          </w:tcPr>
          <w:p w14:paraId="2681A9C2" w14:textId="1D016E64" w:rsidR="007D51A1" w:rsidRPr="00524B98" w:rsidRDefault="007D51A1" w:rsidP="007D51A1">
            <w:pPr>
              <w:pStyle w:val="2d"/>
              <w:jc w:val="center"/>
              <w:outlineLvl w:val="8"/>
              <w:rPr>
                <w:rFonts w:ascii="Times New Roman" w:hAnsi="Times New Roman"/>
                <w:sz w:val="24"/>
                <w:szCs w:val="24"/>
              </w:rPr>
            </w:pPr>
            <w:r w:rsidRPr="00524B98">
              <w:rPr>
                <w:rFonts w:ascii="Times New Roman" w:hAnsi="Times New Roman"/>
                <w:sz w:val="24"/>
                <w:szCs w:val="24"/>
              </w:rPr>
              <w:t>-*</w:t>
            </w:r>
          </w:p>
        </w:tc>
        <w:tc>
          <w:tcPr>
            <w:tcW w:w="996" w:type="dxa"/>
            <w:tcBorders>
              <w:bottom w:val="single" w:sz="4" w:space="0" w:color="auto"/>
            </w:tcBorders>
            <w:shd w:val="clear" w:color="auto" w:fill="auto"/>
            <w:vAlign w:val="center"/>
          </w:tcPr>
          <w:p w14:paraId="575A2DE0" w14:textId="2B7ED296" w:rsidR="007D51A1" w:rsidRPr="00524B98" w:rsidRDefault="000E71CF" w:rsidP="007D51A1">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0,0020</w:t>
            </w:r>
          </w:p>
        </w:tc>
        <w:tc>
          <w:tcPr>
            <w:tcW w:w="1116" w:type="dxa"/>
            <w:tcBorders>
              <w:bottom w:val="single" w:sz="4" w:space="0" w:color="auto"/>
            </w:tcBorders>
            <w:shd w:val="clear" w:color="auto" w:fill="auto"/>
            <w:vAlign w:val="center"/>
          </w:tcPr>
          <w:p w14:paraId="399EBF45" w14:textId="7825611D" w:rsidR="007D51A1" w:rsidRPr="00524B98" w:rsidRDefault="000E71CF" w:rsidP="007D51A1">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0,000007</w:t>
            </w:r>
          </w:p>
        </w:tc>
      </w:tr>
      <w:tr w:rsidR="000E71CF" w:rsidRPr="00524B98" w14:paraId="64305E04" w14:textId="77777777" w:rsidTr="00933C54">
        <w:trPr>
          <w:jc w:val="center"/>
        </w:trPr>
        <w:tc>
          <w:tcPr>
            <w:tcW w:w="561" w:type="dxa"/>
            <w:tcBorders>
              <w:bottom w:val="single" w:sz="4" w:space="0" w:color="auto"/>
            </w:tcBorders>
            <w:shd w:val="clear" w:color="auto" w:fill="auto"/>
            <w:vAlign w:val="center"/>
          </w:tcPr>
          <w:p w14:paraId="606D8043" w14:textId="69966726" w:rsidR="000E71CF" w:rsidRPr="00524B98" w:rsidRDefault="000E71CF" w:rsidP="000E71CF">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18</w:t>
            </w:r>
          </w:p>
        </w:tc>
        <w:tc>
          <w:tcPr>
            <w:tcW w:w="816" w:type="dxa"/>
            <w:tcBorders>
              <w:bottom w:val="single" w:sz="4" w:space="0" w:color="auto"/>
            </w:tcBorders>
            <w:shd w:val="clear" w:color="auto" w:fill="auto"/>
          </w:tcPr>
          <w:p w14:paraId="63DE848C" w14:textId="490D2AD6" w:rsidR="000E71CF" w:rsidRPr="00524B98" w:rsidRDefault="000E71CF" w:rsidP="000E71CF">
            <w:pPr>
              <w:pStyle w:val="2d"/>
              <w:jc w:val="center"/>
              <w:outlineLvl w:val="8"/>
              <w:rPr>
                <w:rFonts w:ascii="Times New Roman" w:hAnsi="Times New Roman"/>
                <w:sz w:val="24"/>
                <w:szCs w:val="24"/>
              </w:rPr>
            </w:pPr>
            <w:r w:rsidRPr="00524B98">
              <w:rPr>
                <w:rFonts w:ascii="Times New Roman" w:hAnsi="Times New Roman" w:cs="Times New Roman"/>
                <w:sz w:val="24"/>
                <w:szCs w:val="24"/>
              </w:rPr>
              <w:t>2754</w:t>
            </w:r>
          </w:p>
        </w:tc>
        <w:tc>
          <w:tcPr>
            <w:tcW w:w="2573" w:type="dxa"/>
            <w:tcBorders>
              <w:bottom w:val="single" w:sz="4" w:space="0" w:color="auto"/>
            </w:tcBorders>
            <w:shd w:val="clear" w:color="auto" w:fill="auto"/>
          </w:tcPr>
          <w:p w14:paraId="6A8FD283" w14:textId="19312FD5" w:rsidR="000E71CF" w:rsidRPr="00524B98" w:rsidRDefault="000E71CF" w:rsidP="000E71CF">
            <w:pPr>
              <w:pStyle w:val="2d"/>
              <w:outlineLvl w:val="8"/>
              <w:rPr>
                <w:rFonts w:ascii="Times New Roman" w:hAnsi="Times New Roman"/>
                <w:sz w:val="24"/>
                <w:szCs w:val="24"/>
              </w:rPr>
            </w:pPr>
            <w:r w:rsidRPr="00524B98">
              <w:rPr>
                <w:rFonts w:ascii="Times New Roman" w:hAnsi="Times New Roman" w:cs="Times New Roman"/>
                <w:sz w:val="24"/>
                <w:szCs w:val="24"/>
              </w:rPr>
              <w:t>Вуглеводні насичені С12-С19</w:t>
            </w:r>
          </w:p>
        </w:tc>
        <w:tc>
          <w:tcPr>
            <w:tcW w:w="870" w:type="dxa"/>
            <w:tcBorders>
              <w:bottom w:val="single" w:sz="4" w:space="0" w:color="auto"/>
            </w:tcBorders>
            <w:shd w:val="clear" w:color="auto" w:fill="auto"/>
            <w:vAlign w:val="center"/>
          </w:tcPr>
          <w:p w14:paraId="2A8BDBC2" w14:textId="0F04BAED" w:rsidR="000E71CF" w:rsidRPr="00524B98" w:rsidRDefault="000E71CF" w:rsidP="000E71CF">
            <w:pPr>
              <w:pStyle w:val="2d"/>
              <w:jc w:val="center"/>
              <w:outlineLvl w:val="8"/>
              <w:rPr>
                <w:rFonts w:ascii="Times New Roman" w:hAnsi="Times New Roman"/>
                <w:sz w:val="24"/>
                <w:szCs w:val="24"/>
              </w:rPr>
            </w:pPr>
            <w:r w:rsidRPr="00524B98">
              <w:rPr>
                <w:rFonts w:ascii="Times New Roman" w:hAnsi="Times New Roman" w:cs="Times New Roman"/>
                <w:sz w:val="24"/>
                <w:szCs w:val="24"/>
              </w:rPr>
              <w:t>1,0</w:t>
            </w:r>
          </w:p>
        </w:tc>
        <w:tc>
          <w:tcPr>
            <w:tcW w:w="870" w:type="dxa"/>
            <w:tcBorders>
              <w:bottom w:val="single" w:sz="4" w:space="0" w:color="auto"/>
            </w:tcBorders>
            <w:shd w:val="clear" w:color="auto" w:fill="auto"/>
            <w:vAlign w:val="center"/>
          </w:tcPr>
          <w:p w14:paraId="527A7818" w14:textId="4383C095" w:rsidR="000E71CF" w:rsidRPr="00524B98" w:rsidRDefault="000E71CF" w:rsidP="000E71CF">
            <w:pPr>
              <w:pStyle w:val="2d"/>
              <w:jc w:val="center"/>
              <w:outlineLvl w:val="8"/>
              <w:rPr>
                <w:rFonts w:ascii="Times New Roman" w:hAnsi="Times New Roman"/>
                <w:sz w:val="24"/>
                <w:szCs w:val="24"/>
              </w:rPr>
            </w:pPr>
            <w:r w:rsidRPr="00524B98">
              <w:rPr>
                <w:rFonts w:ascii="Times New Roman" w:hAnsi="Times New Roman" w:cs="Times New Roman"/>
                <w:sz w:val="24"/>
                <w:szCs w:val="24"/>
              </w:rPr>
              <w:t>-</w:t>
            </w:r>
          </w:p>
        </w:tc>
        <w:tc>
          <w:tcPr>
            <w:tcW w:w="852" w:type="dxa"/>
            <w:tcBorders>
              <w:bottom w:val="single" w:sz="4" w:space="0" w:color="auto"/>
            </w:tcBorders>
            <w:vAlign w:val="center"/>
          </w:tcPr>
          <w:p w14:paraId="3F5E09A9" w14:textId="307FED98" w:rsidR="000E71CF" w:rsidRPr="00524B98" w:rsidRDefault="000E71CF" w:rsidP="000E71CF">
            <w:pPr>
              <w:pStyle w:val="2d"/>
              <w:jc w:val="center"/>
              <w:outlineLvl w:val="8"/>
              <w:rPr>
                <w:rFonts w:ascii="Times New Roman" w:hAnsi="Times New Roman"/>
                <w:sz w:val="24"/>
                <w:szCs w:val="24"/>
              </w:rPr>
            </w:pPr>
            <w:r w:rsidRPr="00524B98">
              <w:rPr>
                <w:rFonts w:ascii="Times New Roman" w:hAnsi="Times New Roman" w:cs="Times New Roman"/>
                <w:sz w:val="24"/>
                <w:szCs w:val="24"/>
              </w:rPr>
              <w:t>-</w:t>
            </w:r>
          </w:p>
        </w:tc>
        <w:tc>
          <w:tcPr>
            <w:tcW w:w="1306" w:type="dxa"/>
            <w:gridSpan w:val="2"/>
            <w:tcBorders>
              <w:bottom w:val="single" w:sz="4" w:space="0" w:color="auto"/>
            </w:tcBorders>
            <w:shd w:val="clear" w:color="auto" w:fill="auto"/>
            <w:vAlign w:val="center"/>
          </w:tcPr>
          <w:p w14:paraId="15A5632D" w14:textId="36CAB56A" w:rsidR="000E71CF" w:rsidRPr="00524B98" w:rsidRDefault="000E71CF" w:rsidP="000E71CF">
            <w:pPr>
              <w:pStyle w:val="2d"/>
              <w:jc w:val="center"/>
              <w:outlineLvl w:val="8"/>
              <w:rPr>
                <w:rFonts w:ascii="Times New Roman" w:hAnsi="Times New Roman"/>
                <w:sz w:val="24"/>
                <w:szCs w:val="24"/>
              </w:rPr>
            </w:pPr>
            <w:r w:rsidRPr="00524B98">
              <w:rPr>
                <w:rFonts w:ascii="Times New Roman" w:hAnsi="Times New Roman" w:cs="Times New Roman"/>
                <w:sz w:val="24"/>
                <w:szCs w:val="24"/>
              </w:rPr>
              <w:t>4</w:t>
            </w:r>
          </w:p>
        </w:tc>
        <w:tc>
          <w:tcPr>
            <w:tcW w:w="996" w:type="dxa"/>
            <w:tcBorders>
              <w:bottom w:val="single" w:sz="4" w:space="0" w:color="auto"/>
            </w:tcBorders>
            <w:shd w:val="clear" w:color="auto" w:fill="auto"/>
            <w:vAlign w:val="center"/>
          </w:tcPr>
          <w:p w14:paraId="04DA7378" w14:textId="46163EEE" w:rsidR="000E71CF" w:rsidRPr="00524B98" w:rsidRDefault="000E71CF" w:rsidP="000E71CF">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0,3367</w:t>
            </w:r>
          </w:p>
        </w:tc>
        <w:tc>
          <w:tcPr>
            <w:tcW w:w="1116" w:type="dxa"/>
            <w:tcBorders>
              <w:bottom w:val="single" w:sz="4" w:space="0" w:color="auto"/>
            </w:tcBorders>
            <w:shd w:val="clear" w:color="auto" w:fill="auto"/>
            <w:vAlign w:val="center"/>
          </w:tcPr>
          <w:p w14:paraId="4B8C65F6" w14:textId="2927581D" w:rsidR="000E71CF" w:rsidRPr="00524B98" w:rsidRDefault="000E71CF" w:rsidP="000E71CF">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0,158</w:t>
            </w:r>
          </w:p>
        </w:tc>
      </w:tr>
      <w:tr w:rsidR="000E71CF" w:rsidRPr="00524B98" w14:paraId="7649EB58" w14:textId="77777777" w:rsidTr="00933C54">
        <w:trPr>
          <w:jc w:val="center"/>
        </w:trPr>
        <w:tc>
          <w:tcPr>
            <w:tcW w:w="561" w:type="dxa"/>
            <w:tcBorders>
              <w:bottom w:val="single" w:sz="4" w:space="0" w:color="auto"/>
            </w:tcBorders>
            <w:shd w:val="clear" w:color="auto" w:fill="auto"/>
            <w:vAlign w:val="center"/>
          </w:tcPr>
          <w:p w14:paraId="6DEBCEEE" w14:textId="7530BFAD" w:rsidR="000E71CF" w:rsidRPr="00524B98" w:rsidRDefault="000E71CF" w:rsidP="000E71CF">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19</w:t>
            </w:r>
          </w:p>
        </w:tc>
        <w:tc>
          <w:tcPr>
            <w:tcW w:w="816" w:type="dxa"/>
            <w:tcBorders>
              <w:bottom w:val="single" w:sz="4" w:space="0" w:color="auto"/>
            </w:tcBorders>
            <w:shd w:val="clear" w:color="auto" w:fill="auto"/>
          </w:tcPr>
          <w:p w14:paraId="0A6E68EA" w14:textId="7895CC02" w:rsidR="000E71CF" w:rsidRPr="00524B98" w:rsidRDefault="00B458E2" w:rsidP="000E71CF">
            <w:pPr>
              <w:pStyle w:val="2d"/>
              <w:jc w:val="center"/>
              <w:outlineLvl w:val="8"/>
              <w:rPr>
                <w:rFonts w:ascii="Times New Roman" w:hAnsi="Times New Roman" w:cs="Times New Roman"/>
                <w:sz w:val="24"/>
                <w:szCs w:val="24"/>
                <w:lang w:val="uk-UA"/>
              </w:rPr>
            </w:pPr>
            <w:r w:rsidRPr="00524B98">
              <w:rPr>
                <w:rFonts w:ascii="Times New Roman" w:hAnsi="Times New Roman" w:cs="Times New Roman"/>
                <w:sz w:val="24"/>
                <w:szCs w:val="24"/>
                <w:lang w:val="uk-UA"/>
              </w:rPr>
              <w:t>203</w:t>
            </w:r>
          </w:p>
        </w:tc>
        <w:tc>
          <w:tcPr>
            <w:tcW w:w="2573" w:type="dxa"/>
            <w:tcBorders>
              <w:bottom w:val="single" w:sz="4" w:space="0" w:color="auto"/>
            </w:tcBorders>
            <w:shd w:val="clear" w:color="auto" w:fill="auto"/>
          </w:tcPr>
          <w:p w14:paraId="48BB9493" w14:textId="713E7172" w:rsidR="000E71CF" w:rsidRPr="00524B98" w:rsidRDefault="00B458E2" w:rsidP="000E71CF">
            <w:pPr>
              <w:pStyle w:val="2d"/>
              <w:outlineLvl w:val="8"/>
              <w:rPr>
                <w:rFonts w:ascii="Times New Roman" w:hAnsi="Times New Roman" w:cs="Times New Roman"/>
                <w:sz w:val="24"/>
                <w:szCs w:val="24"/>
              </w:rPr>
            </w:pPr>
            <w:r w:rsidRPr="00524B98">
              <w:rPr>
                <w:rFonts w:ascii="Times New Roman" w:hAnsi="Times New Roman" w:cs="Times New Roman"/>
                <w:sz w:val="24"/>
                <w:szCs w:val="24"/>
              </w:rPr>
              <w:t>Хром шестивалентний (у перерахунку на триоксид хрому)</w:t>
            </w:r>
          </w:p>
        </w:tc>
        <w:tc>
          <w:tcPr>
            <w:tcW w:w="870" w:type="dxa"/>
            <w:tcBorders>
              <w:bottom w:val="single" w:sz="4" w:space="0" w:color="auto"/>
            </w:tcBorders>
            <w:shd w:val="clear" w:color="auto" w:fill="auto"/>
            <w:vAlign w:val="center"/>
          </w:tcPr>
          <w:p w14:paraId="5F3FB4C0" w14:textId="1326FFEE" w:rsidR="000E71CF" w:rsidRPr="00524B98" w:rsidRDefault="00B458E2" w:rsidP="000E71CF">
            <w:pPr>
              <w:pStyle w:val="2d"/>
              <w:jc w:val="center"/>
              <w:outlineLvl w:val="8"/>
              <w:rPr>
                <w:rFonts w:ascii="Times New Roman" w:hAnsi="Times New Roman" w:cs="Times New Roman"/>
                <w:sz w:val="24"/>
                <w:szCs w:val="24"/>
                <w:lang w:val="uk-UA"/>
              </w:rPr>
            </w:pPr>
            <w:r w:rsidRPr="00524B98">
              <w:rPr>
                <w:rFonts w:ascii="Times New Roman" w:hAnsi="Times New Roman" w:cs="Times New Roman"/>
                <w:sz w:val="24"/>
                <w:szCs w:val="24"/>
                <w:lang w:val="uk-UA"/>
              </w:rPr>
              <w:t>0,002</w:t>
            </w:r>
          </w:p>
        </w:tc>
        <w:tc>
          <w:tcPr>
            <w:tcW w:w="870" w:type="dxa"/>
            <w:tcBorders>
              <w:bottom w:val="single" w:sz="4" w:space="0" w:color="auto"/>
            </w:tcBorders>
            <w:shd w:val="clear" w:color="auto" w:fill="auto"/>
            <w:vAlign w:val="center"/>
          </w:tcPr>
          <w:p w14:paraId="2A06126D" w14:textId="25901469" w:rsidR="000E71CF" w:rsidRPr="00524B98" w:rsidRDefault="00B458E2" w:rsidP="000E71CF">
            <w:pPr>
              <w:pStyle w:val="2d"/>
              <w:jc w:val="center"/>
              <w:outlineLvl w:val="8"/>
              <w:rPr>
                <w:rFonts w:ascii="Times New Roman" w:hAnsi="Times New Roman" w:cs="Times New Roman"/>
                <w:sz w:val="24"/>
                <w:szCs w:val="24"/>
                <w:lang w:val="uk-UA"/>
              </w:rPr>
            </w:pPr>
            <w:r w:rsidRPr="00524B98">
              <w:rPr>
                <w:rFonts w:ascii="Times New Roman" w:hAnsi="Times New Roman" w:cs="Times New Roman"/>
                <w:sz w:val="24"/>
                <w:szCs w:val="24"/>
                <w:lang w:val="uk-UA"/>
              </w:rPr>
              <w:t>0,0015</w:t>
            </w:r>
          </w:p>
        </w:tc>
        <w:tc>
          <w:tcPr>
            <w:tcW w:w="852" w:type="dxa"/>
            <w:tcBorders>
              <w:bottom w:val="single" w:sz="4" w:space="0" w:color="auto"/>
            </w:tcBorders>
            <w:vAlign w:val="center"/>
          </w:tcPr>
          <w:p w14:paraId="45FDAFEC" w14:textId="5F31B3D4" w:rsidR="000E71CF" w:rsidRPr="00524B98" w:rsidRDefault="00B458E2" w:rsidP="000E71CF">
            <w:pPr>
              <w:pStyle w:val="2d"/>
              <w:jc w:val="center"/>
              <w:outlineLvl w:val="8"/>
              <w:rPr>
                <w:rFonts w:ascii="Times New Roman" w:hAnsi="Times New Roman" w:cs="Times New Roman"/>
                <w:sz w:val="24"/>
                <w:szCs w:val="24"/>
                <w:lang w:val="uk-UA"/>
              </w:rPr>
            </w:pPr>
            <w:r w:rsidRPr="00524B98">
              <w:rPr>
                <w:rFonts w:ascii="Times New Roman" w:hAnsi="Times New Roman" w:cs="Times New Roman"/>
                <w:sz w:val="24"/>
                <w:szCs w:val="24"/>
                <w:lang w:val="uk-UA"/>
              </w:rPr>
              <w:t>-</w:t>
            </w:r>
          </w:p>
        </w:tc>
        <w:tc>
          <w:tcPr>
            <w:tcW w:w="1306" w:type="dxa"/>
            <w:gridSpan w:val="2"/>
            <w:tcBorders>
              <w:bottom w:val="single" w:sz="4" w:space="0" w:color="auto"/>
            </w:tcBorders>
            <w:shd w:val="clear" w:color="auto" w:fill="auto"/>
            <w:vAlign w:val="center"/>
          </w:tcPr>
          <w:p w14:paraId="3052BFC9" w14:textId="66CD1A64" w:rsidR="000E71CF" w:rsidRPr="00524B98" w:rsidRDefault="00B458E2" w:rsidP="000E71CF">
            <w:pPr>
              <w:pStyle w:val="2d"/>
              <w:jc w:val="center"/>
              <w:outlineLvl w:val="8"/>
              <w:rPr>
                <w:rFonts w:ascii="Times New Roman" w:hAnsi="Times New Roman" w:cs="Times New Roman"/>
                <w:sz w:val="24"/>
                <w:szCs w:val="24"/>
                <w:lang w:val="uk-UA"/>
              </w:rPr>
            </w:pPr>
            <w:r w:rsidRPr="00524B98">
              <w:rPr>
                <w:rFonts w:ascii="Times New Roman" w:hAnsi="Times New Roman" w:cs="Times New Roman"/>
                <w:sz w:val="24"/>
                <w:szCs w:val="24"/>
                <w:lang w:val="uk-UA"/>
              </w:rPr>
              <w:t>1</w:t>
            </w:r>
          </w:p>
        </w:tc>
        <w:tc>
          <w:tcPr>
            <w:tcW w:w="996" w:type="dxa"/>
            <w:tcBorders>
              <w:bottom w:val="single" w:sz="4" w:space="0" w:color="auto"/>
            </w:tcBorders>
            <w:shd w:val="clear" w:color="auto" w:fill="auto"/>
            <w:vAlign w:val="center"/>
          </w:tcPr>
          <w:p w14:paraId="71944DB2" w14:textId="6DC7FC31" w:rsidR="000E71CF" w:rsidRPr="00524B98" w:rsidRDefault="00B458E2" w:rsidP="000E71CF">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0,00006</w:t>
            </w:r>
          </w:p>
        </w:tc>
        <w:tc>
          <w:tcPr>
            <w:tcW w:w="1116" w:type="dxa"/>
            <w:tcBorders>
              <w:bottom w:val="single" w:sz="4" w:space="0" w:color="auto"/>
            </w:tcBorders>
            <w:shd w:val="clear" w:color="auto" w:fill="auto"/>
            <w:vAlign w:val="center"/>
          </w:tcPr>
          <w:p w14:paraId="61759109" w14:textId="6EF0EB39" w:rsidR="000E71CF" w:rsidRPr="00524B98" w:rsidRDefault="00B458E2" w:rsidP="000E71CF">
            <w:pPr>
              <w:pStyle w:val="2d"/>
              <w:jc w:val="center"/>
              <w:outlineLvl w:val="8"/>
              <w:rPr>
                <w:rFonts w:ascii="Times New Roman" w:hAnsi="Times New Roman"/>
                <w:sz w:val="24"/>
                <w:szCs w:val="24"/>
                <w:lang w:val="uk-UA"/>
              </w:rPr>
            </w:pPr>
            <w:r w:rsidRPr="00524B98">
              <w:rPr>
                <w:rFonts w:ascii="Times New Roman" w:hAnsi="Times New Roman"/>
                <w:sz w:val="24"/>
                <w:szCs w:val="24"/>
                <w:lang w:val="uk-UA"/>
              </w:rPr>
              <w:t>0,00002</w:t>
            </w:r>
          </w:p>
        </w:tc>
      </w:tr>
      <w:tr w:rsidR="00826748" w:rsidRPr="00524B98" w14:paraId="103EB44E" w14:textId="77777777" w:rsidTr="003D7558">
        <w:trPr>
          <w:jc w:val="center"/>
        </w:trPr>
        <w:tc>
          <w:tcPr>
            <w:tcW w:w="7848" w:type="dxa"/>
            <w:gridSpan w:val="8"/>
            <w:tcBorders>
              <w:bottom w:val="single" w:sz="4" w:space="0" w:color="auto"/>
            </w:tcBorders>
            <w:shd w:val="clear" w:color="auto" w:fill="auto"/>
          </w:tcPr>
          <w:p w14:paraId="77EF8A99" w14:textId="77777777" w:rsidR="00826748" w:rsidRPr="00524B98" w:rsidRDefault="00826748" w:rsidP="00971C9C">
            <w:pPr>
              <w:spacing w:after="0" w:line="240" w:lineRule="auto"/>
              <w:rPr>
                <w:rFonts w:ascii="Times New Roman" w:hAnsi="Times New Roman" w:cs="Times New Roman"/>
                <w:b/>
                <w:sz w:val="24"/>
                <w:szCs w:val="24"/>
              </w:rPr>
            </w:pPr>
            <w:r w:rsidRPr="00524B98">
              <w:rPr>
                <w:rFonts w:ascii="Times New Roman" w:hAnsi="Times New Roman" w:cs="Times New Roman"/>
                <w:b/>
                <w:sz w:val="24"/>
                <w:szCs w:val="24"/>
              </w:rPr>
              <w:t>Всього</w:t>
            </w:r>
          </w:p>
        </w:tc>
        <w:tc>
          <w:tcPr>
            <w:tcW w:w="996" w:type="dxa"/>
            <w:tcBorders>
              <w:bottom w:val="single" w:sz="4" w:space="0" w:color="auto"/>
            </w:tcBorders>
            <w:shd w:val="clear" w:color="auto" w:fill="auto"/>
          </w:tcPr>
          <w:p w14:paraId="3BA4FB68" w14:textId="67489B68" w:rsidR="00826748" w:rsidRPr="00524B98" w:rsidRDefault="00B458E2" w:rsidP="00971C9C">
            <w:pPr>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4,0046</w:t>
            </w:r>
          </w:p>
        </w:tc>
        <w:tc>
          <w:tcPr>
            <w:tcW w:w="1116" w:type="dxa"/>
            <w:tcBorders>
              <w:bottom w:val="single" w:sz="4" w:space="0" w:color="auto"/>
            </w:tcBorders>
            <w:shd w:val="clear" w:color="auto" w:fill="auto"/>
          </w:tcPr>
          <w:p w14:paraId="434D86F1" w14:textId="29D0758C" w:rsidR="00826748" w:rsidRPr="00524B98" w:rsidRDefault="00B458E2" w:rsidP="00971C9C">
            <w:pPr>
              <w:spacing w:after="0" w:line="240" w:lineRule="auto"/>
              <w:jc w:val="center"/>
              <w:rPr>
                <w:rFonts w:ascii="Times New Roman" w:hAnsi="Times New Roman" w:cs="Times New Roman"/>
                <w:b/>
                <w:sz w:val="24"/>
                <w:szCs w:val="24"/>
              </w:rPr>
            </w:pPr>
            <w:r w:rsidRPr="00524B98">
              <w:rPr>
                <w:rFonts w:ascii="Times New Roman" w:hAnsi="Times New Roman" w:cs="Times New Roman"/>
                <w:b/>
                <w:sz w:val="24"/>
                <w:szCs w:val="24"/>
              </w:rPr>
              <w:t>2,197</w:t>
            </w:r>
          </w:p>
        </w:tc>
      </w:tr>
      <w:tr w:rsidR="00826748" w:rsidRPr="00524B98" w14:paraId="134FE641" w14:textId="77777777" w:rsidTr="003D7558">
        <w:trPr>
          <w:trHeight w:val="237"/>
          <w:jc w:val="center"/>
        </w:trPr>
        <w:tc>
          <w:tcPr>
            <w:tcW w:w="561" w:type="dxa"/>
            <w:tcBorders>
              <w:top w:val="single" w:sz="4" w:space="0" w:color="auto"/>
            </w:tcBorders>
            <w:shd w:val="clear" w:color="auto" w:fill="auto"/>
          </w:tcPr>
          <w:p w14:paraId="2A5AEEE8" w14:textId="2BAB67AC" w:rsidR="00826748" w:rsidRPr="00524B98" w:rsidRDefault="000E71CF" w:rsidP="00971C9C">
            <w:pPr>
              <w:autoSpaceDE w:val="0"/>
              <w:autoSpaceDN w:val="0"/>
              <w:adjustRightInd w:val="0"/>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20</w:t>
            </w:r>
          </w:p>
        </w:tc>
        <w:tc>
          <w:tcPr>
            <w:tcW w:w="7287" w:type="dxa"/>
            <w:gridSpan w:val="7"/>
            <w:tcBorders>
              <w:top w:val="single" w:sz="4" w:space="0" w:color="auto"/>
            </w:tcBorders>
          </w:tcPr>
          <w:p w14:paraId="7D8BFBC4" w14:textId="77777777" w:rsidR="00826748" w:rsidRPr="00524B98" w:rsidRDefault="00826748" w:rsidP="00971C9C">
            <w:pPr>
              <w:pStyle w:val="ac"/>
              <w:spacing w:after="0" w:line="240" w:lineRule="auto"/>
              <w:ind w:left="-57" w:right="-57" w:firstLine="301"/>
              <w:rPr>
                <w:rFonts w:ascii="Times New Roman" w:hAnsi="Times New Roman" w:cs="Times New Roman"/>
                <w:sz w:val="24"/>
                <w:szCs w:val="24"/>
              </w:rPr>
            </w:pPr>
            <w:r w:rsidRPr="00524B98">
              <w:rPr>
                <w:rFonts w:ascii="Times New Roman" w:hAnsi="Times New Roman" w:cs="Times New Roman"/>
                <w:sz w:val="24"/>
                <w:szCs w:val="24"/>
              </w:rPr>
              <w:t>НМЛОС</w:t>
            </w:r>
          </w:p>
        </w:tc>
        <w:tc>
          <w:tcPr>
            <w:tcW w:w="996" w:type="dxa"/>
            <w:tcBorders>
              <w:top w:val="single" w:sz="4" w:space="0" w:color="auto"/>
            </w:tcBorders>
            <w:shd w:val="clear" w:color="auto" w:fill="auto"/>
          </w:tcPr>
          <w:p w14:paraId="7E4684F6" w14:textId="7F2ED45B"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0,1723</w:t>
            </w:r>
          </w:p>
        </w:tc>
        <w:tc>
          <w:tcPr>
            <w:tcW w:w="1116" w:type="dxa"/>
            <w:tcBorders>
              <w:top w:val="single" w:sz="4" w:space="0" w:color="auto"/>
            </w:tcBorders>
            <w:shd w:val="clear" w:color="auto" w:fill="auto"/>
          </w:tcPr>
          <w:p w14:paraId="7267CDD2" w14:textId="63D1C937" w:rsidR="00826748" w:rsidRPr="00524B98" w:rsidRDefault="00230A8D"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0,090</w:t>
            </w:r>
          </w:p>
        </w:tc>
      </w:tr>
      <w:tr w:rsidR="00826748" w:rsidRPr="00524B98" w14:paraId="0AA60314" w14:textId="77777777" w:rsidTr="00E64CA9">
        <w:trPr>
          <w:trHeight w:val="146"/>
          <w:jc w:val="center"/>
        </w:trPr>
        <w:tc>
          <w:tcPr>
            <w:tcW w:w="9960" w:type="dxa"/>
            <w:gridSpan w:val="10"/>
            <w:shd w:val="clear" w:color="auto" w:fill="auto"/>
          </w:tcPr>
          <w:p w14:paraId="7B4113EA" w14:textId="77777777" w:rsidR="00826748" w:rsidRPr="00524B98" w:rsidRDefault="00826748"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b/>
                <w:sz w:val="24"/>
                <w:szCs w:val="24"/>
              </w:rPr>
              <w:t>Парникові гази</w:t>
            </w:r>
          </w:p>
        </w:tc>
      </w:tr>
      <w:tr w:rsidR="00826748" w:rsidRPr="00524B98" w14:paraId="07ED2C4E" w14:textId="77777777" w:rsidTr="00971C9C">
        <w:trPr>
          <w:jc w:val="center"/>
        </w:trPr>
        <w:tc>
          <w:tcPr>
            <w:tcW w:w="561" w:type="dxa"/>
            <w:shd w:val="clear" w:color="auto" w:fill="auto"/>
          </w:tcPr>
          <w:p w14:paraId="1DD0CE8A" w14:textId="67FD3B6B"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21</w:t>
            </w:r>
          </w:p>
        </w:tc>
        <w:tc>
          <w:tcPr>
            <w:tcW w:w="7224" w:type="dxa"/>
            <w:gridSpan w:val="6"/>
          </w:tcPr>
          <w:p w14:paraId="6E90476A" w14:textId="77777777" w:rsidR="00826748" w:rsidRPr="00524B98" w:rsidRDefault="00826748" w:rsidP="00971C9C">
            <w:pPr>
              <w:spacing w:after="0" w:line="240" w:lineRule="auto"/>
              <w:ind w:firstLine="243"/>
              <w:rPr>
                <w:rFonts w:ascii="Times New Roman" w:hAnsi="Times New Roman" w:cs="Times New Roman"/>
                <w:b/>
                <w:sz w:val="24"/>
                <w:szCs w:val="24"/>
              </w:rPr>
            </w:pPr>
            <w:r w:rsidRPr="00524B98">
              <w:rPr>
                <w:rFonts w:ascii="Times New Roman" w:hAnsi="Times New Roman" w:cs="Times New Roman"/>
                <w:sz w:val="24"/>
                <w:szCs w:val="24"/>
              </w:rPr>
              <w:t>Діоксид вуглецю</w:t>
            </w:r>
          </w:p>
        </w:tc>
        <w:tc>
          <w:tcPr>
            <w:tcW w:w="1059" w:type="dxa"/>
            <w:gridSpan w:val="2"/>
            <w:shd w:val="clear" w:color="auto" w:fill="auto"/>
            <w:vAlign w:val="bottom"/>
          </w:tcPr>
          <w:p w14:paraId="3010B20F" w14:textId="7A3984DD" w:rsidR="00826748" w:rsidRPr="00524B98" w:rsidRDefault="00230A8D"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28,6950</w:t>
            </w:r>
          </w:p>
        </w:tc>
        <w:tc>
          <w:tcPr>
            <w:tcW w:w="1116" w:type="dxa"/>
            <w:shd w:val="clear" w:color="auto" w:fill="auto"/>
            <w:vAlign w:val="bottom"/>
          </w:tcPr>
          <w:p w14:paraId="0B8BA95E" w14:textId="6281BB1D" w:rsidR="00826748" w:rsidRPr="00524B98" w:rsidRDefault="00230A8D"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31,505</w:t>
            </w:r>
          </w:p>
        </w:tc>
      </w:tr>
      <w:tr w:rsidR="00826748" w:rsidRPr="00524B98" w14:paraId="6E8B8507" w14:textId="77777777" w:rsidTr="00971C9C">
        <w:trPr>
          <w:trHeight w:val="288"/>
          <w:jc w:val="center"/>
        </w:trPr>
        <w:tc>
          <w:tcPr>
            <w:tcW w:w="561" w:type="dxa"/>
            <w:tcBorders>
              <w:bottom w:val="single" w:sz="4" w:space="0" w:color="auto"/>
            </w:tcBorders>
            <w:shd w:val="clear" w:color="auto" w:fill="auto"/>
          </w:tcPr>
          <w:p w14:paraId="30C965CF" w14:textId="633A7E44" w:rsidR="00826748" w:rsidRPr="00524B98" w:rsidRDefault="000E71CF"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22</w:t>
            </w:r>
          </w:p>
        </w:tc>
        <w:tc>
          <w:tcPr>
            <w:tcW w:w="7224" w:type="dxa"/>
            <w:gridSpan w:val="6"/>
          </w:tcPr>
          <w:p w14:paraId="395375E4" w14:textId="77777777" w:rsidR="00826748" w:rsidRPr="00524B98" w:rsidRDefault="00826748" w:rsidP="00971C9C">
            <w:pPr>
              <w:spacing w:after="0" w:line="240" w:lineRule="auto"/>
              <w:ind w:firstLine="243"/>
              <w:rPr>
                <w:rFonts w:ascii="Times New Roman" w:hAnsi="Times New Roman" w:cs="Times New Roman"/>
                <w:b/>
                <w:sz w:val="24"/>
                <w:szCs w:val="24"/>
              </w:rPr>
            </w:pPr>
            <w:r w:rsidRPr="00524B98">
              <w:rPr>
                <w:rFonts w:ascii="Times New Roman" w:hAnsi="Times New Roman" w:cs="Times New Roman"/>
                <w:sz w:val="24"/>
                <w:szCs w:val="24"/>
              </w:rPr>
              <w:t>Оксид діазоту</w:t>
            </w:r>
          </w:p>
        </w:tc>
        <w:tc>
          <w:tcPr>
            <w:tcW w:w="1059" w:type="dxa"/>
            <w:gridSpan w:val="2"/>
            <w:shd w:val="clear" w:color="auto" w:fill="auto"/>
            <w:vAlign w:val="bottom"/>
          </w:tcPr>
          <w:p w14:paraId="51DE6E70" w14:textId="0F4155E4" w:rsidR="00826748" w:rsidRPr="00524B98" w:rsidRDefault="00230A8D"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0,001</w:t>
            </w:r>
          </w:p>
        </w:tc>
        <w:tc>
          <w:tcPr>
            <w:tcW w:w="1116" w:type="dxa"/>
            <w:shd w:val="clear" w:color="auto" w:fill="auto"/>
            <w:vAlign w:val="bottom"/>
          </w:tcPr>
          <w:p w14:paraId="5D3FAAE2" w14:textId="62D3C6D8" w:rsidR="00826748" w:rsidRPr="00524B98" w:rsidRDefault="00230A8D" w:rsidP="00971C9C">
            <w:pPr>
              <w:spacing w:after="0" w:line="240" w:lineRule="auto"/>
              <w:jc w:val="center"/>
              <w:rPr>
                <w:rFonts w:ascii="Times New Roman" w:hAnsi="Times New Roman" w:cs="Times New Roman"/>
                <w:sz w:val="24"/>
                <w:szCs w:val="24"/>
              </w:rPr>
            </w:pPr>
            <w:r w:rsidRPr="00524B98">
              <w:rPr>
                <w:rFonts w:ascii="Times New Roman" w:hAnsi="Times New Roman" w:cs="Times New Roman"/>
                <w:sz w:val="24"/>
                <w:szCs w:val="24"/>
              </w:rPr>
              <w:t>0,002</w:t>
            </w:r>
          </w:p>
        </w:tc>
      </w:tr>
    </w:tbl>
    <w:p w14:paraId="797B5114" w14:textId="77777777" w:rsidR="000D0DC0" w:rsidRPr="00524B98" w:rsidRDefault="000D0DC0" w:rsidP="00DD1E71">
      <w:pPr>
        <w:pStyle w:val="ac"/>
        <w:spacing w:after="0" w:line="240" w:lineRule="auto"/>
        <w:ind w:right="-184" w:firstLine="709"/>
        <w:jc w:val="both"/>
        <w:rPr>
          <w:rFonts w:ascii="Times New Roman" w:hAnsi="Times New Roman" w:cs="Times New Roman"/>
          <w:sz w:val="28"/>
          <w:szCs w:val="28"/>
        </w:rPr>
      </w:pPr>
    </w:p>
    <w:p w14:paraId="0AE27011" w14:textId="77777777" w:rsidR="00830492" w:rsidRPr="00524B98" w:rsidRDefault="00830492" w:rsidP="00D9615A">
      <w:pPr>
        <w:pStyle w:val="ac"/>
        <w:spacing w:after="0" w:line="240" w:lineRule="auto"/>
        <w:ind w:right="-184" w:firstLine="709"/>
        <w:jc w:val="both"/>
        <w:rPr>
          <w:rFonts w:ascii="Times New Roman" w:hAnsi="Times New Roman" w:cs="Times New Roman"/>
          <w:sz w:val="28"/>
          <w:szCs w:val="28"/>
        </w:rPr>
      </w:pPr>
      <w:r w:rsidRPr="00524B98">
        <w:rPr>
          <w:rFonts w:ascii="Times New Roman" w:hAnsi="Times New Roman" w:cs="Times New Roman"/>
          <w:sz w:val="28"/>
          <w:szCs w:val="28"/>
        </w:rPr>
        <w:t xml:space="preserve">Детальна характеристика всіх джерел викидів наведені в таблиці 5.3.1.2. </w:t>
      </w:r>
    </w:p>
    <w:p w14:paraId="2BF20322" w14:textId="3AF3D0E4" w:rsidR="00E12059" w:rsidRPr="00697DFF" w:rsidRDefault="00E12059" w:rsidP="00D9615A">
      <w:pPr>
        <w:pStyle w:val="ac"/>
        <w:spacing w:after="0" w:line="240" w:lineRule="auto"/>
        <w:ind w:right="-184" w:firstLine="709"/>
        <w:jc w:val="both"/>
        <w:rPr>
          <w:rFonts w:ascii="Times New Roman" w:hAnsi="Times New Roman" w:cs="Times New Roman"/>
          <w:sz w:val="28"/>
          <w:szCs w:val="28"/>
        </w:rPr>
      </w:pPr>
      <w:r w:rsidRPr="00524B98">
        <w:rPr>
          <w:rFonts w:ascii="Times New Roman" w:hAnsi="Times New Roman" w:cs="Times New Roman"/>
          <w:sz w:val="28"/>
          <w:szCs w:val="28"/>
        </w:rPr>
        <w:lastRenderedPageBreak/>
        <w:t xml:space="preserve">На генеральному плані </w:t>
      </w:r>
      <w:r w:rsidR="00D9615A" w:rsidRPr="00524B98">
        <w:rPr>
          <w:rFonts w:ascii="Times New Roman" w:hAnsi="Times New Roman" w:cs="Times New Roman"/>
          <w:sz w:val="28"/>
          <w:szCs w:val="28"/>
        </w:rPr>
        <w:t>(Дод</w:t>
      </w:r>
      <w:r w:rsidR="005534DB" w:rsidRPr="00524B98">
        <w:rPr>
          <w:rFonts w:ascii="Times New Roman" w:hAnsi="Times New Roman" w:cs="Times New Roman"/>
          <w:sz w:val="28"/>
          <w:szCs w:val="28"/>
        </w:rPr>
        <w:t>аток 12</w:t>
      </w:r>
      <w:r w:rsidRPr="00524B98">
        <w:rPr>
          <w:rFonts w:ascii="Times New Roman" w:hAnsi="Times New Roman" w:cs="Times New Roman"/>
          <w:sz w:val="28"/>
          <w:szCs w:val="28"/>
        </w:rPr>
        <w:t>) приведені джерела викидів і місця їх розташування.</w:t>
      </w:r>
    </w:p>
    <w:p w14:paraId="7E6F09B6" w14:textId="77777777" w:rsidR="00D03795" w:rsidRPr="00697DFF" w:rsidRDefault="00D03795" w:rsidP="000E7607">
      <w:pPr>
        <w:pStyle w:val="Default"/>
        <w:ind w:firstLine="786"/>
        <w:jc w:val="center"/>
        <w:rPr>
          <w:b/>
          <w:bCs/>
          <w:caps/>
          <w:sz w:val="28"/>
          <w:szCs w:val="28"/>
          <w:u w:val="single"/>
        </w:rPr>
      </w:pPr>
    </w:p>
    <w:p w14:paraId="04D48D92" w14:textId="77777777" w:rsidR="003D7558" w:rsidRPr="00697DFF" w:rsidRDefault="003D7558" w:rsidP="000E7607">
      <w:pPr>
        <w:pStyle w:val="Default"/>
        <w:ind w:firstLine="786"/>
        <w:jc w:val="center"/>
        <w:rPr>
          <w:b/>
          <w:bCs/>
          <w:caps/>
          <w:sz w:val="28"/>
          <w:szCs w:val="28"/>
          <w:u w:val="single"/>
        </w:rPr>
        <w:sectPr w:rsidR="003D7558" w:rsidRPr="00697DFF" w:rsidSect="006D5A29">
          <w:footnotePr>
            <w:pos w:val="beneathText"/>
          </w:footnotePr>
          <w:pgSz w:w="11905" w:h="16837"/>
          <w:pgMar w:top="1134" w:right="765" w:bottom="1134" w:left="1259" w:header="720" w:footer="709" w:gutter="0"/>
          <w:cols w:space="720"/>
          <w:docGrid w:linePitch="360"/>
        </w:sectPr>
      </w:pPr>
    </w:p>
    <w:p w14:paraId="6947D6A7" w14:textId="77777777" w:rsidR="001020EC" w:rsidRPr="00524B98" w:rsidRDefault="001020EC" w:rsidP="00E12059">
      <w:pPr>
        <w:keepNext/>
        <w:tabs>
          <w:tab w:val="left" w:pos="142"/>
        </w:tabs>
        <w:spacing w:before="240" w:after="0"/>
        <w:ind w:left="-284" w:right="-57"/>
        <w:jc w:val="both"/>
        <w:outlineLvl w:val="0"/>
        <w:rPr>
          <w:rFonts w:ascii="Times New Roman" w:eastAsia="Times New Roman" w:hAnsi="Times New Roman" w:cs="Times New Roman"/>
          <w:kern w:val="32"/>
          <w:sz w:val="28"/>
          <w:szCs w:val="28"/>
          <w:lang w:eastAsia="ru-RU"/>
        </w:rPr>
      </w:pPr>
      <w:r w:rsidRPr="00524B98">
        <w:rPr>
          <w:rFonts w:ascii="Times New Roman" w:eastAsia="Times New Roman" w:hAnsi="Times New Roman" w:cs="Times New Roman"/>
          <w:b/>
          <w:kern w:val="32"/>
          <w:sz w:val="28"/>
          <w:szCs w:val="28"/>
          <w:lang w:eastAsia="ru-RU"/>
        </w:rPr>
        <w:lastRenderedPageBreak/>
        <w:t>Таблиця 5.3.1.2.</w:t>
      </w:r>
      <w:r w:rsidRPr="00524B98">
        <w:rPr>
          <w:rFonts w:ascii="Times New Roman" w:eastAsia="Times New Roman" w:hAnsi="Times New Roman" w:cs="Times New Roman"/>
          <w:kern w:val="32"/>
          <w:sz w:val="28"/>
          <w:szCs w:val="28"/>
          <w:lang w:eastAsia="ru-RU"/>
        </w:rPr>
        <w:t xml:space="preserve"> - Параметри викидів шкідливих речовин в атмосферу при будівництві</w:t>
      </w:r>
    </w:p>
    <w:tbl>
      <w:tblPr>
        <w:tblW w:w="1449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67"/>
        <w:gridCol w:w="1349"/>
        <w:gridCol w:w="456"/>
        <w:gridCol w:w="1006"/>
        <w:gridCol w:w="605"/>
        <w:gridCol w:w="626"/>
        <w:gridCol w:w="606"/>
        <w:gridCol w:w="601"/>
        <w:gridCol w:w="747"/>
        <w:gridCol w:w="590"/>
        <w:gridCol w:w="583"/>
        <w:gridCol w:w="660"/>
        <w:gridCol w:w="342"/>
        <w:gridCol w:w="399"/>
        <w:gridCol w:w="1986"/>
        <w:gridCol w:w="1032"/>
        <w:gridCol w:w="1043"/>
      </w:tblGrid>
      <w:tr w:rsidR="00A63E6D" w:rsidRPr="00524B98" w14:paraId="2F4119B8" w14:textId="77777777" w:rsidTr="00474E8E">
        <w:trPr>
          <w:cantSplit/>
          <w:trHeight w:val="20"/>
        </w:trPr>
        <w:tc>
          <w:tcPr>
            <w:tcW w:w="1867" w:type="dxa"/>
            <w:vMerge w:val="restart"/>
            <w:vAlign w:val="center"/>
          </w:tcPr>
          <w:p w14:paraId="0402C2DA"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Виробництво</w:t>
            </w:r>
          </w:p>
          <w:p w14:paraId="78F9D42C"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805" w:type="dxa"/>
            <w:gridSpan w:val="2"/>
            <w:vMerge w:val="restart"/>
            <w:vAlign w:val="center"/>
          </w:tcPr>
          <w:p w14:paraId="234D97EB" w14:textId="77777777" w:rsidR="00A63E6D" w:rsidRPr="00524B98" w:rsidRDefault="00A63E6D" w:rsidP="00B86A23">
            <w:pPr>
              <w:spacing w:after="0"/>
              <w:contextualSpacing/>
              <w:jc w:val="center"/>
              <w:rPr>
                <w:rFonts w:ascii="Times New Roman" w:hAnsi="Times New Roman" w:cs="Times New Roman"/>
                <w:sz w:val="14"/>
              </w:rPr>
            </w:pPr>
            <w:r w:rsidRPr="00524B98">
              <w:rPr>
                <w:rFonts w:ascii="Times New Roman" w:hAnsi="Times New Roman" w:cs="Times New Roman"/>
                <w:sz w:val="14"/>
              </w:rPr>
              <w:t>Джерела виділення шкідливих речовин</w:t>
            </w:r>
          </w:p>
          <w:p w14:paraId="72C9D6A1" w14:textId="77777777" w:rsidR="00A63E6D" w:rsidRPr="00524B98" w:rsidRDefault="00A63E6D" w:rsidP="00B86A23">
            <w:pPr>
              <w:spacing w:after="0"/>
              <w:contextualSpacing/>
              <w:jc w:val="center"/>
              <w:rPr>
                <w:rFonts w:ascii="Times New Roman" w:hAnsi="Times New Roman" w:cs="Times New Roman"/>
                <w:sz w:val="14"/>
              </w:rPr>
            </w:pPr>
            <w:r w:rsidRPr="00524B98">
              <w:rPr>
                <w:rFonts w:ascii="Times New Roman" w:hAnsi="Times New Roman" w:cs="Times New Roman"/>
                <w:sz w:val="14"/>
              </w:rPr>
              <w:t>(агрегати, установки,</w:t>
            </w:r>
          </w:p>
          <w:p w14:paraId="443BCA89" w14:textId="77777777" w:rsidR="00A63E6D" w:rsidRPr="00524B98" w:rsidRDefault="00A63E6D" w:rsidP="00B86A23">
            <w:pPr>
              <w:spacing w:after="0"/>
              <w:ind w:left="-104" w:right="-116"/>
              <w:contextualSpacing/>
              <w:jc w:val="center"/>
              <w:rPr>
                <w:rFonts w:ascii="Times New Roman" w:hAnsi="Times New Roman" w:cs="Times New Roman"/>
                <w:sz w:val="14"/>
              </w:rPr>
            </w:pPr>
            <w:r w:rsidRPr="00524B98">
              <w:rPr>
                <w:rFonts w:ascii="Times New Roman" w:hAnsi="Times New Roman" w:cs="Times New Roman"/>
                <w:sz w:val="14"/>
              </w:rPr>
              <w:t>обладнання))</w:t>
            </w:r>
          </w:p>
        </w:tc>
        <w:tc>
          <w:tcPr>
            <w:tcW w:w="1006" w:type="dxa"/>
            <w:vMerge w:val="restart"/>
          </w:tcPr>
          <w:p w14:paraId="44D5C0E9" w14:textId="77777777" w:rsidR="00A63E6D" w:rsidRPr="00524B98" w:rsidRDefault="00A63E6D" w:rsidP="00B86A23">
            <w:pPr>
              <w:spacing w:after="0"/>
              <w:ind w:left="-33" w:right="-113"/>
              <w:contextualSpacing/>
              <w:jc w:val="center"/>
              <w:rPr>
                <w:rFonts w:ascii="Times New Roman" w:hAnsi="Times New Roman" w:cs="Times New Roman"/>
                <w:sz w:val="14"/>
              </w:rPr>
            </w:pPr>
            <w:r w:rsidRPr="00524B98">
              <w:rPr>
                <w:rFonts w:ascii="Times New Roman" w:hAnsi="Times New Roman" w:cs="Times New Roman"/>
                <w:sz w:val="14"/>
              </w:rPr>
              <w:t>Наймену-вання</w:t>
            </w:r>
          </w:p>
          <w:p w14:paraId="57568E00" w14:textId="77777777" w:rsidR="00A63E6D" w:rsidRPr="00524B98" w:rsidRDefault="00A63E6D" w:rsidP="00B86A23">
            <w:pPr>
              <w:pStyle w:val="afff"/>
              <w:ind w:left="-33" w:right="-113" w:firstLine="0"/>
              <w:contextualSpacing/>
              <w:jc w:val="center"/>
              <w:rPr>
                <w:sz w:val="14"/>
              </w:rPr>
            </w:pPr>
            <w:r w:rsidRPr="00524B98">
              <w:rPr>
                <w:sz w:val="14"/>
              </w:rPr>
              <w:t>джерела</w:t>
            </w:r>
          </w:p>
          <w:p w14:paraId="2E926A4C" w14:textId="77777777" w:rsidR="00A63E6D" w:rsidRPr="00524B98" w:rsidRDefault="00A63E6D" w:rsidP="00B86A23">
            <w:pPr>
              <w:pStyle w:val="afff"/>
              <w:ind w:left="-33" w:right="-113" w:firstLine="0"/>
              <w:contextualSpacing/>
              <w:jc w:val="center"/>
              <w:rPr>
                <w:sz w:val="14"/>
              </w:rPr>
            </w:pPr>
            <w:r w:rsidRPr="00524B98">
              <w:rPr>
                <w:sz w:val="14"/>
              </w:rPr>
              <w:t>викиду шкідливих</w:t>
            </w:r>
          </w:p>
          <w:p w14:paraId="4204A659" w14:textId="77777777" w:rsidR="00A63E6D" w:rsidRPr="00524B98" w:rsidRDefault="00A63E6D" w:rsidP="00B86A23">
            <w:pPr>
              <w:spacing w:after="0"/>
              <w:ind w:left="-33" w:right="-113"/>
              <w:contextualSpacing/>
              <w:jc w:val="center"/>
              <w:rPr>
                <w:rFonts w:ascii="Times New Roman" w:hAnsi="Times New Roman" w:cs="Times New Roman"/>
                <w:sz w:val="14"/>
              </w:rPr>
            </w:pPr>
            <w:r w:rsidRPr="00524B98">
              <w:rPr>
                <w:rFonts w:ascii="Times New Roman" w:hAnsi="Times New Roman" w:cs="Times New Roman"/>
                <w:sz w:val="14"/>
              </w:rPr>
              <w:t>речовин (труба,</w:t>
            </w:r>
          </w:p>
          <w:p w14:paraId="476E7BC6" w14:textId="77777777" w:rsidR="00A63E6D" w:rsidRPr="00524B98" w:rsidRDefault="00A63E6D" w:rsidP="00B86A23">
            <w:pPr>
              <w:spacing w:after="0"/>
              <w:ind w:left="-33" w:right="-113"/>
              <w:contextualSpacing/>
              <w:jc w:val="center"/>
              <w:rPr>
                <w:rFonts w:ascii="Times New Roman" w:hAnsi="Times New Roman" w:cs="Times New Roman"/>
                <w:sz w:val="14"/>
              </w:rPr>
            </w:pPr>
            <w:r w:rsidRPr="00524B98">
              <w:rPr>
                <w:rFonts w:ascii="Times New Roman" w:hAnsi="Times New Roman" w:cs="Times New Roman"/>
                <w:sz w:val="14"/>
              </w:rPr>
              <w:t>аерацій-ний</w:t>
            </w:r>
          </w:p>
          <w:p w14:paraId="748F33CB" w14:textId="77777777" w:rsidR="00A63E6D" w:rsidRPr="00524B98" w:rsidRDefault="00A63E6D" w:rsidP="00B86A23">
            <w:pPr>
              <w:spacing w:after="0"/>
              <w:ind w:left="-33" w:right="-113"/>
              <w:contextualSpacing/>
              <w:jc w:val="center"/>
              <w:rPr>
                <w:rFonts w:ascii="Times New Roman" w:hAnsi="Times New Roman" w:cs="Times New Roman"/>
                <w:sz w:val="14"/>
              </w:rPr>
            </w:pPr>
            <w:r w:rsidRPr="00524B98">
              <w:rPr>
                <w:rFonts w:ascii="Times New Roman" w:hAnsi="Times New Roman" w:cs="Times New Roman"/>
                <w:sz w:val="14"/>
              </w:rPr>
              <w:t>ліхтар та ін.)</w:t>
            </w:r>
          </w:p>
        </w:tc>
        <w:tc>
          <w:tcPr>
            <w:tcW w:w="605" w:type="dxa"/>
            <w:vMerge w:val="restart"/>
          </w:tcPr>
          <w:p w14:paraId="34C2DCEC" w14:textId="77777777" w:rsidR="00A63E6D" w:rsidRPr="00524B98" w:rsidRDefault="00A63E6D" w:rsidP="00B86A23">
            <w:pPr>
              <w:spacing w:after="0"/>
              <w:ind w:left="-113" w:right="-113"/>
              <w:contextualSpacing/>
              <w:jc w:val="center"/>
              <w:rPr>
                <w:rFonts w:ascii="Times New Roman" w:hAnsi="Times New Roman" w:cs="Times New Roman"/>
                <w:sz w:val="14"/>
              </w:rPr>
            </w:pPr>
            <w:r w:rsidRPr="00524B98">
              <w:rPr>
                <w:rFonts w:ascii="Times New Roman" w:hAnsi="Times New Roman" w:cs="Times New Roman"/>
                <w:sz w:val="14"/>
              </w:rPr>
              <w:t>Номер</w:t>
            </w:r>
          </w:p>
          <w:p w14:paraId="32A20C0C" w14:textId="77777777" w:rsidR="00A63E6D" w:rsidRPr="00524B98" w:rsidRDefault="00A63E6D" w:rsidP="00B86A23">
            <w:pPr>
              <w:spacing w:after="0"/>
              <w:ind w:left="-113" w:right="-57"/>
              <w:contextualSpacing/>
              <w:jc w:val="center"/>
              <w:rPr>
                <w:rFonts w:ascii="Times New Roman" w:hAnsi="Times New Roman" w:cs="Times New Roman"/>
                <w:sz w:val="14"/>
              </w:rPr>
            </w:pPr>
            <w:r w:rsidRPr="00524B98">
              <w:rPr>
                <w:rFonts w:ascii="Times New Roman" w:hAnsi="Times New Roman" w:cs="Times New Roman"/>
                <w:sz w:val="14"/>
              </w:rPr>
              <w:t>джерела на</w:t>
            </w:r>
          </w:p>
          <w:p w14:paraId="0DB4F8B0" w14:textId="77777777" w:rsidR="00A63E6D" w:rsidRPr="00524B98" w:rsidRDefault="00A63E6D" w:rsidP="00B86A23">
            <w:pPr>
              <w:spacing w:after="0"/>
              <w:ind w:left="-113" w:right="-57"/>
              <w:contextualSpacing/>
              <w:jc w:val="center"/>
              <w:rPr>
                <w:rFonts w:ascii="Times New Roman" w:hAnsi="Times New Roman" w:cs="Times New Roman"/>
                <w:sz w:val="14"/>
              </w:rPr>
            </w:pPr>
            <w:r w:rsidRPr="00524B98">
              <w:rPr>
                <w:rFonts w:ascii="Times New Roman" w:hAnsi="Times New Roman" w:cs="Times New Roman"/>
                <w:sz w:val="14"/>
              </w:rPr>
              <w:t>карті –</w:t>
            </w:r>
          </w:p>
          <w:p w14:paraId="72B5209F" w14:textId="77777777" w:rsidR="00A63E6D" w:rsidRPr="00524B98" w:rsidRDefault="00A63E6D" w:rsidP="00B86A23">
            <w:pPr>
              <w:spacing w:after="0"/>
              <w:ind w:left="-113" w:right="-57"/>
              <w:contextualSpacing/>
              <w:jc w:val="center"/>
              <w:rPr>
                <w:rFonts w:ascii="Times New Roman" w:hAnsi="Times New Roman" w:cs="Times New Roman"/>
                <w:sz w:val="14"/>
              </w:rPr>
            </w:pPr>
            <w:r w:rsidRPr="00524B98">
              <w:rPr>
                <w:rFonts w:ascii="Times New Roman" w:hAnsi="Times New Roman" w:cs="Times New Roman"/>
                <w:sz w:val="14"/>
              </w:rPr>
              <w:t>схемі</w:t>
            </w:r>
          </w:p>
        </w:tc>
        <w:tc>
          <w:tcPr>
            <w:tcW w:w="626" w:type="dxa"/>
            <w:vMerge w:val="restart"/>
          </w:tcPr>
          <w:p w14:paraId="29B165CE" w14:textId="77777777" w:rsidR="00A63E6D" w:rsidRPr="00524B98" w:rsidRDefault="00A63E6D" w:rsidP="00B86A23">
            <w:pPr>
              <w:spacing w:after="0"/>
              <w:ind w:left="-113" w:right="-113"/>
              <w:contextualSpacing/>
              <w:jc w:val="center"/>
              <w:rPr>
                <w:rFonts w:ascii="Times New Roman" w:hAnsi="Times New Roman" w:cs="Times New Roman"/>
                <w:sz w:val="14"/>
              </w:rPr>
            </w:pPr>
            <w:r w:rsidRPr="00524B98">
              <w:rPr>
                <w:rFonts w:ascii="Times New Roman" w:hAnsi="Times New Roman" w:cs="Times New Roman"/>
                <w:sz w:val="14"/>
              </w:rPr>
              <w:t>Висота</w:t>
            </w:r>
          </w:p>
          <w:p w14:paraId="159B54FF" w14:textId="77777777" w:rsidR="00A63E6D" w:rsidRPr="00524B98" w:rsidRDefault="00A63E6D" w:rsidP="00B86A23">
            <w:pPr>
              <w:spacing w:after="0"/>
              <w:ind w:left="-113" w:right="-113"/>
              <w:contextualSpacing/>
              <w:jc w:val="center"/>
              <w:rPr>
                <w:rFonts w:ascii="Times New Roman" w:hAnsi="Times New Roman" w:cs="Times New Roman"/>
                <w:sz w:val="14"/>
              </w:rPr>
            </w:pPr>
            <w:r w:rsidRPr="00524B98">
              <w:rPr>
                <w:rFonts w:ascii="Times New Roman" w:hAnsi="Times New Roman" w:cs="Times New Roman"/>
                <w:sz w:val="14"/>
              </w:rPr>
              <w:t>дже</w:t>
            </w:r>
            <w:r w:rsidRPr="00524B98">
              <w:rPr>
                <w:rFonts w:ascii="Times New Roman" w:hAnsi="Times New Roman" w:cs="Times New Roman"/>
                <w:sz w:val="14"/>
              </w:rPr>
              <w:noBreakHyphen/>
            </w:r>
          </w:p>
          <w:p w14:paraId="03188738" w14:textId="77777777" w:rsidR="00A63E6D" w:rsidRPr="00524B98" w:rsidRDefault="00A63E6D" w:rsidP="00B86A23">
            <w:pPr>
              <w:spacing w:after="0"/>
              <w:ind w:left="-113" w:right="-113"/>
              <w:contextualSpacing/>
              <w:jc w:val="center"/>
              <w:rPr>
                <w:rFonts w:ascii="Times New Roman" w:hAnsi="Times New Roman" w:cs="Times New Roman"/>
                <w:sz w:val="14"/>
              </w:rPr>
            </w:pPr>
            <w:r w:rsidRPr="00524B98">
              <w:rPr>
                <w:rFonts w:ascii="Times New Roman" w:hAnsi="Times New Roman" w:cs="Times New Roman"/>
                <w:sz w:val="14"/>
              </w:rPr>
              <w:t>рела</w:t>
            </w:r>
          </w:p>
          <w:p w14:paraId="5F0814E2" w14:textId="77777777" w:rsidR="00A63E6D" w:rsidRPr="00524B98" w:rsidRDefault="00A63E6D" w:rsidP="00B86A23">
            <w:pPr>
              <w:spacing w:after="0"/>
              <w:ind w:left="-113" w:right="-113"/>
              <w:contextualSpacing/>
              <w:jc w:val="center"/>
              <w:rPr>
                <w:rFonts w:ascii="Times New Roman" w:hAnsi="Times New Roman" w:cs="Times New Roman"/>
                <w:sz w:val="14"/>
              </w:rPr>
            </w:pPr>
            <w:r w:rsidRPr="00524B98">
              <w:rPr>
                <w:rFonts w:ascii="Times New Roman" w:hAnsi="Times New Roman" w:cs="Times New Roman"/>
                <w:sz w:val="14"/>
              </w:rPr>
              <w:t>викиду</w:t>
            </w:r>
          </w:p>
          <w:p w14:paraId="5415FC04" w14:textId="77777777" w:rsidR="00A63E6D" w:rsidRPr="00524B98" w:rsidRDefault="00A63E6D" w:rsidP="00B86A23">
            <w:pPr>
              <w:pStyle w:val="ac"/>
              <w:ind w:left="-113" w:right="-113" w:hanging="62"/>
              <w:contextualSpacing/>
              <w:jc w:val="center"/>
              <w:rPr>
                <w:sz w:val="14"/>
              </w:rPr>
            </w:pPr>
            <w:r w:rsidRPr="00524B98">
              <w:rPr>
                <w:sz w:val="14"/>
              </w:rPr>
              <w:t>H, м</w:t>
            </w:r>
          </w:p>
        </w:tc>
        <w:tc>
          <w:tcPr>
            <w:tcW w:w="606" w:type="dxa"/>
            <w:vMerge w:val="restart"/>
          </w:tcPr>
          <w:p w14:paraId="6A721518" w14:textId="77777777" w:rsidR="00A63E6D" w:rsidRPr="00524B98" w:rsidRDefault="00A63E6D" w:rsidP="00B86A23">
            <w:pPr>
              <w:spacing w:after="0"/>
              <w:ind w:left="-113" w:right="-113"/>
              <w:contextualSpacing/>
              <w:jc w:val="center"/>
              <w:rPr>
                <w:rFonts w:ascii="Times New Roman" w:hAnsi="Times New Roman" w:cs="Times New Roman"/>
                <w:sz w:val="14"/>
              </w:rPr>
            </w:pPr>
            <w:r w:rsidRPr="00524B98">
              <w:rPr>
                <w:rFonts w:ascii="Times New Roman" w:hAnsi="Times New Roman" w:cs="Times New Roman"/>
                <w:sz w:val="14"/>
              </w:rPr>
              <w:t>Діаметр</w:t>
            </w:r>
          </w:p>
          <w:p w14:paraId="35A02C49" w14:textId="77777777" w:rsidR="00A63E6D" w:rsidRPr="00524B98" w:rsidRDefault="00A63E6D" w:rsidP="00B86A23">
            <w:pPr>
              <w:spacing w:after="0"/>
              <w:ind w:left="-57" w:right="-113"/>
              <w:contextualSpacing/>
              <w:jc w:val="center"/>
              <w:rPr>
                <w:rFonts w:ascii="Times New Roman" w:hAnsi="Times New Roman" w:cs="Times New Roman"/>
                <w:sz w:val="14"/>
              </w:rPr>
            </w:pPr>
            <w:r w:rsidRPr="00524B98">
              <w:rPr>
                <w:rFonts w:ascii="Times New Roman" w:hAnsi="Times New Roman" w:cs="Times New Roman"/>
                <w:sz w:val="14"/>
              </w:rPr>
              <w:t>устя</w:t>
            </w:r>
          </w:p>
          <w:p w14:paraId="5CCFBBF1" w14:textId="77777777" w:rsidR="00A63E6D" w:rsidRPr="00524B98" w:rsidRDefault="00A63E6D" w:rsidP="00B86A23">
            <w:pPr>
              <w:spacing w:after="0"/>
              <w:ind w:left="-57" w:right="-113"/>
              <w:contextualSpacing/>
              <w:jc w:val="center"/>
              <w:rPr>
                <w:rFonts w:ascii="Times New Roman" w:hAnsi="Times New Roman" w:cs="Times New Roman"/>
                <w:sz w:val="14"/>
              </w:rPr>
            </w:pPr>
            <w:r w:rsidRPr="00524B98">
              <w:rPr>
                <w:rFonts w:ascii="Times New Roman" w:hAnsi="Times New Roman" w:cs="Times New Roman"/>
                <w:sz w:val="14"/>
              </w:rPr>
              <w:t>труби</w:t>
            </w:r>
          </w:p>
          <w:p w14:paraId="2869FB12" w14:textId="77777777" w:rsidR="00A63E6D" w:rsidRPr="00524B98" w:rsidRDefault="00A63E6D" w:rsidP="00B86A23">
            <w:pPr>
              <w:spacing w:after="0"/>
              <w:ind w:left="-57" w:right="-113"/>
              <w:contextualSpacing/>
              <w:jc w:val="center"/>
              <w:rPr>
                <w:rFonts w:ascii="Times New Roman" w:hAnsi="Times New Roman" w:cs="Times New Roman"/>
                <w:sz w:val="14"/>
              </w:rPr>
            </w:pPr>
            <w:r w:rsidRPr="00524B98">
              <w:rPr>
                <w:rFonts w:ascii="Times New Roman" w:hAnsi="Times New Roman" w:cs="Times New Roman"/>
                <w:sz w:val="14"/>
              </w:rPr>
              <w:t>D, м</w:t>
            </w:r>
          </w:p>
          <w:p w14:paraId="04D1B84F" w14:textId="77777777" w:rsidR="00A63E6D" w:rsidRPr="00524B98" w:rsidRDefault="00A63E6D" w:rsidP="00B86A23">
            <w:pPr>
              <w:spacing w:after="0"/>
              <w:contextualSpacing/>
              <w:jc w:val="center"/>
              <w:rPr>
                <w:rFonts w:ascii="Times New Roman" w:hAnsi="Times New Roman" w:cs="Times New Roman"/>
                <w:sz w:val="14"/>
              </w:rPr>
            </w:pPr>
          </w:p>
        </w:tc>
        <w:tc>
          <w:tcPr>
            <w:tcW w:w="1938" w:type="dxa"/>
            <w:gridSpan w:val="3"/>
            <w:vMerge w:val="restart"/>
          </w:tcPr>
          <w:p w14:paraId="7C986F36"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Параметри газоповітряної суміші на виході з джерела викиду</w:t>
            </w:r>
          </w:p>
        </w:tc>
        <w:tc>
          <w:tcPr>
            <w:tcW w:w="1984" w:type="dxa"/>
            <w:gridSpan w:val="4"/>
          </w:tcPr>
          <w:p w14:paraId="7EEF5383"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Координати на карті-схемі, м</w:t>
            </w:r>
          </w:p>
        </w:tc>
        <w:tc>
          <w:tcPr>
            <w:tcW w:w="1986" w:type="dxa"/>
            <w:vMerge w:val="restart"/>
            <w:vAlign w:val="center"/>
          </w:tcPr>
          <w:p w14:paraId="3E63D42F" w14:textId="77777777" w:rsidR="00A63E6D" w:rsidRPr="00524B98" w:rsidRDefault="00A63E6D" w:rsidP="00B86A23">
            <w:pPr>
              <w:spacing w:after="0"/>
              <w:contextualSpacing/>
              <w:jc w:val="center"/>
              <w:rPr>
                <w:rFonts w:ascii="Times New Roman" w:hAnsi="Times New Roman" w:cs="Times New Roman"/>
                <w:sz w:val="14"/>
              </w:rPr>
            </w:pPr>
            <w:r w:rsidRPr="00524B98">
              <w:rPr>
                <w:rFonts w:ascii="Times New Roman" w:hAnsi="Times New Roman" w:cs="Times New Roman"/>
                <w:sz w:val="14"/>
              </w:rPr>
              <w:t>Найменування</w:t>
            </w:r>
          </w:p>
          <w:p w14:paraId="16CFD1D7" w14:textId="77777777" w:rsidR="00A63E6D" w:rsidRPr="00524B98" w:rsidRDefault="00A63E6D" w:rsidP="00B86A23">
            <w:pPr>
              <w:spacing w:after="0"/>
              <w:contextualSpacing/>
              <w:jc w:val="center"/>
              <w:rPr>
                <w:rFonts w:ascii="Times New Roman" w:hAnsi="Times New Roman" w:cs="Times New Roman"/>
                <w:sz w:val="14"/>
              </w:rPr>
            </w:pPr>
            <w:r w:rsidRPr="00524B98">
              <w:rPr>
                <w:rFonts w:ascii="Times New Roman" w:hAnsi="Times New Roman" w:cs="Times New Roman"/>
                <w:sz w:val="14"/>
              </w:rPr>
              <w:t>шкідливої</w:t>
            </w:r>
          </w:p>
          <w:p w14:paraId="3DB1D283"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речовини</w:t>
            </w:r>
          </w:p>
        </w:tc>
        <w:tc>
          <w:tcPr>
            <w:tcW w:w="2075" w:type="dxa"/>
            <w:gridSpan w:val="2"/>
            <w:vMerge w:val="restart"/>
            <w:vAlign w:val="center"/>
          </w:tcPr>
          <w:p w14:paraId="69E5C846"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Виділення шкідливих речовин</w:t>
            </w:r>
          </w:p>
        </w:tc>
      </w:tr>
      <w:tr w:rsidR="00A63E6D" w:rsidRPr="00524B98" w14:paraId="13014283" w14:textId="77777777" w:rsidTr="00474E8E">
        <w:trPr>
          <w:cantSplit/>
          <w:trHeight w:val="544"/>
        </w:trPr>
        <w:tc>
          <w:tcPr>
            <w:tcW w:w="1867" w:type="dxa"/>
            <w:vMerge/>
            <w:vAlign w:val="center"/>
          </w:tcPr>
          <w:p w14:paraId="6F847E15"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805" w:type="dxa"/>
            <w:gridSpan w:val="2"/>
            <w:vMerge/>
            <w:vAlign w:val="center"/>
          </w:tcPr>
          <w:p w14:paraId="48E5EE74"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006" w:type="dxa"/>
            <w:vMerge/>
            <w:vAlign w:val="center"/>
          </w:tcPr>
          <w:p w14:paraId="37F9B7AD"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05" w:type="dxa"/>
            <w:vMerge/>
            <w:vAlign w:val="center"/>
          </w:tcPr>
          <w:p w14:paraId="02083208"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26" w:type="dxa"/>
            <w:vMerge/>
            <w:vAlign w:val="center"/>
          </w:tcPr>
          <w:p w14:paraId="0F7409A4"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06" w:type="dxa"/>
            <w:vMerge/>
            <w:vAlign w:val="center"/>
          </w:tcPr>
          <w:p w14:paraId="71A29CEA" w14:textId="77777777" w:rsidR="00A63E6D" w:rsidRPr="00524B98" w:rsidRDefault="00A63E6D" w:rsidP="00B86A23">
            <w:pPr>
              <w:spacing w:after="0"/>
              <w:ind w:left="-57" w:right="-57"/>
              <w:contextualSpacing/>
              <w:jc w:val="center"/>
              <w:rPr>
                <w:rFonts w:ascii="Times New Roman" w:hAnsi="Times New Roman" w:cs="Times New Roman"/>
                <w:sz w:val="14"/>
                <w:szCs w:val="20"/>
              </w:rPr>
            </w:pPr>
          </w:p>
        </w:tc>
        <w:tc>
          <w:tcPr>
            <w:tcW w:w="1938" w:type="dxa"/>
            <w:gridSpan w:val="3"/>
            <w:vMerge/>
            <w:vAlign w:val="center"/>
          </w:tcPr>
          <w:p w14:paraId="066AA0AB"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243" w:type="dxa"/>
            <w:gridSpan w:val="2"/>
            <w:vMerge w:val="restart"/>
          </w:tcPr>
          <w:p w14:paraId="43A263B6" w14:textId="77777777" w:rsidR="00A63E6D" w:rsidRPr="00524B98" w:rsidRDefault="00A63E6D" w:rsidP="00B86A23">
            <w:pPr>
              <w:spacing w:after="0"/>
              <w:ind w:right="-113"/>
              <w:contextualSpacing/>
              <w:jc w:val="center"/>
              <w:rPr>
                <w:rFonts w:ascii="Times New Roman" w:hAnsi="Times New Roman" w:cs="Times New Roman"/>
                <w:sz w:val="14"/>
              </w:rPr>
            </w:pPr>
            <w:r w:rsidRPr="00524B98">
              <w:rPr>
                <w:rFonts w:ascii="Times New Roman" w:hAnsi="Times New Roman" w:cs="Times New Roman"/>
                <w:sz w:val="14"/>
              </w:rPr>
              <w:t>Точкового джерела, центру групи джерел</w:t>
            </w:r>
          </w:p>
          <w:p w14:paraId="47D821AC" w14:textId="77777777" w:rsidR="00A63E6D" w:rsidRPr="00524B98" w:rsidRDefault="00A63E6D" w:rsidP="00B86A23">
            <w:pPr>
              <w:spacing w:after="0"/>
              <w:ind w:right="-113"/>
              <w:contextualSpacing/>
              <w:jc w:val="center"/>
              <w:rPr>
                <w:rFonts w:ascii="Times New Roman" w:hAnsi="Times New Roman" w:cs="Times New Roman"/>
                <w:sz w:val="14"/>
              </w:rPr>
            </w:pPr>
            <w:r w:rsidRPr="00524B98">
              <w:rPr>
                <w:rFonts w:ascii="Times New Roman" w:hAnsi="Times New Roman" w:cs="Times New Roman"/>
                <w:sz w:val="14"/>
              </w:rPr>
              <w:t>або одного кінця аераційн. ліхтаря</w:t>
            </w:r>
          </w:p>
        </w:tc>
        <w:tc>
          <w:tcPr>
            <w:tcW w:w="741" w:type="dxa"/>
            <w:gridSpan w:val="2"/>
            <w:vMerge w:val="restart"/>
          </w:tcPr>
          <w:p w14:paraId="4990942F" w14:textId="77777777" w:rsidR="00A63E6D" w:rsidRPr="00524B98" w:rsidRDefault="00A63E6D" w:rsidP="00B86A23">
            <w:pPr>
              <w:spacing w:after="0"/>
              <w:ind w:right="-113"/>
              <w:contextualSpacing/>
              <w:jc w:val="center"/>
              <w:rPr>
                <w:rFonts w:ascii="Times New Roman" w:hAnsi="Times New Roman" w:cs="Times New Roman"/>
                <w:sz w:val="14"/>
              </w:rPr>
            </w:pPr>
            <w:r w:rsidRPr="00524B98">
              <w:rPr>
                <w:rFonts w:ascii="Times New Roman" w:hAnsi="Times New Roman" w:cs="Times New Roman"/>
                <w:sz w:val="14"/>
              </w:rPr>
              <w:t>Другого</w:t>
            </w:r>
          </w:p>
          <w:p w14:paraId="4A919A9A" w14:textId="77777777" w:rsidR="00A63E6D" w:rsidRPr="00524B98" w:rsidRDefault="00A63E6D" w:rsidP="00B86A23">
            <w:pPr>
              <w:spacing w:after="0"/>
              <w:ind w:right="-113"/>
              <w:contextualSpacing/>
              <w:jc w:val="center"/>
              <w:rPr>
                <w:rFonts w:ascii="Times New Roman" w:hAnsi="Times New Roman" w:cs="Times New Roman"/>
                <w:sz w:val="14"/>
              </w:rPr>
            </w:pPr>
            <w:r w:rsidRPr="00524B98">
              <w:rPr>
                <w:rFonts w:ascii="Times New Roman" w:hAnsi="Times New Roman" w:cs="Times New Roman"/>
                <w:sz w:val="14"/>
              </w:rPr>
              <w:t>кінця  аера-</w:t>
            </w:r>
          </w:p>
          <w:p w14:paraId="4EE4E361" w14:textId="77777777" w:rsidR="00A63E6D" w:rsidRPr="00524B98" w:rsidRDefault="00A63E6D" w:rsidP="00B86A23">
            <w:pPr>
              <w:spacing w:after="0"/>
              <w:ind w:right="-113"/>
              <w:contextualSpacing/>
              <w:jc w:val="center"/>
              <w:rPr>
                <w:rFonts w:ascii="Times New Roman" w:hAnsi="Times New Roman" w:cs="Times New Roman"/>
                <w:sz w:val="14"/>
              </w:rPr>
            </w:pPr>
            <w:r w:rsidRPr="00524B98">
              <w:rPr>
                <w:rFonts w:ascii="Times New Roman" w:hAnsi="Times New Roman" w:cs="Times New Roman"/>
                <w:sz w:val="14"/>
              </w:rPr>
              <w:t>ційного</w:t>
            </w:r>
          </w:p>
          <w:p w14:paraId="3DF3ED7C" w14:textId="77777777" w:rsidR="00A63E6D" w:rsidRPr="00524B98" w:rsidRDefault="00A63E6D" w:rsidP="00B86A23">
            <w:pPr>
              <w:spacing w:after="0"/>
              <w:ind w:right="-113"/>
              <w:contextualSpacing/>
              <w:jc w:val="center"/>
              <w:rPr>
                <w:rFonts w:ascii="Times New Roman" w:hAnsi="Times New Roman" w:cs="Times New Roman"/>
                <w:sz w:val="14"/>
              </w:rPr>
            </w:pPr>
            <w:r w:rsidRPr="00524B98">
              <w:rPr>
                <w:rFonts w:ascii="Times New Roman" w:hAnsi="Times New Roman" w:cs="Times New Roman"/>
                <w:sz w:val="14"/>
              </w:rPr>
              <w:t>ліхтаря</w:t>
            </w:r>
          </w:p>
        </w:tc>
        <w:tc>
          <w:tcPr>
            <w:tcW w:w="1986" w:type="dxa"/>
            <w:vMerge/>
            <w:vAlign w:val="center"/>
          </w:tcPr>
          <w:p w14:paraId="51EA8171"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2075" w:type="dxa"/>
            <w:gridSpan w:val="2"/>
            <w:vMerge/>
            <w:vAlign w:val="center"/>
          </w:tcPr>
          <w:p w14:paraId="2C74AC43" w14:textId="77777777" w:rsidR="00A63E6D" w:rsidRPr="00524B98" w:rsidRDefault="00A63E6D" w:rsidP="00B86A23">
            <w:pPr>
              <w:spacing w:after="0"/>
              <w:ind w:left="-57" w:right="-57"/>
              <w:contextualSpacing/>
              <w:jc w:val="center"/>
              <w:rPr>
                <w:rFonts w:ascii="Times New Roman" w:hAnsi="Times New Roman" w:cs="Times New Roman"/>
                <w:sz w:val="14"/>
              </w:rPr>
            </w:pPr>
          </w:p>
        </w:tc>
      </w:tr>
      <w:tr w:rsidR="00A63E6D" w:rsidRPr="00524B98" w14:paraId="6D8AC49D" w14:textId="77777777" w:rsidTr="00474E8E">
        <w:trPr>
          <w:cantSplit/>
          <w:trHeight w:val="397"/>
        </w:trPr>
        <w:tc>
          <w:tcPr>
            <w:tcW w:w="1867" w:type="dxa"/>
            <w:vMerge/>
            <w:vAlign w:val="center"/>
          </w:tcPr>
          <w:p w14:paraId="32614999"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349" w:type="dxa"/>
            <w:vMerge w:val="restart"/>
            <w:vAlign w:val="center"/>
          </w:tcPr>
          <w:p w14:paraId="59513A4A" w14:textId="77777777" w:rsidR="00A63E6D" w:rsidRPr="00524B98" w:rsidRDefault="00A63E6D" w:rsidP="00B86A23">
            <w:pPr>
              <w:spacing w:after="0"/>
              <w:ind w:left="-113" w:right="-113"/>
              <w:contextualSpacing/>
              <w:jc w:val="center"/>
              <w:rPr>
                <w:rFonts w:ascii="Times New Roman" w:hAnsi="Times New Roman" w:cs="Times New Roman"/>
                <w:sz w:val="14"/>
              </w:rPr>
            </w:pPr>
            <w:r w:rsidRPr="00524B98">
              <w:rPr>
                <w:rFonts w:ascii="Times New Roman" w:hAnsi="Times New Roman" w:cs="Times New Roman"/>
                <w:sz w:val="14"/>
              </w:rPr>
              <w:t>Найменування</w:t>
            </w:r>
          </w:p>
        </w:tc>
        <w:tc>
          <w:tcPr>
            <w:tcW w:w="456" w:type="dxa"/>
            <w:vMerge w:val="restart"/>
            <w:vAlign w:val="center"/>
          </w:tcPr>
          <w:p w14:paraId="1C35FC35" w14:textId="77777777" w:rsidR="00A63E6D" w:rsidRPr="00524B98" w:rsidRDefault="00A63E6D" w:rsidP="00B86A23">
            <w:pPr>
              <w:spacing w:after="0"/>
              <w:ind w:left="-57" w:right="-108"/>
              <w:contextualSpacing/>
              <w:jc w:val="center"/>
              <w:rPr>
                <w:rFonts w:ascii="Times New Roman" w:hAnsi="Times New Roman" w:cs="Times New Roman"/>
                <w:sz w:val="14"/>
              </w:rPr>
            </w:pPr>
            <w:r w:rsidRPr="00524B98">
              <w:rPr>
                <w:rFonts w:ascii="Times New Roman" w:hAnsi="Times New Roman" w:cs="Times New Roman"/>
                <w:sz w:val="14"/>
              </w:rPr>
              <w:t>К</w:t>
            </w:r>
            <w:r w:rsidRPr="00524B98">
              <w:rPr>
                <w:rFonts w:ascii="Times New Roman" w:hAnsi="Times New Roman" w:cs="Times New Roman"/>
                <w:sz w:val="14"/>
              </w:rPr>
              <w:noBreakHyphen/>
              <w:t>cть</w:t>
            </w:r>
          </w:p>
          <w:p w14:paraId="5E193021"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штук</w:t>
            </w:r>
          </w:p>
        </w:tc>
        <w:tc>
          <w:tcPr>
            <w:tcW w:w="1006" w:type="dxa"/>
            <w:vMerge/>
            <w:vAlign w:val="center"/>
          </w:tcPr>
          <w:p w14:paraId="075848A5"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05" w:type="dxa"/>
            <w:vMerge/>
            <w:vAlign w:val="center"/>
          </w:tcPr>
          <w:p w14:paraId="60E78F92"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26" w:type="dxa"/>
            <w:vMerge/>
            <w:vAlign w:val="center"/>
          </w:tcPr>
          <w:p w14:paraId="2E7BC5A2"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06" w:type="dxa"/>
            <w:vMerge/>
            <w:vAlign w:val="center"/>
          </w:tcPr>
          <w:p w14:paraId="5D59996A" w14:textId="77777777" w:rsidR="00A63E6D" w:rsidRPr="00524B98" w:rsidRDefault="00A63E6D" w:rsidP="00B86A23">
            <w:pPr>
              <w:spacing w:after="0"/>
              <w:ind w:left="-57" w:right="-57"/>
              <w:contextualSpacing/>
              <w:jc w:val="center"/>
              <w:rPr>
                <w:rFonts w:ascii="Times New Roman" w:hAnsi="Times New Roman" w:cs="Times New Roman"/>
                <w:sz w:val="14"/>
                <w:szCs w:val="20"/>
              </w:rPr>
            </w:pPr>
          </w:p>
        </w:tc>
        <w:tc>
          <w:tcPr>
            <w:tcW w:w="601" w:type="dxa"/>
            <w:vMerge w:val="restart"/>
          </w:tcPr>
          <w:p w14:paraId="515F4EE0" w14:textId="77777777" w:rsidR="00A63E6D" w:rsidRPr="00524B98" w:rsidRDefault="00A63E6D" w:rsidP="00B86A23">
            <w:pPr>
              <w:spacing w:after="0"/>
              <w:ind w:left="-113" w:right="-113"/>
              <w:contextualSpacing/>
              <w:jc w:val="center"/>
              <w:rPr>
                <w:rFonts w:ascii="Times New Roman" w:hAnsi="Times New Roman" w:cs="Times New Roman"/>
                <w:sz w:val="14"/>
              </w:rPr>
            </w:pPr>
            <w:r w:rsidRPr="00524B98">
              <w:rPr>
                <w:rFonts w:ascii="Times New Roman" w:hAnsi="Times New Roman" w:cs="Times New Roman"/>
                <w:sz w:val="14"/>
              </w:rPr>
              <w:t>Швид-кість,</w:t>
            </w:r>
          </w:p>
          <w:p w14:paraId="5061B945" w14:textId="77777777" w:rsidR="00A63E6D" w:rsidRPr="00524B98" w:rsidRDefault="00A63E6D" w:rsidP="00B86A23">
            <w:pPr>
              <w:spacing w:after="0"/>
              <w:contextualSpacing/>
              <w:jc w:val="center"/>
              <w:rPr>
                <w:rFonts w:ascii="Times New Roman" w:hAnsi="Times New Roman" w:cs="Times New Roman"/>
                <w:sz w:val="14"/>
              </w:rPr>
            </w:pPr>
            <w:r w:rsidRPr="00524B98">
              <w:rPr>
                <w:rFonts w:ascii="Times New Roman" w:hAnsi="Times New Roman" w:cs="Times New Roman"/>
                <w:sz w:val="14"/>
              </w:rPr>
              <w:t>W</w:t>
            </w:r>
            <w:r w:rsidRPr="00524B98">
              <w:rPr>
                <w:rFonts w:ascii="Times New Roman" w:hAnsi="Times New Roman" w:cs="Times New Roman"/>
                <w:sz w:val="14"/>
                <w:vertAlign w:val="subscript"/>
              </w:rPr>
              <w:t>г</w:t>
            </w:r>
            <w:r w:rsidRPr="00524B98">
              <w:rPr>
                <w:rFonts w:ascii="Times New Roman" w:hAnsi="Times New Roman" w:cs="Times New Roman"/>
                <w:sz w:val="14"/>
              </w:rPr>
              <w:t>, м/с</w:t>
            </w:r>
          </w:p>
        </w:tc>
        <w:tc>
          <w:tcPr>
            <w:tcW w:w="747" w:type="dxa"/>
            <w:vMerge w:val="restart"/>
          </w:tcPr>
          <w:p w14:paraId="500D7A5C"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Об’єм</w:t>
            </w:r>
          </w:p>
          <w:p w14:paraId="301C03A6" w14:textId="77777777" w:rsidR="00A63E6D" w:rsidRPr="00524B98" w:rsidRDefault="00A63E6D" w:rsidP="00B86A23">
            <w:pPr>
              <w:spacing w:after="0"/>
              <w:ind w:left="34"/>
              <w:contextualSpacing/>
              <w:jc w:val="center"/>
              <w:rPr>
                <w:rFonts w:ascii="Times New Roman" w:hAnsi="Times New Roman" w:cs="Times New Roman"/>
                <w:sz w:val="14"/>
              </w:rPr>
            </w:pPr>
            <w:r w:rsidRPr="00524B98">
              <w:rPr>
                <w:rFonts w:ascii="Times New Roman" w:hAnsi="Times New Roman" w:cs="Times New Roman"/>
                <w:sz w:val="14"/>
              </w:rPr>
              <w:t>V</w:t>
            </w:r>
            <w:r w:rsidRPr="00524B98">
              <w:rPr>
                <w:rFonts w:ascii="Times New Roman" w:hAnsi="Times New Roman" w:cs="Times New Roman"/>
                <w:sz w:val="14"/>
                <w:vertAlign w:val="subscript"/>
              </w:rPr>
              <w:t>г</w:t>
            </w:r>
            <w:r w:rsidRPr="00524B98">
              <w:rPr>
                <w:rFonts w:ascii="Times New Roman" w:hAnsi="Times New Roman" w:cs="Times New Roman"/>
                <w:sz w:val="14"/>
              </w:rPr>
              <w:t>, м</w:t>
            </w:r>
            <w:r w:rsidRPr="00524B98">
              <w:rPr>
                <w:rFonts w:ascii="Times New Roman" w:hAnsi="Times New Roman" w:cs="Times New Roman"/>
                <w:sz w:val="14"/>
                <w:vertAlign w:val="superscript"/>
              </w:rPr>
              <w:t>3</w:t>
            </w:r>
            <w:r w:rsidRPr="00524B98">
              <w:rPr>
                <w:rFonts w:ascii="Times New Roman" w:hAnsi="Times New Roman" w:cs="Times New Roman"/>
                <w:sz w:val="14"/>
              </w:rPr>
              <w:t>/с</w:t>
            </w:r>
          </w:p>
        </w:tc>
        <w:tc>
          <w:tcPr>
            <w:tcW w:w="590" w:type="dxa"/>
            <w:vMerge w:val="restart"/>
          </w:tcPr>
          <w:p w14:paraId="3DC4C42E" w14:textId="77777777" w:rsidR="00A63E6D" w:rsidRPr="00524B98" w:rsidRDefault="00A63E6D" w:rsidP="00B86A23">
            <w:pPr>
              <w:spacing w:after="0"/>
              <w:ind w:left="-113" w:right="-170"/>
              <w:contextualSpacing/>
              <w:jc w:val="center"/>
              <w:rPr>
                <w:rFonts w:ascii="Times New Roman" w:hAnsi="Times New Roman" w:cs="Times New Roman"/>
                <w:sz w:val="14"/>
              </w:rPr>
            </w:pPr>
            <w:r w:rsidRPr="00524B98">
              <w:rPr>
                <w:rFonts w:ascii="Times New Roman" w:hAnsi="Times New Roman" w:cs="Times New Roman"/>
                <w:sz w:val="14"/>
              </w:rPr>
              <w:t>Темпера -</w:t>
            </w:r>
          </w:p>
          <w:p w14:paraId="40A7007D" w14:textId="77777777" w:rsidR="00A63E6D" w:rsidRPr="00524B98" w:rsidRDefault="00A63E6D" w:rsidP="00B86A23">
            <w:pPr>
              <w:spacing w:after="0"/>
              <w:ind w:hanging="34"/>
              <w:contextualSpacing/>
              <w:jc w:val="center"/>
              <w:rPr>
                <w:rFonts w:ascii="Times New Roman" w:hAnsi="Times New Roman" w:cs="Times New Roman"/>
                <w:sz w:val="14"/>
              </w:rPr>
            </w:pPr>
            <w:r w:rsidRPr="00524B98">
              <w:rPr>
                <w:rFonts w:ascii="Times New Roman" w:hAnsi="Times New Roman" w:cs="Times New Roman"/>
                <w:sz w:val="14"/>
              </w:rPr>
              <w:t>тура</w:t>
            </w:r>
          </w:p>
          <w:p w14:paraId="61CA84D7" w14:textId="77777777" w:rsidR="00A63E6D" w:rsidRPr="00524B98" w:rsidRDefault="00A63E6D" w:rsidP="00B86A23">
            <w:pPr>
              <w:spacing w:after="0"/>
              <w:ind w:left="34"/>
              <w:contextualSpacing/>
              <w:jc w:val="center"/>
              <w:rPr>
                <w:rFonts w:ascii="Times New Roman" w:hAnsi="Times New Roman" w:cs="Times New Roman"/>
                <w:sz w:val="14"/>
              </w:rPr>
            </w:pPr>
            <w:r w:rsidRPr="00524B98">
              <w:rPr>
                <w:rFonts w:ascii="Times New Roman" w:hAnsi="Times New Roman" w:cs="Times New Roman"/>
                <w:sz w:val="14"/>
              </w:rPr>
              <w:t xml:space="preserve">Т, </w:t>
            </w:r>
            <w:r w:rsidRPr="00524B98">
              <w:rPr>
                <w:rFonts w:ascii="Times New Roman" w:hAnsi="Times New Roman" w:cs="Times New Roman"/>
                <w:sz w:val="14"/>
                <w:vertAlign w:val="superscript"/>
              </w:rPr>
              <w:t>0</w:t>
            </w:r>
            <w:r w:rsidRPr="00524B98">
              <w:rPr>
                <w:rFonts w:ascii="Times New Roman" w:hAnsi="Times New Roman" w:cs="Times New Roman"/>
                <w:sz w:val="14"/>
              </w:rPr>
              <w:t>С</w:t>
            </w:r>
          </w:p>
        </w:tc>
        <w:tc>
          <w:tcPr>
            <w:tcW w:w="1243" w:type="dxa"/>
            <w:gridSpan w:val="2"/>
            <w:vMerge/>
          </w:tcPr>
          <w:p w14:paraId="3157063F"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741" w:type="dxa"/>
            <w:gridSpan w:val="2"/>
            <w:vMerge/>
          </w:tcPr>
          <w:p w14:paraId="72976611"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986" w:type="dxa"/>
            <w:vMerge/>
            <w:vAlign w:val="center"/>
          </w:tcPr>
          <w:p w14:paraId="35338972"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2075" w:type="dxa"/>
            <w:gridSpan w:val="2"/>
            <w:vMerge/>
            <w:vAlign w:val="center"/>
          </w:tcPr>
          <w:p w14:paraId="152CAA37" w14:textId="77777777" w:rsidR="00A63E6D" w:rsidRPr="00524B98" w:rsidRDefault="00A63E6D" w:rsidP="00B86A23">
            <w:pPr>
              <w:spacing w:after="0"/>
              <w:ind w:left="-57" w:right="-57"/>
              <w:contextualSpacing/>
              <w:jc w:val="center"/>
              <w:rPr>
                <w:rFonts w:ascii="Times New Roman" w:hAnsi="Times New Roman" w:cs="Times New Roman"/>
                <w:sz w:val="14"/>
              </w:rPr>
            </w:pPr>
          </w:p>
        </w:tc>
      </w:tr>
      <w:tr w:rsidR="00A63E6D" w:rsidRPr="00524B98" w14:paraId="22A1F592" w14:textId="77777777" w:rsidTr="00474E8E">
        <w:trPr>
          <w:cantSplit/>
          <w:trHeight w:val="182"/>
        </w:trPr>
        <w:tc>
          <w:tcPr>
            <w:tcW w:w="1867" w:type="dxa"/>
            <w:vMerge/>
            <w:vAlign w:val="center"/>
          </w:tcPr>
          <w:p w14:paraId="7FA5A38E"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349" w:type="dxa"/>
            <w:vMerge/>
          </w:tcPr>
          <w:p w14:paraId="10808DC7"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456" w:type="dxa"/>
            <w:vMerge/>
          </w:tcPr>
          <w:p w14:paraId="2ECBC344"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006" w:type="dxa"/>
            <w:vMerge/>
            <w:vAlign w:val="center"/>
          </w:tcPr>
          <w:p w14:paraId="5A0ED57A"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05" w:type="dxa"/>
            <w:vMerge/>
            <w:vAlign w:val="center"/>
          </w:tcPr>
          <w:p w14:paraId="062097FE"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26" w:type="dxa"/>
            <w:vMerge/>
            <w:vAlign w:val="center"/>
          </w:tcPr>
          <w:p w14:paraId="2B73A99E"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606" w:type="dxa"/>
            <w:vMerge/>
            <w:vAlign w:val="center"/>
          </w:tcPr>
          <w:p w14:paraId="0F3ECAAC" w14:textId="77777777" w:rsidR="00A63E6D" w:rsidRPr="00524B98" w:rsidRDefault="00A63E6D" w:rsidP="00B86A23">
            <w:pPr>
              <w:spacing w:after="0"/>
              <w:ind w:left="-57" w:right="-57"/>
              <w:contextualSpacing/>
              <w:jc w:val="center"/>
              <w:rPr>
                <w:rFonts w:ascii="Times New Roman" w:hAnsi="Times New Roman" w:cs="Times New Roman"/>
                <w:sz w:val="14"/>
                <w:szCs w:val="20"/>
              </w:rPr>
            </w:pPr>
          </w:p>
        </w:tc>
        <w:tc>
          <w:tcPr>
            <w:tcW w:w="601" w:type="dxa"/>
            <w:vMerge/>
          </w:tcPr>
          <w:p w14:paraId="76F1EBC4"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747" w:type="dxa"/>
            <w:vMerge/>
          </w:tcPr>
          <w:p w14:paraId="39EEC2C1"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590" w:type="dxa"/>
            <w:vMerge/>
          </w:tcPr>
          <w:p w14:paraId="17B22608" w14:textId="77777777" w:rsidR="00A63E6D" w:rsidRPr="00524B98" w:rsidRDefault="00A63E6D" w:rsidP="00B86A23">
            <w:pPr>
              <w:spacing w:after="0"/>
              <w:ind w:left="-57" w:right="-113"/>
              <w:contextualSpacing/>
              <w:jc w:val="center"/>
              <w:rPr>
                <w:rFonts w:ascii="Times New Roman" w:hAnsi="Times New Roman" w:cs="Times New Roman"/>
                <w:sz w:val="14"/>
              </w:rPr>
            </w:pPr>
          </w:p>
        </w:tc>
        <w:tc>
          <w:tcPr>
            <w:tcW w:w="583" w:type="dxa"/>
            <w:vAlign w:val="center"/>
          </w:tcPr>
          <w:p w14:paraId="2869B210"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X</w:t>
            </w:r>
          </w:p>
        </w:tc>
        <w:tc>
          <w:tcPr>
            <w:tcW w:w="660" w:type="dxa"/>
            <w:vAlign w:val="center"/>
          </w:tcPr>
          <w:p w14:paraId="79E0C947"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Y</w:t>
            </w:r>
          </w:p>
        </w:tc>
        <w:tc>
          <w:tcPr>
            <w:tcW w:w="342" w:type="dxa"/>
            <w:vAlign w:val="center"/>
          </w:tcPr>
          <w:p w14:paraId="3F96B535"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X</w:t>
            </w:r>
          </w:p>
        </w:tc>
        <w:tc>
          <w:tcPr>
            <w:tcW w:w="399" w:type="dxa"/>
            <w:vAlign w:val="center"/>
          </w:tcPr>
          <w:p w14:paraId="13B29B62"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Y</w:t>
            </w:r>
          </w:p>
        </w:tc>
        <w:tc>
          <w:tcPr>
            <w:tcW w:w="1986" w:type="dxa"/>
            <w:vMerge/>
            <w:vAlign w:val="center"/>
          </w:tcPr>
          <w:p w14:paraId="45FFAC02" w14:textId="77777777" w:rsidR="00A63E6D" w:rsidRPr="00524B98" w:rsidRDefault="00A63E6D" w:rsidP="00B86A23">
            <w:pPr>
              <w:spacing w:after="0"/>
              <w:ind w:left="-57" w:right="-57"/>
              <w:contextualSpacing/>
              <w:jc w:val="center"/>
              <w:rPr>
                <w:rFonts w:ascii="Times New Roman" w:hAnsi="Times New Roman" w:cs="Times New Roman"/>
                <w:sz w:val="14"/>
              </w:rPr>
            </w:pPr>
          </w:p>
        </w:tc>
        <w:tc>
          <w:tcPr>
            <w:tcW w:w="1032" w:type="dxa"/>
            <w:vAlign w:val="center"/>
          </w:tcPr>
          <w:p w14:paraId="7C76A569"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г/cек</w:t>
            </w:r>
          </w:p>
        </w:tc>
        <w:tc>
          <w:tcPr>
            <w:tcW w:w="1043" w:type="dxa"/>
            <w:vAlign w:val="center"/>
          </w:tcPr>
          <w:p w14:paraId="6EB4A16E" w14:textId="77777777" w:rsidR="00A63E6D" w:rsidRPr="00524B98" w:rsidRDefault="00A63E6D" w:rsidP="00B86A23">
            <w:pPr>
              <w:spacing w:after="0"/>
              <w:ind w:left="-57" w:right="-57"/>
              <w:contextualSpacing/>
              <w:jc w:val="center"/>
              <w:rPr>
                <w:rFonts w:ascii="Times New Roman" w:hAnsi="Times New Roman" w:cs="Times New Roman"/>
                <w:sz w:val="14"/>
              </w:rPr>
            </w:pPr>
            <w:r w:rsidRPr="00524B98">
              <w:rPr>
                <w:rFonts w:ascii="Times New Roman" w:hAnsi="Times New Roman" w:cs="Times New Roman"/>
                <w:sz w:val="14"/>
              </w:rPr>
              <w:t>т/рік</w:t>
            </w:r>
          </w:p>
        </w:tc>
      </w:tr>
      <w:tr w:rsidR="00A63E6D" w:rsidRPr="00524B98" w14:paraId="428DB804" w14:textId="77777777" w:rsidTr="00474E8E">
        <w:trPr>
          <w:cantSplit/>
          <w:trHeight w:val="227"/>
        </w:trPr>
        <w:tc>
          <w:tcPr>
            <w:tcW w:w="1867" w:type="dxa"/>
          </w:tcPr>
          <w:p w14:paraId="3A569837" w14:textId="77777777" w:rsidR="00A63E6D" w:rsidRPr="00524B98" w:rsidRDefault="00A63E6D" w:rsidP="00B86A23">
            <w:pPr>
              <w:spacing w:after="0"/>
              <w:ind w:left="-57" w:right="-57"/>
              <w:contextualSpacing/>
              <w:jc w:val="center"/>
              <w:rPr>
                <w:rFonts w:ascii="Times New Roman" w:hAnsi="Times New Roman" w:cs="Times New Roman"/>
                <w:sz w:val="16"/>
              </w:rPr>
            </w:pPr>
            <w:r w:rsidRPr="00524B98">
              <w:rPr>
                <w:rFonts w:ascii="Times New Roman" w:hAnsi="Times New Roman" w:cs="Times New Roman"/>
                <w:sz w:val="16"/>
              </w:rPr>
              <w:t>1</w:t>
            </w:r>
          </w:p>
        </w:tc>
        <w:tc>
          <w:tcPr>
            <w:tcW w:w="1349" w:type="dxa"/>
          </w:tcPr>
          <w:p w14:paraId="271A35F9"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2</w:t>
            </w:r>
          </w:p>
        </w:tc>
        <w:tc>
          <w:tcPr>
            <w:tcW w:w="456" w:type="dxa"/>
          </w:tcPr>
          <w:p w14:paraId="33954994"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3</w:t>
            </w:r>
          </w:p>
        </w:tc>
        <w:tc>
          <w:tcPr>
            <w:tcW w:w="1006" w:type="dxa"/>
          </w:tcPr>
          <w:p w14:paraId="01348E7B"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4</w:t>
            </w:r>
          </w:p>
        </w:tc>
        <w:tc>
          <w:tcPr>
            <w:tcW w:w="605" w:type="dxa"/>
          </w:tcPr>
          <w:p w14:paraId="584AC4BF"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5</w:t>
            </w:r>
          </w:p>
        </w:tc>
        <w:tc>
          <w:tcPr>
            <w:tcW w:w="626" w:type="dxa"/>
          </w:tcPr>
          <w:p w14:paraId="476AB8D7"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6</w:t>
            </w:r>
          </w:p>
        </w:tc>
        <w:tc>
          <w:tcPr>
            <w:tcW w:w="606" w:type="dxa"/>
          </w:tcPr>
          <w:p w14:paraId="6441F329"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7</w:t>
            </w:r>
          </w:p>
        </w:tc>
        <w:tc>
          <w:tcPr>
            <w:tcW w:w="601" w:type="dxa"/>
          </w:tcPr>
          <w:p w14:paraId="511A4AAE"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8</w:t>
            </w:r>
          </w:p>
        </w:tc>
        <w:tc>
          <w:tcPr>
            <w:tcW w:w="747" w:type="dxa"/>
          </w:tcPr>
          <w:p w14:paraId="78AFC66E"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9</w:t>
            </w:r>
          </w:p>
        </w:tc>
        <w:tc>
          <w:tcPr>
            <w:tcW w:w="590" w:type="dxa"/>
          </w:tcPr>
          <w:p w14:paraId="0A5C6645"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10</w:t>
            </w:r>
          </w:p>
        </w:tc>
        <w:tc>
          <w:tcPr>
            <w:tcW w:w="583" w:type="dxa"/>
          </w:tcPr>
          <w:p w14:paraId="15CC25BC"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11</w:t>
            </w:r>
          </w:p>
        </w:tc>
        <w:tc>
          <w:tcPr>
            <w:tcW w:w="660" w:type="dxa"/>
          </w:tcPr>
          <w:p w14:paraId="53D04768"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12</w:t>
            </w:r>
          </w:p>
        </w:tc>
        <w:tc>
          <w:tcPr>
            <w:tcW w:w="342" w:type="dxa"/>
          </w:tcPr>
          <w:p w14:paraId="78503DC4" w14:textId="77777777" w:rsidR="00A63E6D" w:rsidRPr="00524B98" w:rsidRDefault="00A63E6D" w:rsidP="00B86A23">
            <w:pPr>
              <w:spacing w:after="0"/>
              <w:ind w:left="-113" w:right="-113"/>
              <w:contextualSpacing/>
              <w:jc w:val="center"/>
              <w:rPr>
                <w:rFonts w:ascii="Times New Roman" w:hAnsi="Times New Roman" w:cs="Times New Roman"/>
                <w:sz w:val="16"/>
              </w:rPr>
            </w:pPr>
            <w:r w:rsidRPr="00524B98">
              <w:rPr>
                <w:rFonts w:ascii="Times New Roman" w:hAnsi="Times New Roman" w:cs="Times New Roman"/>
                <w:sz w:val="16"/>
              </w:rPr>
              <w:t>13</w:t>
            </w:r>
          </w:p>
        </w:tc>
        <w:tc>
          <w:tcPr>
            <w:tcW w:w="399" w:type="dxa"/>
          </w:tcPr>
          <w:p w14:paraId="395E7201"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14</w:t>
            </w:r>
          </w:p>
        </w:tc>
        <w:tc>
          <w:tcPr>
            <w:tcW w:w="1986" w:type="dxa"/>
          </w:tcPr>
          <w:p w14:paraId="7748561E" w14:textId="77777777" w:rsidR="00A63E6D" w:rsidRPr="00524B98" w:rsidRDefault="00A63E6D" w:rsidP="00B86A23">
            <w:pPr>
              <w:spacing w:after="0"/>
              <w:contextualSpacing/>
              <w:jc w:val="center"/>
              <w:rPr>
                <w:rFonts w:ascii="Times New Roman" w:hAnsi="Times New Roman" w:cs="Times New Roman"/>
                <w:sz w:val="16"/>
              </w:rPr>
            </w:pPr>
            <w:r w:rsidRPr="00524B98">
              <w:rPr>
                <w:rFonts w:ascii="Times New Roman" w:hAnsi="Times New Roman" w:cs="Times New Roman"/>
                <w:sz w:val="16"/>
              </w:rPr>
              <w:t>15</w:t>
            </w:r>
          </w:p>
        </w:tc>
        <w:tc>
          <w:tcPr>
            <w:tcW w:w="1032" w:type="dxa"/>
            <w:vAlign w:val="center"/>
          </w:tcPr>
          <w:p w14:paraId="2D1CC139" w14:textId="77777777" w:rsidR="00A63E6D" w:rsidRPr="00524B98" w:rsidRDefault="00A63E6D" w:rsidP="00B86A23">
            <w:pPr>
              <w:spacing w:after="0"/>
              <w:ind w:left="-57" w:right="-57"/>
              <w:contextualSpacing/>
              <w:jc w:val="center"/>
              <w:rPr>
                <w:rFonts w:ascii="Times New Roman" w:hAnsi="Times New Roman" w:cs="Times New Roman"/>
                <w:sz w:val="16"/>
              </w:rPr>
            </w:pPr>
            <w:r w:rsidRPr="00524B98">
              <w:rPr>
                <w:rFonts w:ascii="Times New Roman" w:hAnsi="Times New Roman" w:cs="Times New Roman"/>
                <w:sz w:val="16"/>
              </w:rPr>
              <w:t>16</w:t>
            </w:r>
          </w:p>
        </w:tc>
        <w:tc>
          <w:tcPr>
            <w:tcW w:w="1043" w:type="dxa"/>
            <w:vAlign w:val="center"/>
          </w:tcPr>
          <w:p w14:paraId="432D7927" w14:textId="77777777" w:rsidR="00A63E6D" w:rsidRPr="00524B98" w:rsidRDefault="00A63E6D" w:rsidP="00B86A23">
            <w:pPr>
              <w:spacing w:after="0"/>
              <w:ind w:left="-57" w:right="-57"/>
              <w:contextualSpacing/>
              <w:jc w:val="center"/>
              <w:rPr>
                <w:rFonts w:ascii="Times New Roman" w:hAnsi="Times New Roman" w:cs="Times New Roman"/>
                <w:sz w:val="16"/>
              </w:rPr>
            </w:pPr>
            <w:r w:rsidRPr="00524B98">
              <w:rPr>
                <w:rFonts w:ascii="Times New Roman" w:hAnsi="Times New Roman" w:cs="Times New Roman"/>
                <w:sz w:val="16"/>
              </w:rPr>
              <w:t>17</w:t>
            </w:r>
          </w:p>
        </w:tc>
      </w:tr>
      <w:tr w:rsidR="00123F41" w:rsidRPr="00524B98" w14:paraId="44AF38E3" w14:textId="77777777" w:rsidTr="00DD7872">
        <w:trPr>
          <w:cantSplit/>
          <w:trHeight w:val="108"/>
        </w:trPr>
        <w:tc>
          <w:tcPr>
            <w:tcW w:w="1867" w:type="dxa"/>
            <w:vMerge w:val="restart"/>
            <w:vAlign w:val="center"/>
          </w:tcPr>
          <w:p w14:paraId="5D789914"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54B3DFDB"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470171C0"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64E32F89"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0A88FE0F"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2D19CA7C"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19E51153"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7AFF82ED"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39971503"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4451AB31"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52811872"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4FA543B6"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320C1386"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080082E6" w14:textId="1CBDA267" w:rsidR="00123F41" w:rsidRPr="00524B98" w:rsidRDefault="00123F41" w:rsidP="00123F41">
            <w:pPr>
              <w:spacing w:after="0"/>
              <w:ind w:left="-57" w:right="-68"/>
              <w:contextualSpacing/>
              <w:jc w:val="center"/>
              <w:rPr>
                <w:rFonts w:ascii="Times New Roman" w:hAnsi="Times New Roman" w:cs="Times New Roman"/>
                <w:sz w:val="18"/>
                <w:szCs w:val="18"/>
              </w:rPr>
            </w:pPr>
            <w:r w:rsidRPr="00524B98">
              <w:rPr>
                <w:rFonts w:ascii="Times New Roman" w:hAnsi="Times New Roman" w:cs="Times New Roman"/>
                <w:sz w:val="18"/>
                <w:szCs w:val="18"/>
              </w:rPr>
              <w:t>Будівельний майданчик</w:t>
            </w:r>
          </w:p>
          <w:p w14:paraId="16AA76B7" w14:textId="623B62AA" w:rsidR="00123F41" w:rsidRPr="00524B98" w:rsidRDefault="00123F41" w:rsidP="00123F41">
            <w:pPr>
              <w:spacing w:after="0"/>
              <w:ind w:left="-57" w:right="-68"/>
              <w:contextualSpacing/>
              <w:jc w:val="center"/>
              <w:rPr>
                <w:rFonts w:ascii="Times New Roman" w:hAnsi="Times New Roman" w:cs="Times New Roman"/>
                <w:sz w:val="18"/>
                <w:szCs w:val="18"/>
              </w:rPr>
            </w:pPr>
            <w:r w:rsidRPr="00524B98">
              <w:rPr>
                <w:rFonts w:ascii="Times New Roman" w:hAnsi="Times New Roman" w:cs="Times New Roman"/>
                <w:sz w:val="18"/>
                <w:szCs w:val="18"/>
              </w:rPr>
              <w:t>під будівництво артезіанської свердловини</w:t>
            </w:r>
          </w:p>
          <w:p w14:paraId="1B44F504" w14:textId="7F924F0D" w:rsidR="00123F41" w:rsidRPr="00524B98" w:rsidRDefault="00123F41" w:rsidP="00123F41">
            <w:pPr>
              <w:spacing w:after="0"/>
              <w:ind w:left="-57" w:right="-68"/>
              <w:contextualSpacing/>
              <w:jc w:val="center"/>
              <w:rPr>
                <w:rFonts w:ascii="Times New Roman" w:hAnsi="Times New Roman" w:cs="Times New Roman"/>
                <w:sz w:val="18"/>
                <w:szCs w:val="18"/>
              </w:rPr>
            </w:pPr>
          </w:p>
          <w:p w14:paraId="2AEFB2BD" w14:textId="78B8FD27" w:rsidR="00123F41" w:rsidRPr="00524B98" w:rsidRDefault="00123F41" w:rsidP="00123F41">
            <w:pPr>
              <w:spacing w:after="0"/>
              <w:ind w:left="-57" w:right="-68"/>
              <w:contextualSpacing/>
              <w:jc w:val="center"/>
              <w:rPr>
                <w:rFonts w:ascii="Times New Roman" w:hAnsi="Times New Roman" w:cs="Times New Roman"/>
                <w:sz w:val="18"/>
                <w:szCs w:val="18"/>
              </w:rPr>
            </w:pPr>
          </w:p>
          <w:p w14:paraId="6BD4ACB0" w14:textId="7893C358" w:rsidR="00123F41" w:rsidRPr="00524B98" w:rsidRDefault="00123F41" w:rsidP="00123F41">
            <w:pPr>
              <w:spacing w:after="0"/>
              <w:ind w:left="-57" w:right="-68"/>
              <w:contextualSpacing/>
              <w:jc w:val="center"/>
              <w:rPr>
                <w:rFonts w:ascii="Times New Roman" w:hAnsi="Times New Roman" w:cs="Times New Roman"/>
                <w:sz w:val="18"/>
                <w:szCs w:val="18"/>
              </w:rPr>
            </w:pPr>
          </w:p>
          <w:p w14:paraId="57BA0A2B" w14:textId="145F143D" w:rsidR="00123F41" w:rsidRPr="00524B98" w:rsidRDefault="00123F41" w:rsidP="00123F41">
            <w:pPr>
              <w:spacing w:after="0"/>
              <w:ind w:left="-57" w:right="-68"/>
              <w:contextualSpacing/>
              <w:jc w:val="center"/>
              <w:rPr>
                <w:rFonts w:ascii="Times New Roman" w:hAnsi="Times New Roman" w:cs="Times New Roman"/>
                <w:sz w:val="18"/>
                <w:szCs w:val="18"/>
              </w:rPr>
            </w:pPr>
          </w:p>
          <w:p w14:paraId="1E982E85" w14:textId="54ED3255" w:rsidR="00123F41" w:rsidRPr="00524B98" w:rsidRDefault="00123F41" w:rsidP="00123F41">
            <w:pPr>
              <w:spacing w:after="0"/>
              <w:ind w:left="-57" w:right="-68"/>
              <w:contextualSpacing/>
              <w:jc w:val="center"/>
              <w:rPr>
                <w:rFonts w:ascii="Times New Roman" w:hAnsi="Times New Roman" w:cs="Times New Roman"/>
                <w:sz w:val="18"/>
                <w:szCs w:val="18"/>
              </w:rPr>
            </w:pPr>
          </w:p>
          <w:p w14:paraId="2AB0CA63" w14:textId="611D3647" w:rsidR="00123F41" w:rsidRPr="00524B98" w:rsidRDefault="00123F41" w:rsidP="00123F41">
            <w:pPr>
              <w:spacing w:after="0"/>
              <w:ind w:left="-57" w:right="-68"/>
              <w:contextualSpacing/>
              <w:jc w:val="center"/>
              <w:rPr>
                <w:rFonts w:ascii="Times New Roman" w:hAnsi="Times New Roman" w:cs="Times New Roman"/>
                <w:sz w:val="18"/>
                <w:szCs w:val="18"/>
              </w:rPr>
            </w:pPr>
          </w:p>
          <w:p w14:paraId="38B82E24" w14:textId="58E1EFBE" w:rsidR="00123F41" w:rsidRPr="00524B98" w:rsidRDefault="00123F41" w:rsidP="00123F41">
            <w:pPr>
              <w:spacing w:after="0"/>
              <w:ind w:left="-57" w:right="-68"/>
              <w:contextualSpacing/>
              <w:jc w:val="center"/>
              <w:rPr>
                <w:rFonts w:ascii="Times New Roman" w:hAnsi="Times New Roman" w:cs="Times New Roman"/>
                <w:sz w:val="18"/>
                <w:szCs w:val="18"/>
              </w:rPr>
            </w:pPr>
          </w:p>
          <w:p w14:paraId="6EB72B1B" w14:textId="01E49A0F" w:rsidR="00123F41" w:rsidRPr="00524B98" w:rsidRDefault="00123F41" w:rsidP="00123F41">
            <w:pPr>
              <w:spacing w:after="0"/>
              <w:ind w:left="-57" w:right="-68"/>
              <w:contextualSpacing/>
              <w:jc w:val="center"/>
              <w:rPr>
                <w:rFonts w:ascii="Times New Roman" w:hAnsi="Times New Roman" w:cs="Times New Roman"/>
                <w:sz w:val="18"/>
                <w:szCs w:val="18"/>
              </w:rPr>
            </w:pPr>
          </w:p>
          <w:p w14:paraId="39F6D5A4" w14:textId="6028CDC0" w:rsidR="00123F41" w:rsidRPr="00524B98" w:rsidRDefault="00123F41" w:rsidP="00123F41">
            <w:pPr>
              <w:spacing w:after="0"/>
              <w:ind w:left="-57" w:right="-68"/>
              <w:contextualSpacing/>
              <w:jc w:val="center"/>
              <w:rPr>
                <w:rFonts w:ascii="Times New Roman" w:hAnsi="Times New Roman" w:cs="Times New Roman"/>
                <w:sz w:val="18"/>
                <w:szCs w:val="18"/>
              </w:rPr>
            </w:pPr>
          </w:p>
          <w:p w14:paraId="186A1A2A" w14:textId="5FA919D5" w:rsidR="00123F41" w:rsidRPr="00524B98" w:rsidRDefault="00123F41" w:rsidP="00123F41">
            <w:pPr>
              <w:spacing w:after="0"/>
              <w:ind w:left="-57" w:right="-68"/>
              <w:contextualSpacing/>
              <w:jc w:val="center"/>
              <w:rPr>
                <w:rFonts w:ascii="Times New Roman" w:hAnsi="Times New Roman" w:cs="Times New Roman"/>
                <w:sz w:val="18"/>
                <w:szCs w:val="18"/>
              </w:rPr>
            </w:pPr>
          </w:p>
          <w:p w14:paraId="7550E23B" w14:textId="2991620B" w:rsidR="00123F41" w:rsidRPr="00524B98" w:rsidRDefault="00123F41" w:rsidP="00123F41">
            <w:pPr>
              <w:spacing w:after="0"/>
              <w:ind w:left="-57" w:right="-68"/>
              <w:contextualSpacing/>
              <w:jc w:val="center"/>
              <w:rPr>
                <w:rFonts w:ascii="Times New Roman" w:hAnsi="Times New Roman" w:cs="Times New Roman"/>
                <w:sz w:val="18"/>
                <w:szCs w:val="18"/>
              </w:rPr>
            </w:pPr>
          </w:p>
          <w:p w14:paraId="496AFF9C" w14:textId="381D2509" w:rsidR="00123F41" w:rsidRPr="00524B98" w:rsidRDefault="00123F41" w:rsidP="00123F41">
            <w:pPr>
              <w:spacing w:after="0"/>
              <w:ind w:left="-57" w:right="-68"/>
              <w:contextualSpacing/>
              <w:jc w:val="center"/>
              <w:rPr>
                <w:rFonts w:ascii="Times New Roman" w:hAnsi="Times New Roman" w:cs="Times New Roman"/>
                <w:sz w:val="18"/>
                <w:szCs w:val="18"/>
              </w:rPr>
            </w:pPr>
          </w:p>
          <w:p w14:paraId="5122957F" w14:textId="5CD30FBC" w:rsidR="00123F41" w:rsidRPr="00524B98" w:rsidRDefault="00123F41" w:rsidP="00123F41">
            <w:pPr>
              <w:spacing w:after="0"/>
              <w:ind w:left="-57" w:right="-68"/>
              <w:contextualSpacing/>
              <w:jc w:val="center"/>
              <w:rPr>
                <w:rFonts w:ascii="Times New Roman" w:hAnsi="Times New Roman" w:cs="Times New Roman"/>
                <w:sz w:val="18"/>
                <w:szCs w:val="18"/>
              </w:rPr>
            </w:pPr>
          </w:p>
          <w:p w14:paraId="280F89B3" w14:textId="7C81B35C" w:rsidR="00123F41" w:rsidRPr="00524B98" w:rsidRDefault="00123F41" w:rsidP="00123F41">
            <w:pPr>
              <w:spacing w:after="0"/>
              <w:ind w:left="-57" w:right="-68"/>
              <w:contextualSpacing/>
              <w:jc w:val="center"/>
              <w:rPr>
                <w:rFonts w:ascii="Times New Roman" w:hAnsi="Times New Roman" w:cs="Times New Roman"/>
                <w:sz w:val="18"/>
                <w:szCs w:val="18"/>
              </w:rPr>
            </w:pPr>
          </w:p>
          <w:p w14:paraId="16CAC52A" w14:textId="18E3DAC9" w:rsidR="00123F41" w:rsidRPr="00524B98" w:rsidRDefault="00123F41" w:rsidP="00123F41">
            <w:pPr>
              <w:spacing w:after="0"/>
              <w:ind w:left="-57" w:right="-68"/>
              <w:contextualSpacing/>
              <w:jc w:val="center"/>
              <w:rPr>
                <w:rFonts w:ascii="Times New Roman" w:hAnsi="Times New Roman" w:cs="Times New Roman"/>
                <w:sz w:val="18"/>
                <w:szCs w:val="18"/>
              </w:rPr>
            </w:pPr>
          </w:p>
          <w:p w14:paraId="784D08C3" w14:textId="0CEC207F" w:rsidR="00123F41" w:rsidRPr="00524B98" w:rsidRDefault="00123F41" w:rsidP="00123F41">
            <w:pPr>
              <w:spacing w:after="0"/>
              <w:ind w:left="-57" w:right="-68"/>
              <w:contextualSpacing/>
              <w:jc w:val="center"/>
              <w:rPr>
                <w:rFonts w:ascii="Times New Roman" w:hAnsi="Times New Roman" w:cs="Times New Roman"/>
                <w:sz w:val="18"/>
                <w:szCs w:val="18"/>
              </w:rPr>
            </w:pPr>
          </w:p>
          <w:p w14:paraId="59A770AB" w14:textId="7CA88CF0" w:rsidR="00123F41" w:rsidRPr="00524B98" w:rsidRDefault="00123F41" w:rsidP="00123F41">
            <w:pPr>
              <w:spacing w:after="0"/>
              <w:ind w:left="-57" w:right="-68"/>
              <w:contextualSpacing/>
              <w:jc w:val="center"/>
              <w:rPr>
                <w:rFonts w:ascii="Times New Roman" w:hAnsi="Times New Roman" w:cs="Times New Roman"/>
                <w:sz w:val="18"/>
                <w:szCs w:val="18"/>
              </w:rPr>
            </w:pPr>
          </w:p>
          <w:p w14:paraId="6933D1D0" w14:textId="4DA8F6BD" w:rsidR="00123F41" w:rsidRPr="00524B98" w:rsidRDefault="00123F41" w:rsidP="00123F41">
            <w:pPr>
              <w:spacing w:after="0"/>
              <w:ind w:left="-57" w:right="-68"/>
              <w:contextualSpacing/>
              <w:jc w:val="center"/>
              <w:rPr>
                <w:rFonts w:ascii="Times New Roman" w:hAnsi="Times New Roman" w:cs="Times New Roman"/>
                <w:sz w:val="18"/>
                <w:szCs w:val="18"/>
              </w:rPr>
            </w:pPr>
          </w:p>
          <w:p w14:paraId="660E80E8" w14:textId="385F163F" w:rsidR="00123F41" w:rsidRPr="00524B98" w:rsidRDefault="00123F41" w:rsidP="00123F41">
            <w:pPr>
              <w:spacing w:after="0"/>
              <w:ind w:left="-57" w:right="-68"/>
              <w:contextualSpacing/>
              <w:jc w:val="center"/>
              <w:rPr>
                <w:rFonts w:ascii="Times New Roman" w:hAnsi="Times New Roman" w:cs="Times New Roman"/>
                <w:sz w:val="18"/>
                <w:szCs w:val="18"/>
              </w:rPr>
            </w:pPr>
          </w:p>
          <w:p w14:paraId="32E545E1" w14:textId="5102F9C1" w:rsidR="00123F41" w:rsidRPr="00524B98" w:rsidRDefault="00123F41" w:rsidP="00123F41">
            <w:pPr>
              <w:spacing w:after="0"/>
              <w:ind w:left="-57" w:right="-68"/>
              <w:contextualSpacing/>
              <w:jc w:val="center"/>
              <w:rPr>
                <w:rFonts w:ascii="Times New Roman" w:hAnsi="Times New Roman" w:cs="Times New Roman"/>
                <w:sz w:val="18"/>
                <w:szCs w:val="18"/>
              </w:rPr>
            </w:pPr>
          </w:p>
          <w:p w14:paraId="7A343B66" w14:textId="13AAE228" w:rsidR="00123F41" w:rsidRPr="00524B98" w:rsidRDefault="00123F41" w:rsidP="00123F41">
            <w:pPr>
              <w:spacing w:after="0"/>
              <w:ind w:left="-57" w:right="-68"/>
              <w:contextualSpacing/>
              <w:jc w:val="center"/>
              <w:rPr>
                <w:rFonts w:ascii="Times New Roman" w:hAnsi="Times New Roman" w:cs="Times New Roman"/>
                <w:sz w:val="18"/>
                <w:szCs w:val="18"/>
              </w:rPr>
            </w:pPr>
          </w:p>
          <w:p w14:paraId="1DB2E57C" w14:textId="2A551F4D" w:rsidR="00123F41" w:rsidRPr="00524B98" w:rsidRDefault="00123F41" w:rsidP="00123F41">
            <w:pPr>
              <w:spacing w:after="0"/>
              <w:ind w:left="-57" w:right="-68"/>
              <w:contextualSpacing/>
              <w:jc w:val="center"/>
              <w:rPr>
                <w:rFonts w:ascii="Times New Roman" w:hAnsi="Times New Roman" w:cs="Times New Roman"/>
                <w:sz w:val="18"/>
                <w:szCs w:val="18"/>
              </w:rPr>
            </w:pPr>
          </w:p>
          <w:p w14:paraId="1E9E91E9" w14:textId="7EF39F19" w:rsidR="00123F41" w:rsidRPr="00524B98" w:rsidRDefault="00123F41" w:rsidP="00123F41">
            <w:pPr>
              <w:spacing w:after="0"/>
              <w:ind w:left="-57" w:right="-68"/>
              <w:contextualSpacing/>
              <w:jc w:val="center"/>
              <w:rPr>
                <w:rFonts w:ascii="Times New Roman" w:hAnsi="Times New Roman" w:cs="Times New Roman"/>
                <w:sz w:val="18"/>
                <w:szCs w:val="18"/>
              </w:rPr>
            </w:pPr>
          </w:p>
          <w:p w14:paraId="632B764B" w14:textId="1E0109F7" w:rsidR="00123F41" w:rsidRPr="00524B98" w:rsidRDefault="00123F41" w:rsidP="00123F41">
            <w:pPr>
              <w:spacing w:after="0"/>
              <w:ind w:left="-57" w:right="-68"/>
              <w:contextualSpacing/>
              <w:jc w:val="center"/>
              <w:rPr>
                <w:rFonts w:ascii="Times New Roman" w:hAnsi="Times New Roman" w:cs="Times New Roman"/>
                <w:sz w:val="18"/>
                <w:szCs w:val="18"/>
              </w:rPr>
            </w:pPr>
          </w:p>
          <w:p w14:paraId="28E81648" w14:textId="26024151" w:rsidR="00123F41" w:rsidRPr="00524B98" w:rsidRDefault="00123F41" w:rsidP="00123F41">
            <w:pPr>
              <w:spacing w:after="0"/>
              <w:ind w:left="-57" w:right="-68"/>
              <w:contextualSpacing/>
              <w:jc w:val="center"/>
              <w:rPr>
                <w:rFonts w:ascii="Times New Roman" w:hAnsi="Times New Roman" w:cs="Times New Roman"/>
                <w:sz w:val="18"/>
                <w:szCs w:val="18"/>
              </w:rPr>
            </w:pPr>
          </w:p>
          <w:p w14:paraId="3F907ACC" w14:textId="4F01CEB8" w:rsidR="00123F41" w:rsidRPr="00524B98" w:rsidRDefault="00123F41" w:rsidP="00123F41">
            <w:pPr>
              <w:spacing w:after="0"/>
              <w:ind w:left="-57" w:right="-68"/>
              <w:contextualSpacing/>
              <w:jc w:val="center"/>
              <w:rPr>
                <w:rFonts w:ascii="Times New Roman" w:hAnsi="Times New Roman" w:cs="Times New Roman"/>
                <w:sz w:val="18"/>
                <w:szCs w:val="18"/>
              </w:rPr>
            </w:pPr>
          </w:p>
          <w:p w14:paraId="61EE9E48" w14:textId="77777777" w:rsidR="00123F41" w:rsidRPr="00524B98" w:rsidRDefault="00123F41" w:rsidP="00123F41">
            <w:pPr>
              <w:spacing w:after="0"/>
              <w:ind w:left="-57" w:right="-68"/>
              <w:contextualSpacing/>
              <w:jc w:val="center"/>
              <w:rPr>
                <w:rFonts w:ascii="Times New Roman" w:hAnsi="Times New Roman" w:cs="Times New Roman"/>
                <w:sz w:val="18"/>
                <w:szCs w:val="18"/>
              </w:rPr>
            </w:pPr>
            <w:r w:rsidRPr="00524B98">
              <w:rPr>
                <w:rFonts w:ascii="Times New Roman" w:hAnsi="Times New Roman" w:cs="Times New Roman"/>
                <w:sz w:val="18"/>
                <w:szCs w:val="18"/>
              </w:rPr>
              <w:t>Будівельний майданчик</w:t>
            </w:r>
          </w:p>
          <w:p w14:paraId="1A3B178F" w14:textId="77777777" w:rsidR="00123F41" w:rsidRPr="00524B98" w:rsidRDefault="00123F41" w:rsidP="00123F41">
            <w:pPr>
              <w:spacing w:after="0"/>
              <w:ind w:left="-57" w:right="-68"/>
              <w:contextualSpacing/>
              <w:jc w:val="center"/>
              <w:rPr>
                <w:rFonts w:ascii="Times New Roman" w:hAnsi="Times New Roman" w:cs="Times New Roman"/>
                <w:sz w:val="18"/>
                <w:szCs w:val="18"/>
              </w:rPr>
            </w:pPr>
            <w:r w:rsidRPr="00524B98">
              <w:rPr>
                <w:rFonts w:ascii="Times New Roman" w:hAnsi="Times New Roman" w:cs="Times New Roman"/>
                <w:sz w:val="18"/>
                <w:szCs w:val="18"/>
              </w:rPr>
              <w:t>під будівництво артезіанської свердловини</w:t>
            </w:r>
          </w:p>
          <w:p w14:paraId="13645A83"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0A15B816" w14:textId="0F68CE21" w:rsidR="00123F41" w:rsidRPr="00524B98" w:rsidRDefault="00123F41" w:rsidP="00123F41">
            <w:pPr>
              <w:spacing w:after="0"/>
              <w:ind w:left="-57" w:right="-68"/>
              <w:contextualSpacing/>
              <w:jc w:val="center"/>
              <w:rPr>
                <w:rFonts w:ascii="Times New Roman" w:hAnsi="Times New Roman" w:cs="Times New Roman"/>
                <w:sz w:val="18"/>
                <w:szCs w:val="18"/>
              </w:rPr>
            </w:pPr>
          </w:p>
          <w:p w14:paraId="42B89012" w14:textId="36FAEC85" w:rsidR="00123F41" w:rsidRPr="00524B98" w:rsidRDefault="00123F41" w:rsidP="00123F41">
            <w:pPr>
              <w:spacing w:after="0"/>
              <w:ind w:left="-57" w:right="-68"/>
              <w:contextualSpacing/>
              <w:jc w:val="center"/>
              <w:rPr>
                <w:rFonts w:ascii="Times New Roman" w:hAnsi="Times New Roman" w:cs="Times New Roman"/>
                <w:sz w:val="18"/>
                <w:szCs w:val="18"/>
              </w:rPr>
            </w:pPr>
          </w:p>
          <w:p w14:paraId="53508055" w14:textId="2EC459D0" w:rsidR="00123F41" w:rsidRPr="00524B98" w:rsidRDefault="00123F41" w:rsidP="00123F41">
            <w:pPr>
              <w:spacing w:after="0"/>
              <w:ind w:left="-57" w:right="-68"/>
              <w:contextualSpacing/>
              <w:jc w:val="center"/>
              <w:rPr>
                <w:rFonts w:ascii="Times New Roman" w:hAnsi="Times New Roman" w:cs="Times New Roman"/>
                <w:sz w:val="18"/>
                <w:szCs w:val="18"/>
              </w:rPr>
            </w:pPr>
          </w:p>
          <w:p w14:paraId="3DB63F47" w14:textId="108002B0" w:rsidR="00123F41" w:rsidRPr="00524B98" w:rsidRDefault="00123F41" w:rsidP="00123F41">
            <w:pPr>
              <w:spacing w:after="0"/>
              <w:ind w:left="-57" w:right="-68"/>
              <w:contextualSpacing/>
              <w:jc w:val="center"/>
              <w:rPr>
                <w:rFonts w:ascii="Times New Roman" w:hAnsi="Times New Roman" w:cs="Times New Roman"/>
                <w:sz w:val="18"/>
                <w:szCs w:val="18"/>
              </w:rPr>
            </w:pPr>
          </w:p>
          <w:p w14:paraId="19F3C82C" w14:textId="77777777" w:rsidR="00123F41" w:rsidRPr="00524B98" w:rsidRDefault="00123F41" w:rsidP="00123F41">
            <w:pPr>
              <w:spacing w:after="0"/>
              <w:ind w:left="-57" w:right="-68"/>
              <w:contextualSpacing/>
              <w:jc w:val="center"/>
              <w:rPr>
                <w:rFonts w:ascii="Times New Roman" w:hAnsi="Times New Roman" w:cs="Times New Roman"/>
                <w:sz w:val="18"/>
                <w:szCs w:val="18"/>
              </w:rPr>
            </w:pPr>
          </w:p>
          <w:p w14:paraId="787F8D29"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restart"/>
            <w:vAlign w:val="center"/>
          </w:tcPr>
          <w:p w14:paraId="505750E9" w14:textId="35C8429C"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lastRenderedPageBreak/>
              <w:t>Зварювальний апарат</w:t>
            </w:r>
          </w:p>
        </w:tc>
        <w:tc>
          <w:tcPr>
            <w:tcW w:w="456" w:type="dxa"/>
            <w:vMerge w:val="restart"/>
            <w:vAlign w:val="center"/>
          </w:tcPr>
          <w:p w14:paraId="40C7CD97" w14:textId="5EB02DFE"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t>1</w:t>
            </w:r>
          </w:p>
        </w:tc>
        <w:tc>
          <w:tcPr>
            <w:tcW w:w="1006" w:type="dxa"/>
            <w:vMerge w:val="restart"/>
            <w:vAlign w:val="center"/>
          </w:tcPr>
          <w:p w14:paraId="4C26F69E" w14:textId="27E14284"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t>Неорг. викид</w:t>
            </w:r>
          </w:p>
        </w:tc>
        <w:tc>
          <w:tcPr>
            <w:tcW w:w="605" w:type="dxa"/>
            <w:vMerge w:val="restart"/>
            <w:vAlign w:val="center"/>
          </w:tcPr>
          <w:p w14:paraId="0DCFE04C" w14:textId="70053C02" w:rsidR="00123F41" w:rsidRPr="00524B98" w:rsidRDefault="00123F41" w:rsidP="00882EDC">
            <w:pPr>
              <w:spacing w:after="0"/>
              <w:ind w:left="-112" w:right="-217"/>
              <w:contextualSpacing/>
              <w:jc w:val="center"/>
              <w:rPr>
                <w:rFonts w:ascii="Times New Roman" w:hAnsi="Times New Roman" w:cs="Times New Roman"/>
                <w:sz w:val="16"/>
              </w:rPr>
            </w:pPr>
            <w:r w:rsidRPr="00524B98">
              <w:rPr>
                <w:rFonts w:ascii="Times New Roman" w:hAnsi="Times New Roman" w:cs="Times New Roman"/>
                <w:sz w:val="18"/>
                <w:szCs w:val="18"/>
              </w:rPr>
              <w:t>6001ʹʹ</w:t>
            </w:r>
          </w:p>
        </w:tc>
        <w:tc>
          <w:tcPr>
            <w:tcW w:w="626" w:type="dxa"/>
            <w:vMerge w:val="restart"/>
            <w:vAlign w:val="center"/>
          </w:tcPr>
          <w:p w14:paraId="7ADC6F5D" w14:textId="25AE5885"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t>2</w:t>
            </w:r>
          </w:p>
        </w:tc>
        <w:tc>
          <w:tcPr>
            <w:tcW w:w="606" w:type="dxa"/>
            <w:vMerge w:val="restart"/>
            <w:vAlign w:val="center"/>
          </w:tcPr>
          <w:p w14:paraId="75A945FB" w14:textId="2C86B18C"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t>0,5</w:t>
            </w:r>
          </w:p>
        </w:tc>
        <w:tc>
          <w:tcPr>
            <w:tcW w:w="601" w:type="dxa"/>
            <w:vMerge w:val="restart"/>
            <w:vAlign w:val="center"/>
          </w:tcPr>
          <w:p w14:paraId="79EEB07B" w14:textId="4656096C"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t>1,5</w:t>
            </w:r>
          </w:p>
        </w:tc>
        <w:tc>
          <w:tcPr>
            <w:tcW w:w="747" w:type="dxa"/>
            <w:vMerge w:val="restart"/>
            <w:vAlign w:val="center"/>
          </w:tcPr>
          <w:p w14:paraId="54F55A17" w14:textId="6DB44B99"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t>0,29</w:t>
            </w:r>
          </w:p>
        </w:tc>
        <w:tc>
          <w:tcPr>
            <w:tcW w:w="590" w:type="dxa"/>
            <w:vMerge w:val="restart"/>
            <w:vAlign w:val="center"/>
          </w:tcPr>
          <w:p w14:paraId="638E047D" w14:textId="38C524D8"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t>20</w:t>
            </w:r>
          </w:p>
        </w:tc>
        <w:tc>
          <w:tcPr>
            <w:tcW w:w="583" w:type="dxa"/>
            <w:vMerge w:val="restart"/>
            <w:vAlign w:val="center"/>
          </w:tcPr>
          <w:p w14:paraId="5A4F0AF9" w14:textId="759B93A4"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-15,5</w:t>
            </w:r>
          </w:p>
        </w:tc>
        <w:tc>
          <w:tcPr>
            <w:tcW w:w="660" w:type="dxa"/>
            <w:vMerge w:val="restart"/>
            <w:vAlign w:val="center"/>
          </w:tcPr>
          <w:p w14:paraId="2564CAF3" w14:textId="10D96BE7"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6,0</w:t>
            </w:r>
          </w:p>
        </w:tc>
        <w:tc>
          <w:tcPr>
            <w:tcW w:w="342" w:type="dxa"/>
            <w:vMerge w:val="restart"/>
          </w:tcPr>
          <w:p w14:paraId="26CA939C"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val="restart"/>
          </w:tcPr>
          <w:p w14:paraId="448D9E84"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bottom w:val="single" w:sz="4" w:space="0" w:color="auto"/>
            </w:tcBorders>
          </w:tcPr>
          <w:p w14:paraId="0806F570" w14:textId="7F90BA8B"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Заліза оксид</w:t>
            </w:r>
          </w:p>
        </w:tc>
        <w:tc>
          <w:tcPr>
            <w:tcW w:w="1032" w:type="dxa"/>
            <w:tcBorders>
              <w:bottom w:val="single" w:sz="4" w:space="0" w:color="auto"/>
            </w:tcBorders>
            <w:vAlign w:val="bottom"/>
          </w:tcPr>
          <w:p w14:paraId="0E02881B" w14:textId="722D664B"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0,0156</w:t>
            </w:r>
          </w:p>
        </w:tc>
        <w:tc>
          <w:tcPr>
            <w:tcW w:w="1043" w:type="dxa"/>
            <w:tcBorders>
              <w:bottom w:val="single" w:sz="4" w:space="0" w:color="auto"/>
            </w:tcBorders>
            <w:vAlign w:val="bottom"/>
          </w:tcPr>
          <w:p w14:paraId="122C330D" w14:textId="4A1F87A8"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0,002</w:t>
            </w:r>
          </w:p>
        </w:tc>
      </w:tr>
      <w:tr w:rsidR="00123F41" w:rsidRPr="00524B98" w14:paraId="546F9502" w14:textId="77777777" w:rsidTr="00DD7872">
        <w:trPr>
          <w:cantSplit/>
          <w:trHeight w:val="95"/>
        </w:trPr>
        <w:tc>
          <w:tcPr>
            <w:tcW w:w="1867" w:type="dxa"/>
            <w:vMerge/>
          </w:tcPr>
          <w:p w14:paraId="4FE7A773"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tcPr>
          <w:p w14:paraId="050FC950" w14:textId="77777777" w:rsidR="00123F41" w:rsidRPr="00524B98" w:rsidRDefault="00123F41" w:rsidP="00882EDC">
            <w:pPr>
              <w:spacing w:after="0"/>
              <w:contextualSpacing/>
              <w:jc w:val="center"/>
              <w:rPr>
                <w:rFonts w:ascii="Times New Roman" w:hAnsi="Times New Roman" w:cs="Times New Roman"/>
                <w:sz w:val="16"/>
              </w:rPr>
            </w:pPr>
          </w:p>
        </w:tc>
        <w:tc>
          <w:tcPr>
            <w:tcW w:w="456" w:type="dxa"/>
            <w:vMerge/>
          </w:tcPr>
          <w:p w14:paraId="49AAB011" w14:textId="77777777" w:rsidR="00123F41" w:rsidRPr="00524B98" w:rsidRDefault="00123F41" w:rsidP="00882EDC">
            <w:pPr>
              <w:spacing w:after="0"/>
              <w:contextualSpacing/>
              <w:jc w:val="center"/>
              <w:rPr>
                <w:rFonts w:ascii="Times New Roman" w:hAnsi="Times New Roman" w:cs="Times New Roman"/>
                <w:sz w:val="16"/>
              </w:rPr>
            </w:pPr>
          </w:p>
        </w:tc>
        <w:tc>
          <w:tcPr>
            <w:tcW w:w="1006" w:type="dxa"/>
            <w:vMerge/>
          </w:tcPr>
          <w:p w14:paraId="34316A3F" w14:textId="77777777" w:rsidR="00123F41" w:rsidRPr="00524B98" w:rsidRDefault="00123F41" w:rsidP="00882EDC">
            <w:pPr>
              <w:spacing w:after="0"/>
              <w:contextualSpacing/>
              <w:jc w:val="center"/>
              <w:rPr>
                <w:rFonts w:ascii="Times New Roman" w:hAnsi="Times New Roman" w:cs="Times New Roman"/>
                <w:sz w:val="16"/>
              </w:rPr>
            </w:pPr>
          </w:p>
        </w:tc>
        <w:tc>
          <w:tcPr>
            <w:tcW w:w="605" w:type="dxa"/>
            <w:vMerge/>
          </w:tcPr>
          <w:p w14:paraId="66C5C634" w14:textId="77777777" w:rsidR="00123F41" w:rsidRPr="00524B98" w:rsidRDefault="00123F41" w:rsidP="00882EDC">
            <w:pPr>
              <w:spacing w:after="0"/>
              <w:contextualSpacing/>
              <w:jc w:val="center"/>
              <w:rPr>
                <w:rFonts w:ascii="Times New Roman" w:hAnsi="Times New Roman" w:cs="Times New Roman"/>
                <w:sz w:val="16"/>
              </w:rPr>
            </w:pPr>
          </w:p>
        </w:tc>
        <w:tc>
          <w:tcPr>
            <w:tcW w:w="626" w:type="dxa"/>
            <w:vMerge/>
          </w:tcPr>
          <w:p w14:paraId="4C51B87E" w14:textId="77777777" w:rsidR="00123F41" w:rsidRPr="00524B98" w:rsidRDefault="00123F41" w:rsidP="00882EDC">
            <w:pPr>
              <w:spacing w:after="0"/>
              <w:contextualSpacing/>
              <w:jc w:val="center"/>
              <w:rPr>
                <w:rFonts w:ascii="Times New Roman" w:hAnsi="Times New Roman" w:cs="Times New Roman"/>
                <w:sz w:val="16"/>
              </w:rPr>
            </w:pPr>
          </w:p>
        </w:tc>
        <w:tc>
          <w:tcPr>
            <w:tcW w:w="606" w:type="dxa"/>
            <w:vMerge/>
          </w:tcPr>
          <w:p w14:paraId="761FA06C" w14:textId="77777777" w:rsidR="00123F41" w:rsidRPr="00524B98" w:rsidRDefault="00123F41" w:rsidP="00882EDC">
            <w:pPr>
              <w:spacing w:after="0"/>
              <w:contextualSpacing/>
              <w:jc w:val="center"/>
              <w:rPr>
                <w:rFonts w:ascii="Times New Roman" w:hAnsi="Times New Roman" w:cs="Times New Roman"/>
                <w:sz w:val="16"/>
              </w:rPr>
            </w:pPr>
          </w:p>
        </w:tc>
        <w:tc>
          <w:tcPr>
            <w:tcW w:w="601" w:type="dxa"/>
            <w:vMerge/>
          </w:tcPr>
          <w:p w14:paraId="365A4998" w14:textId="77777777" w:rsidR="00123F41" w:rsidRPr="00524B98" w:rsidRDefault="00123F41" w:rsidP="00882EDC">
            <w:pPr>
              <w:spacing w:after="0"/>
              <w:contextualSpacing/>
              <w:jc w:val="center"/>
              <w:rPr>
                <w:rFonts w:ascii="Times New Roman" w:hAnsi="Times New Roman" w:cs="Times New Roman"/>
                <w:sz w:val="16"/>
              </w:rPr>
            </w:pPr>
          </w:p>
        </w:tc>
        <w:tc>
          <w:tcPr>
            <w:tcW w:w="747" w:type="dxa"/>
            <w:vMerge/>
          </w:tcPr>
          <w:p w14:paraId="40C61786" w14:textId="77777777" w:rsidR="00123F41" w:rsidRPr="00524B98" w:rsidRDefault="00123F41" w:rsidP="00882EDC">
            <w:pPr>
              <w:spacing w:after="0"/>
              <w:contextualSpacing/>
              <w:jc w:val="center"/>
              <w:rPr>
                <w:rFonts w:ascii="Times New Roman" w:hAnsi="Times New Roman" w:cs="Times New Roman"/>
                <w:sz w:val="16"/>
              </w:rPr>
            </w:pPr>
          </w:p>
        </w:tc>
        <w:tc>
          <w:tcPr>
            <w:tcW w:w="590" w:type="dxa"/>
            <w:vMerge/>
          </w:tcPr>
          <w:p w14:paraId="0A813837" w14:textId="77777777" w:rsidR="00123F41" w:rsidRPr="00524B98" w:rsidRDefault="00123F41" w:rsidP="00882EDC">
            <w:pPr>
              <w:spacing w:after="0"/>
              <w:contextualSpacing/>
              <w:jc w:val="center"/>
              <w:rPr>
                <w:rFonts w:ascii="Times New Roman" w:hAnsi="Times New Roman" w:cs="Times New Roman"/>
                <w:sz w:val="16"/>
              </w:rPr>
            </w:pPr>
          </w:p>
        </w:tc>
        <w:tc>
          <w:tcPr>
            <w:tcW w:w="583" w:type="dxa"/>
            <w:vMerge/>
            <w:vAlign w:val="center"/>
          </w:tcPr>
          <w:p w14:paraId="1A5642DD"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7A4FEA8E"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66E6345B"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2873811E"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722D319D" w14:textId="17609F16"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Марганець і його сполуки (у пере-рахунку на діоксид марганцю)</w:t>
            </w:r>
          </w:p>
        </w:tc>
        <w:tc>
          <w:tcPr>
            <w:tcW w:w="1032" w:type="dxa"/>
            <w:tcBorders>
              <w:top w:val="single" w:sz="4" w:space="0" w:color="auto"/>
              <w:bottom w:val="single" w:sz="4" w:space="0" w:color="auto"/>
            </w:tcBorders>
            <w:vAlign w:val="center"/>
          </w:tcPr>
          <w:p w14:paraId="4AD54C72" w14:textId="6EC4093E"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0,0013</w:t>
            </w:r>
          </w:p>
        </w:tc>
        <w:tc>
          <w:tcPr>
            <w:tcW w:w="1043" w:type="dxa"/>
            <w:tcBorders>
              <w:top w:val="single" w:sz="4" w:space="0" w:color="auto"/>
              <w:bottom w:val="single" w:sz="4" w:space="0" w:color="auto"/>
            </w:tcBorders>
            <w:vAlign w:val="center"/>
          </w:tcPr>
          <w:p w14:paraId="73E2875B" w14:textId="634E0613"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0,0003</w:t>
            </w:r>
          </w:p>
        </w:tc>
      </w:tr>
      <w:tr w:rsidR="00123F41" w:rsidRPr="00524B98" w14:paraId="2E4C55C4" w14:textId="77777777" w:rsidTr="00DD7872">
        <w:trPr>
          <w:cantSplit/>
          <w:trHeight w:val="108"/>
        </w:trPr>
        <w:tc>
          <w:tcPr>
            <w:tcW w:w="1867" w:type="dxa"/>
            <w:vMerge/>
          </w:tcPr>
          <w:p w14:paraId="5F927C03"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tcPr>
          <w:p w14:paraId="11AC6119" w14:textId="77777777" w:rsidR="00123F41" w:rsidRPr="00524B98" w:rsidRDefault="00123F41" w:rsidP="00882EDC">
            <w:pPr>
              <w:spacing w:after="0"/>
              <w:contextualSpacing/>
              <w:jc w:val="center"/>
              <w:rPr>
                <w:rFonts w:ascii="Times New Roman" w:hAnsi="Times New Roman" w:cs="Times New Roman"/>
                <w:sz w:val="16"/>
              </w:rPr>
            </w:pPr>
          </w:p>
        </w:tc>
        <w:tc>
          <w:tcPr>
            <w:tcW w:w="456" w:type="dxa"/>
            <w:vMerge/>
          </w:tcPr>
          <w:p w14:paraId="1D15C60A" w14:textId="77777777" w:rsidR="00123F41" w:rsidRPr="00524B98" w:rsidRDefault="00123F41" w:rsidP="00882EDC">
            <w:pPr>
              <w:spacing w:after="0"/>
              <w:contextualSpacing/>
              <w:jc w:val="center"/>
              <w:rPr>
                <w:rFonts w:ascii="Times New Roman" w:hAnsi="Times New Roman" w:cs="Times New Roman"/>
                <w:sz w:val="16"/>
              </w:rPr>
            </w:pPr>
          </w:p>
        </w:tc>
        <w:tc>
          <w:tcPr>
            <w:tcW w:w="1006" w:type="dxa"/>
            <w:vMerge/>
          </w:tcPr>
          <w:p w14:paraId="675B2BD2" w14:textId="77777777" w:rsidR="00123F41" w:rsidRPr="00524B98" w:rsidRDefault="00123F41" w:rsidP="00882EDC">
            <w:pPr>
              <w:spacing w:after="0"/>
              <w:contextualSpacing/>
              <w:jc w:val="center"/>
              <w:rPr>
                <w:rFonts w:ascii="Times New Roman" w:hAnsi="Times New Roman" w:cs="Times New Roman"/>
                <w:sz w:val="16"/>
              </w:rPr>
            </w:pPr>
          </w:p>
        </w:tc>
        <w:tc>
          <w:tcPr>
            <w:tcW w:w="605" w:type="dxa"/>
            <w:vMerge/>
          </w:tcPr>
          <w:p w14:paraId="2FAD0E5A" w14:textId="77777777" w:rsidR="00123F41" w:rsidRPr="00524B98" w:rsidRDefault="00123F41" w:rsidP="00882EDC">
            <w:pPr>
              <w:spacing w:after="0"/>
              <w:contextualSpacing/>
              <w:jc w:val="center"/>
              <w:rPr>
                <w:rFonts w:ascii="Times New Roman" w:hAnsi="Times New Roman" w:cs="Times New Roman"/>
                <w:sz w:val="16"/>
              </w:rPr>
            </w:pPr>
          </w:p>
        </w:tc>
        <w:tc>
          <w:tcPr>
            <w:tcW w:w="626" w:type="dxa"/>
            <w:vMerge/>
          </w:tcPr>
          <w:p w14:paraId="1D0C5E3A" w14:textId="77777777" w:rsidR="00123F41" w:rsidRPr="00524B98" w:rsidRDefault="00123F41" w:rsidP="00882EDC">
            <w:pPr>
              <w:spacing w:after="0"/>
              <w:contextualSpacing/>
              <w:jc w:val="center"/>
              <w:rPr>
                <w:rFonts w:ascii="Times New Roman" w:hAnsi="Times New Roman" w:cs="Times New Roman"/>
                <w:sz w:val="16"/>
              </w:rPr>
            </w:pPr>
          </w:p>
        </w:tc>
        <w:tc>
          <w:tcPr>
            <w:tcW w:w="606" w:type="dxa"/>
            <w:vMerge/>
          </w:tcPr>
          <w:p w14:paraId="7E878E24" w14:textId="77777777" w:rsidR="00123F41" w:rsidRPr="00524B98" w:rsidRDefault="00123F41" w:rsidP="00882EDC">
            <w:pPr>
              <w:spacing w:after="0"/>
              <w:contextualSpacing/>
              <w:jc w:val="center"/>
              <w:rPr>
                <w:rFonts w:ascii="Times New Roman" w:hAnsi="Times New Roman" w:cs="Times New Roman"/>
                <w:sz w:val="16"/>
              </w:rPr>
            </w:pPr>
          </w:p>
        </w:tc>
        <w:tc>
          <w:tcPr>
            <w:tcW w:w="601" w:type="dxa"/>
            <w:vMerge/>
          </w:tcPr>
          <w:p w14:paraId="3164E853" w14:textId="77777777" w:rsidR="00123F41" w:rsidRPr="00524B98" w:rsidRDefault="00123F41" w:rsidP="00882EDC">
            <w:pPr>
              <w:spacing w:after="0"/>
              <w:contextualSpacing/>
              <w:jc w:val="center"/>
              <w:rPr>
                <w:rFonts w:ascii="Times New Roman" w:hAnsi="Times New Roman" w:cs="Times New Roman"/>
                <w:sz w:val="16"/>
              </w:rPr>
            </w:pPr>
          </w:p>
        </w:tc>
        <w:tc>
          <w:tcPr>
            <w:tcW w:w="747" w:type="dxa"/>
            <w:vMerge/>
          </w:tcPr>
          <w:p w14:paraId="07318BB4" w14:textId="77777777" w:rsidR="00123F41" w:rsidRPr="00524B98" w:rsidRDefault="00123F41" w:rsidP="00882EDC">
            <w:pPr>
              <w:spacing w:after="0"/>
              <w:contextualSpacing/>
              <w:jc w:val="center"/>
              <w:rPr>
                <w:rFonts w:ascii="Times New Roman" w:hAnsi="Times New Roman" w:cs="Times New Roman"/>
                <w:sz w:val="16"/>
              </w:rPr>
            </w:pPr>
          </w:p>
        </w:tc>
        <w:tc>
          <w:tcPr>
            <w:tcW w:w="590" w:type="dxa"/>
            <w:vMerge/>
          </w:tcPr>
          <w:p w14:paraId="12C919D0" w14:textId="77777777" w:rsidR="00123F41" w:rsidRPr="00524B98" w:rsidRDefault="00123F41" w:rsidP="00882EDC">
            <w:pPr>
              <w:spacing w:after="0"/>
              <w:contextualSpacing/>
              <w:jc w:val="center"/>
              <w:rPr>
                <w:rFonts w:ascii="Times New Roman" w:hAnsi="Times New Roman" w:cs="Times New Roman"/>
                <w:sz w:val="16"/>
              </w:rPr>
            </w:pPr>
          </w:p>
        </w:tc>
        <w:tc>
          <w:tcPr>
            <w:tcW w:w="583" w:type="dxa"/>
            <w:vMerge/>
            <w:vAlign w:val="center"/>
          </w:tcPr>
          <w:p w14:paraId="47EFF47D"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5B833487"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53830612"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648CB103"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046F9D14" w14:textId="0CB67B90"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sz w:val="18"/>
                <w:szCs w:val="18"/>
              </w:rPr>
              <w:t>Кремнію діоксид аморфний</w:t>
            </w:r>
          </w:p>
        </w:tc>
        <w:tc>
          <w:tcPr>
            <w:tcW w:w="1032" w:type="dxa"/>
            <w:tcBorders>
              <w:top w:val="single" w:sz="4" w:space="0" w:color="auto"/>
              <w:bottom w:val="single" w:sz="4" w:space="0" w:color="auto"/>
            </w:tcBorders>
            <w:vAlign w:val="center"/>
          </w:tcPr>
          <w:p w14:paraId="48E9CBB3" w14:textId="2EFDF2EC"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0,0010</w:t>
            </w:r>
          </w:p>
        </w:tc>
        <w:tc>
          <w:tcPr>
            <w:tcW w:w="1043" w:type="dxa"/>
            <w:tcBorders>
              <w:top w:val="single" w:sz="4" w:space="0" w:color="auto"/>
              <w:bottom w:val="single" w:sz="4" w:space="0" w:color="auto"/>
            </w:tcBorders>
            <w:vAlign w:val="center"/>
          </w:tcPr>
          <w:p w14:paraId="4C387E26" w14:textId="32B76994"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0,00007</w:t>
            </w:r>
          </w:p>
        </w:tc>
      </w:tr>
      <w:tr w:rsidR="00123F41" w:rsidRPr="00524B98" w14:paraId="50E63CFB" w14:textId="77777777" w:rsidTr="00DD7872">
        <w:trPr>
          <w:cantSplit/>
          <w:trHeight w:val="95"/>
        </w:trPr>
        <w:tc>
          <w:tcPr>
            <w:tcW w:w="1867" w:type="dxa"/>
            <w:vMerge/>
          </w:tcPr>
          <w:p w14:paraId="675BBE34"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tcPr>
          <w:p w14:paraId="459CC88D" w14:textId="77777777" w:rsidR="00123F41" w:rsidRPr="00524B98" w:rsidRDefault="00123F41" w:rsidP="00882EDC">
            <w:pPr>
              <w:spacing w:after="0"/>
              <w:contextualSpacing/>
              <w:jc w:val="center"/>
              <w:rPr>
                <w:rFonts w:ascii="Times New Roman" w:hAnsi="Times New Roman" w:cs="Times New Roman"/>
                <w:sz w:val="16"/>
              </w:rPr>
            </w:pPr>
          </w:p>
        </w:tc>
        <w:tc>
          <w:tcPr>
            <w:tcW w:w="456" w:type="dxa"/>
            <w:vMerge/>
          </w:tcPr>
          <w:p w14:paraId="2AC6A623" w14:textId="77777777" w:rsidR="00123F41" w:rsidRPr="00524B98" w:rsidRDefault="00123F41" w:rsidP="00882EDC">
            <w:pPr>
              <w:spacing w:after="0"/>
              <w:contextualSpacing/>
              <w:jc w:val="center"/>
              <w:rPr>
                <w:rFonts w:ascii="Times New Roman" w:hAnsi="Times New Roman" w:cs="Times New Roman"/>
                <w:sz w:val="16"/>
              </w:rPr>
            </w:pPr>
          </w:p>
        </w:tc>
        <w:tc>
          <w:tcPr>
            <w:tcW w:w="1006" w:type="dxa"/>
            <w:vMerge/>
          </w:tcPr>
          <w:p w14:paraId="21E0492F" w14:textId="77777777" w:rsidR="00123F41" w:rsidRPr="00524B98" w:rsidRDefault="00123F41" w:rsidP="00882EDC">
            <w:pPr>
              <w:spacing w:after="0"/>
              <w:contextualSpacing/>
              <w:jc w:val="center"/>
              <w:rPr>
                <w:rFonts w:ascii="Times New Roman" w:hAnsi="Times New Roman" w:cs="Times New Roman"/>
                <w:sz w:val="16"/>
              </w:rPr>
            </w:pPr>
          </w:p>
        </w:tc>
        <w:tc>
          <w:tcPr>
            <w:tcW w:w="605" w:type="dxa"/>
            <w:vMerge/>
          </w:tcPr>
          <w:p w14:paraId="346459F4" w14:textId="77777777" w:rsidR="00123F41" w:rsidRPr="00524B98" w:rsidRDefault="00123F41" w:rsidP="00882EDC">
            <w:pPr>
              <w:spacing w:after="0"/>
              <w:contextualSpacing/>
              <w:jc w:val="center"/>
              <w:rPr>
                <w:rFonts w:ascii="Times New Roman" w:hAnsi="Times New Roman" w:cs="Times New Roman"/>
                <w:sz w:val="16"/>
              </w:rPr>
            </w:pPr>
          </w:p>
        </w:tc>
        <w:tc>
          <w:tcPr>
            <w:tcW w:w="626" w:type="dxa"/>
            <w:vMerge/>
          </w:tcPr>
          <w:p w14:paraId="08DBC33B" w14:textId="77777777" w:rsidR="00123F41" w:rsidRPr="00524B98" w:rsidRDefault="00123F41" w:rsidP="00882EDC">
            <w:pPr>
              <w:spacing w:after="0"/>
              <w:contextualSpacing/>
              <w:jc w:val="center"/>
              <w:rPr>
                <w:rFonts w:ascii="Times New Roman" w:hAnsi="Times New Roman" w:cs="Times New Roman"/>
                <w:sz w:val="16"/>
              </w:rPr>
            </w:pPr>
          </w:p>
        </w:tc>
        <w:tc>
          <w:tcPr>
            <w:tcW w:w="606" w:type="dxa"/>
            <w:vMerge/>
          </w:tcPr>
          <w:p w14:paraId="71DD5CE3" w14:textId="77777777" w:rsidR="00123F41" w:rsidRPr="00524B98" w:rsidRDefault="00123F41" w:rsidP="00882EDC">
            <w:pPr>
              <w:spacing w:after="0"/>
              <w:contextualSpacing/>
              <w:jc w:val="center"/>
              <w:rPr>
                <w:rFonts w:ascii="Times New Roman" w:hAnsi="Times New Roman" w:cs="Times New Roman"/>
                <w:sz w:val="16"/>
              </w:rPr>
            </w:pPr>
          </w:p>
        </w:tc>
        <w:tc>
          <w:tcPr>
            <w:tcW w:w="601" w:type="dxa"/>
            <w:vMerge/>
          </w:tcPr>
          <w:p w14:paraId="544161FB" w14:textId="77777777" w:rsidR="00123F41" w:rsidRPr="00524B98" w:rsidRDefault="00123F41" w:rsidP="00882EDC">
            <w:pPr>
              <w:spacing w:after="0"/>
              <w:contextualSpacing/>
              <w:jc w:val="center"/>
              <w:rPr>
                <w:rFonts w:ascii="Times New Roman" w:hAnsi="Times New Roman" w:cs="Times New Roman"/>
                <w:sz w:val="16"/>
              </w:rPr>
            </w:pPr>
          </w:p>
        </w:tc>
        <w:tc>
          <w:tcPr>
            <w:tcW w:w="747" w:type="dxa"/>
            <w:vMerge/>
          </w:tcPr>
          <w:p w14:paraId="6B58BB37" w14:textId="77777777" w:rsidR="00123F41" w:rsidRPr="00524B98" w:rsidRDefault="00123F41" w:rsidP="00882EDC">
            <w:pPr>
              <w:spacing w:after="0"/>
              <w:contextualSpacing/>
              <w:jc w:val="center"/>
              <w:rPr>
                <w:rFonts w:ascii="Times New Roman" w:hAnsi="Times New Roman" w:cs="Times New Roman"/>
                <w:sz w:val="16"/>
              </w:rPr>
            </w:pPr>
          </w:p>
        </w:tc>
        <w:tc>
          <w:tcPr>
            <w:tcW w:w="590" w:type="dxa"/>
            <w:vMerge/>
          </w:tcPr>
          <w:p w14:paraId="46130F70" w14:textId="77777777" w:rsidR="00123F41" w:rsidRPr="00524B98" w:rsidRDefault="00123F41" w:rsidP="00882EDC">
            <w:pPr>
              <w:spacing w:after="0"/>
              <w:contextualSpacing/>
              <w:jc w:val="center"/>
              <w:rPr>
                <w:rFonts w:ascii="Times New Roman" w:hAnsi="Times New Roman" w:cs="Times New Roman"/>
                <w:sz w:val="16"/>
              </w:rPr>
            </w:pPr>
          </w:p>
        </w:tc>
        <w:tc>
          <w:tcPr>
            <w:tcW w:w="583" w:type="dxa"/>
            <w:vMerge/>
            <w:vAlign w:val="center"/>
          </w:tcPr>
          <w:p w14:paraId="6444093D"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212342ED"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60CB48CD"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71B4BDFB"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3DE93A66" w14:textId="03720E38"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Фториди добре розчинні</w:t>
            </w:r>
          </w:p>
        </w:tc>
        <w:tc>
          <w:tcPr>
            <w:tcW w:w="1032" w:type="dxa"/>
            <w:tcBorders>
              <w:top w:val="single" w:sz="4" w:space="0" w:color="auto"/>
              <w:bottom w:val="single" w:sz="4" w:space="0" w:color="auto"/>
            </w:tcBorders>
            <w:vAlign w:val="center"/>
          </w:tcPr>
          <w:p w14:paraId="37722A68" w14:textId="42F1F53D"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0,0021</w:t>
            </w:r>
          </w:p>
        </w:tc>
        <w:tc>
          <w:tcPr>
            <w:tcW w:w="1043" w:type="dxa"/>
            <w:tcBorders>
              <w:top w:val="single" w:sz="4" w:space="0" w:color="auto"/>
              <w:bottom w:val="single" w:sz="4" w:space="0" w:color="auto"/>
            </w:tcBorders>
            <w:vAlign w:val="center"/>
          </w:tcPr>
          <w:p w14:paraId="31D198F8" w14:textId="77E76FE9"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0,00004</w:t>
            </w:r>
          </w:p>
        </w:tc>
      </w:tr>
      <w:tr w:rsidR="00123F41" w:rsidRPr="00524B98" w14:paraId="1EBE85CE" w14:textId="77777777" w:rsidTr="00DD7872">
        <w:trPr>
          <w:cantSplit/>
          <w:trHeight w:val="95"/>
        </w:trPr>
        <w:tc>
          <w:tcPr>
            <w:tcW w:w="1867" w:type="dxa"/>
            <w:vMerge/>
          </w:tcPr>
          <w:p w14:paraId="5FB2ECCA"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tcPr>
          <w:p w14:paraId="6E32E9C1" w14:textId="77777777" w:rsidR="00123F41" w:rsidRPr="00524B98" w:rsidRDefault="00123F41" w:rsidP="00882EDC">
            <w:pPr>
              <w:spacing w:after="0"/>
              <w:contextualSpacing/>
              <w:jc w:val="center"/>
              <w:rPr>
                <w:rFonts w:ascii="Times New Roman" w:hAnsi="Times New Roman" w:cs="Times New Roman"/>
                <w:sz w:val="16"/>
              </w:rPr>
            </w:pPr>
          </w:p>
        </w:tc>
        <w:tc>
          <w:tcPr>
            <w:tcW w:w="456" w:type="dxa"/>
            <w:vMerge/>
          </w:tcPr>
          <w:p w14:paraId="323E924A" w14:textId="77777777" w:rsidR="00123F41" w:rsidRPr="00524B98" w:rsidRDefault="00123F41" w:rsidP="00882EDC">
            <w:pPr>
              <w:spacing w:after="0"/>
              <w:contextualSpacing/>
              <w:jc w:val="center"/>
              <w:rPr>
                <w:rFonts w:ascii="Times New Roman" w:hAnsi="Times New Roman" w:cs="Times New Roman"/>
                <w:sz w:val="16"/>
              </w:rPr>
            </w:pPr>
          </w:p>
        </w:tc>
        <w:tc>
          <w:tcPr>
            <w:tcW w:w="1006" w:type="dxa"/>
            <w:vMerge/>
          </w:tcPr>
          <w:p w14:paraId="257F006B" w14:textId="77777777" w:rsidR="00123F41" w:rsidRPr="00524B98" w:rsidRDefault="00123F41" w:rsidP="00882EDC">
            <w:pPr>
              <w:spacing w:after="0"/>
              <w:contextualSpacing/>
              <w:jc w:val="center"/>
              <w:rPr>
                <w:rFonts w:ascii="Times New Roman" w:hAnsi="Times New Roman" w:cs="Times New Roman"/>
                <w:sz w:val="16"/>
              </w:rPr>
            </w:pPr>
          </w:p>
        </w:tc>
        <w:tc>
          <w:tcPr>
            <w:tcW w:w="605" w:type="dxa"/>
            <w:vMerge/>
          </w:tcPr>
          <w:p w14:paraId="143FD30E" w14:textId="77777777" w:rsidR="00123F41" w:rsidRPr="00524B98" w:rsidRDefault="00123F41" w:rsidP="00882EDC">
            <w:pPr>
              <w:spacing w:after="0"/>
              <w:contextualSpacing/>
              <w:jc w:val="center"/>
              <w:rPr>
                <w:rFonts w:ascii="Times New Roman" w:hAnsi="Times New Roman" w:cs="Times New Roman"/>
                <w:sz w:val="16"/>
              </w:rPr>
            </w:pPr>
          </w:p>
        </w:tc>
        <w:tc>
          <w:tcPr>
            <w:tcW w:w="626" w:type="dxa"/>
            <w:vMerge/>
          </w:tcPr>
          <w:p w14:paraId="6F906CD1" w14:textId="77777777" w:rsidR="00123F41" w:rsidRPr="00524B98" w:rsidRDefault="00123F41" w:rsidP="00882EDC">
            <w:pPr>
              <w:spacing w:after="0"/>
              <w:contextualSpacing/>
              <w:jc w:val="center"/>
              <w:rPr>
                <w:rFonts w:ascii="Times New Roman" w:hAnsi="Times New Roman" w:cs="Times New Roman"/>
                <w:sz w:val="16"/>
              </w:rPr>
            </w:pPr>
          </w:p>
        </w:tc>
        <w:tc>
          <w:tcPr>
            <w:tcW w:w="606" w:type="dxa"/>
            <w:vMerge/>
          </w:tcPr>
          <w:p w14:paraId="12AB78A0" w14:textId="77777777" w:rsidR="00123F41" w:rsidRPr="00524B98" w:rsidRDefault="00123F41" w:rsidP="00882EDC">
            <w:pPr>
              <w:spacing w:after="0"/>
              <w:contextualSpacing/>
              <w:jc w:val="center"/>
              <w:rPr>
                <w:rFonts w:ascii="Times New Roman" w:hAnsi="Times New Roman" w:cs="Times New Roman"/>
                <w:sz w:val="16"/>
              </w:rPr>
            </w:pPr>
          </w:p>
        </w:tc>
        <w:tc>
          <w:tcPr>
            <w:tcW w:w="601" w:type="dxa"/>
            <w:vMerge/>
          </w:tcPr>
          <w:p w14:paraId="573F5EC7" w14:textId="77777777" w:rsidR="00123F41" w:rsidRPr="00524B98" w:rsidRDefault="00123F41" w:rsidP="00882EDC">
            <w:pPr>
              <w:spacing w:after="0"/>
              <w:contextualSpacing/>
              <w:jc w:val="center"/>
              <w:rPr>
                <w:rFonts w:ascii="Times New Roman" w:hAnsi="Times New Roman" w:cs="Times New Roman"/>
                <w:sz w:val="16"/>
              </w:rPr>
            </w:pPr>
          </w:p>
        </w:tc>
        <w:tc>
          <w:tcPr>
            <w:tcW w:w="747" w:type="dxa"/>
            <w:vMerge/>
          </w:tcPr>
          <w:p w14:paraId="3523CB2A" w14:textId="77777777" w:rsidR="00123F41" w:rsidRPr="00524B98" w:rsidRDefault="00123F41" w:rsidP="00882EDC">
            <w:pPr>
              <w:spacing w:after="0"/>
              <w:contextualSpacing/>
              <w:jc w:val="center"/>
              <w:rPr>
                <w:rFonts w:ascii="Times New Roman" w:hAnsi="Times New Roman" w:cs="Times New Roman"/>
                <w:sz w:val="16"/>
              </w:rPr>
            </w:pPr>
          </w:p>
        </w:tc>
        <w:tc>
          <w:tcPr>
            <w:tcW w:w="590" w:type="dxa"/>
            <w:vMerge/>
          </w:tcPr>
          <w:p w14:paraId="3935E00D" w14:textId="77777777" w:rsidR="00123F41" w:rsidRPr="00524B98" w:rsidRDefault="00123F41" w:rsidP="00882EDC">
            <w:pPr>
              <w:spacing w:after="0"/>
              <w:contextualSpacing/>
              <w:jc w:val="center"/>
              <w:rPr>
                <w:rFonts w:ascii="Times New Roman" w:hAnsi="Times New Roman" w:cs="Times New Roman"/>
                <w:sz w:val="16"/>
              </w:rPr>
            </w:pPr>
          </w:p>
        </w:tc>
        <w:tc>
          <w:tcPr>
            <w:tcW w:w="583" w:type="dxa"/>
            <w:vMerge/>
            <w:vAlign w:val="center"/>
          </w:tcPr>
          <w:p w14:paraId="62E12BBC"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7357C367"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08F04D25"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05CC2856"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04341EF2" w14:textId="4803B160"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Фториди погано розчинні</w:t>
            </w:r>
          </w:p>
        </w:tc>
        <w:tc>
          <w:tcPr>
            <w:tcW w:w="1032" w:type="dxa"/>
            <w:tcBorders>
              <w:top w:val="single" w:sz="4" w:space="0" w:color="auto"/>
              <w:bottom w:val="single" w:sz="4" w:space="0" w:color="auto"/>
            </w:tcBorders>
            <w:vAlign w:val="center"/>
          </w:tcPr>
          <w:p w14:paraId="5E93EA20" w14:textId="318DCFB5"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0,0015</w:t>
            </w:r>
          </w:p>
        </w:tc>
        <w:tc>
          <w:tcPr>
            <w:tcW w:w="1043" w:type="dxa"/>
            <w:tcBorders>
              <w:top w:val="single" w:sz="4" w:space="0" w:color="auto"/>
              <w:bottom w:val="single" w:sz="4" w:space="0" w:color="auto"/>
            </w:tcBorders>
            <w:vAlign w:val="center"/>
          </w:tcPr>
          <w:p w14:paraId="6B89C103" w14:textId="2BC226E3"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0,0001</w:t>
            </w:r>
          </w:p>
        </w:tc>
      </w:tr>
      <w:tr w:rsidR="00123F41" w:rsidRPr="00524B98" w14:paraId="60239778" w14:textId="77777777" w:rsidTr="00DD7872">
        <w:trPr>
          <w:cantSplit/>
          <w:trHeight w:val="82"/>
        </w:trPr>
        <w:tc>
          <w:tcPr>
            <w:tcW w:w="1867" w:type="dxa"/>
            <w:vMerge/>
          </w:tcPr>
          <w:p w14:paraId="646B09EB"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tcPr>
          <w:p w14:paraId="796863EB" w14:textId="77777777" w:rsidR="00123F41" w:rsidRPr="00524B98" w:rsidRDefault="00123F41" w:rsidP="00882EDC">
            <w:pPr>
              <w:spacing w:after="0"/>
              <w:contextualSpacing/>
              <w:jc w:val="center"/>
              <w:rPr>
                <w:rFonts w:ascii="Times New Roman" w:hAnsi="Times New Roman" w:cs="Times New Roman"/>
                <w:sz w:val="16"/>
              </w:rPr>
            </w:pPr>
          </w:p>
        </w:tc>
        <w:tc>
          <w:tcPr>
            <w:tcW w:w="456" w:type="dxa"/>
            <w:vMerge/>
          </w:tcPr>
          <w:p w14:paraId="34CE2FA0" w14:textId="77777777" w:rsidR="00123F41" w:rsidRPr="00524B98" w:rsidRDefault="00123F41" w:rsidP="00882EDC">
            <w:pPr>
              <w:spacing w:after="0"/>
              <w:contextualSpacing/>
              <w:jc w:val="center"/>
              <w:rPr>
                <w:rFonts w:ascii="Times New Roman" w:hAnsi="Times New Roman" w:cs="Times New Roman"/>
                <w:sz w:val="16"/>
              </w:rPr>
            </w:pPr>
          </w:p>
        </w:tc>
        <w:tc>
          <w:tcPr>
            <w:tcW w:w="1006" w:type="dxa"/>
            <w:vMerge/>
          </w:tcPr>
          <w:p w14:paraId="6505CD56" w14:textId="77777777" w:rsidR="00123F41" w:rsidRPr="00524B98" w:rsidRDefault="00123F41" w:rsidP="00882EDC">
            <w:pPr>
              <w:spacing w:after="0"/>
              <w:contextualSpacing/>
              <w:jc w:val="center"/>
              <w:rPr>
                <w:rFonts w:ascii="Times New Roman" w:hAnsi="Times New Roman" w:cs="Times New Roman"/>
                <w:sz w:val="16"/>
              </w:rPr>
            </w:pPr>
          </w:p>
        </w:tc>
        <w:tc>
          <w:tcPr>
            <w:tcW w:w="605" w:type="dxa"/>
            <w:vMerge/>
          </w:tcPr>
          <w:p w14:paraId="2AA34FA2" w14:textId="77777777" w:rsidR="00123F41" w:rsidRPr="00524B98" w:rsidRDefault="00123F41" w:rsidP="00882EDC">
            <w:pPr>
              <w:spacing w:after="0"/>
              <w:contextualSpacing/>
              <w:jc w:val="center"/>
              <w:rPr>
                <w:rFonts w:ascii="Times New Roman" w:hAnsi="Times New Roman" w:cs="Times New Roman"/>
                <w:sz w:val="16"/>
              </w:rPr>
            </w:pPr>
          </w:p>
        </w:tc>
        <w:tc>
          <w:tcPr>
            <w:tcW w:w="626" w:type="dxa"/>
            <w:vMerge/>
          </w:tcPr>
          <w:p w14:paraId="5632C933" w14:textId="77777777" w:rsidR="00123F41" w:rsidRPr="00524B98" w:rsidRDefault="00123F41" w:rsidP="00882EDC">
            <w:pPr>
              <w:spacing w:after="0"/>
              <w:contextualSpacing/>
              <w:jc w:val="center"/>
              <w:rPr>
                <w:rFonts w:ascii="Times New Roman" w:hAnsi="Times New Roman" w:cs="Times New Roman"/>
                <w:sz w:val="16"/>
              </w:rPr>
            </w:pPr>
          </w:p>
        </w:tc>
        <w:tc>
          <w:tcPr>
            <w:tcW w:w="606" w:type="dxa"/>
            <w:vMerge/>
          </w:tcPr>
          <w:p w14:paraId="755D9113" w14:textId="77777777" w:rsidR="00123F41" w:rsidRPr="00524B98" w:rsidRDefault="00123F41" w:rsidP="00882EDC">
            <w:pPr>
              <w:spacing w:after="0"/>
              <w:contextualSpacing/>
              <w:jc w:val="center"/>
              <w:rPr>
                <w:rFonts w:ascii="Times New Roman" w:hAnsi="Times New Roman" w:cs="Times New Roman"/>
                <w:sz w:val="16"/>
              </w:rPr>
            </w:pPr>
          </w:p>
        </w:tc>
        <w:tc>
          <w:tcPr>
            <w:tcW w:w="601" w:type="dxa"/>
            <w:vMerge/>
          </w:tcPr>
          <w:p w14:paraId="21938728" w14:textId="77777777" w:rsidR="00123F41" w:rsidRPr="00524B98" w:rsidRDefault="00123F41" w:rsidP="00882EDC">
            <w:pPr>
              <w:spacing w:after="0"/>
              <w:contextualSpacing/>
              <w:jc w:val="center"/>
              <w:rPr>
                <w:rFonts w:ascii="Times New Roman" w:hAnsi="Times New Roman" w:cs="Times New Roman"/>
                <w:sz w:val="16"/>
              </w:rPr>
            </w:pPr>
          </w:p>
        </w:tc>
        <w:tc>
          <w:tcPr>
            <w:tcW w:w="747" w:type="dxa"/>
            <w:vMerge/>
          </w:tcPr>
          <w:p w14:paraId="33B4C9BF" w14:textId="77777777" w:rsidR="00123F41" w:rsidRPr="00524B98" w:rsidRDefault="00123F41" w:rsidP="00882EDC">
            <w:pPr>
              <w:spacing w:after="0"/>
              <w:contextualSpacing/>
              <w:jc w:val="center"/>
              <w:rPr>
                <w:rFonts w:ascii="Times New Roman" w:hAnsi="Times New Roman" w:cs="Times New Roman"/>
                <w:sz w:val="16"/>
              </w:rPr>
            </w:pPr>
          </w:p>
        </w:tc>
        <w:tc>
          <w:tcPr>
            <w:tcW w:w="590" w:type="dxa"/>
            <w:vMerge/>
          </w:tcPr>
          <w:p w14:paraId="39AC716A" w14:textId="77777777" w:rsidR="00123F41" w:rsidRPr="00524B98" w:rsidRDefault="00123F41" w:rsidP="00882EDC">
            <w:pPr>
              <w:spacing w:after="0"/>
              <w:contextualSpacing/>
              <w:jc w:val="center"/>
              <w:rPr>
                <w:rFonts w:ascii="Times New Roman" w:hAnsi="Times New Roman" w:cs="Times New Roman"/>
                <w:sz w:val="16"/>
              </w:rPr>
            </w:pPr>
          </w:p>
        </w:tc>
        <w:tc>
          <w:tcPr>
            <w:tcW w:w="583" w:type="dxa"/>
            <w:vMerge/>
            <w:vAlign w:val="center"/>
          </w:tcPr>
          <w:p w14:paraId="2787BEDC"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1DB1BF1D"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46FD700F"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03C0D5F5"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tcBorders>
          </w:tcPr>
          <w:p w14:paraId="17DCB7B4" w14:textId="292F4888"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Водень хлористий</w:t>
            </w:r>
          </w:p>
        </w:tc>
        <w:tc>
          <w:tcPr>
            <w:tcW w:w="1032" w:type="dxa"/>
            <w:tcBorders>
              <w:top w:val="single" w:sz="4" w:space="0" w:color="auto"/>
            </w:tcBorders>
            <w:vAlign w:val="bottom"/>
          </w:tcPr>
          <w:p w14:paraId="09802180" w14:textId="15FE5A7B"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0,0005</w:t>
            </w:r>
          </w:p>
        </w:tc>
        <w:tc>
          <w:tcPr>
            <w:tcW w:w="1043" w:type="dxa"/>
            <w:tcBorders>
              <w:top w:val="single" w:sz="4" w:space="0" w:color="auto"/>
            </w:tcBorders>
            <w:vAlign w:val="bottom"/>
          </w:tcPr>
          <w:p w14:paraId="1391EC51" w14:textId="4868FCF8" w:rsidR="00123F41" w:rsidRPr="00524B98" w:rsidRDefault="00123F41" w:rsidP="00882EDC">
            <w:pPr>
              <w:spacing w:after="0"/>
              <w:ind w:left="-57" w:right="-57"/>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0,00001</w:t>
            </w:r>
          </w:p>
        </w:tc>
      </w:tr>
      <w:tr w:rsidR="00123F41" w:rsidRPr="00524B98" w14:paraId="2E1C21B3" w14:textId="77777777" w:rsidTr="00DD7872">
        <w:trPr>
          <w:cantSplit/>
          <w:trHeight w:val="163"/>
        </w:trPr>
        <w:tc>
          <w:tcPr>
            <w:tcW w:w="1867" w:type="dxa"/>
            <w:vMerge/>
          </w:tcPr>
          <w:p w14:paraId="4CD553A9"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restart"/>
            <w:vAlign w:val="center"/>
          </w:tcPr>
          <w:p w14:paraId="2EF74A1F" w14:textId="0AC838DD"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Газове зварювання/ різання</w:t>
            </w:r>
          </w:p>
        </w:tc>
        <w:tc>
          <w:tcPr>
            <w:tcW w:w="456" w:type="dxa"/>
            <w:vMerge w:val="restart"/>
            <w:vAlign w:val="center"/>
          </w:tcPr>
          <w:p w14:paraId="5FE344ED" w14:textId="3E3A280A"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sz w:val="18"/>
                <w:szCs w:val="18"/>
              </w:rPr>
              <w:t>1</w:t>
            </w:r>
          </w:p>
        </w:tc>
        <w:tc>
          <w:tcPr>
            <w:tcW w:w="1006" w:type="dxa"/>
            <w:vMerge w:val="restart"/>
            <w:vAlign w:val="center"/>
          </w:tcPr>
          <w:p w14:paraId="2CD824BF" w14:textId="581ED27C"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Неорг. викид</w:t>
            </w:r>
          </w:p>
        </w:tc>
        <w:tc>
          <w:tcPr>
            <w:tcW w:w="605" w:type="dxa"/>
            <w:vMerge w:val="restart"/>
            <w:vAlign w:val="center"/>
          </w:tcPr>
          <w:p w14:paraId="7B067565" w14:textId="7BC105B4" w:rsidR="00123F41" w:rsidRPr="00524B98" w:rsidRDefault="00123F41" w:rsidP="00882EDC">
            <w:pPr>
              <w:spacing w:after="0"/>
              <w:ind w:left="-112" w:right="-75"/>
              <w:contextualSpacing/>
              <w:jc w:val="center"/>
              <w:rPr>
                <w:rFonts w:ascii="Times New Roman" w:hAnsi="Times New Roman" w:cs="Times New Roman"/>
                <w:sz w:val="16"/>
              </w:rPr>
            </w:pPr>
            <w:r w:rsidRPr="00524B98">
              <w:rPr>
                <w:rFonts w:ascii="Times New Roman" w:hAnsi="Times New Roman" w:cs="Times New Roman"/>
                <w:sz w:val="18"/>
                <w:szCs w:val="18"/>
              </w:rPr>
              <w:t>6002ʹʹ</w:t>
            </w:r>
          </w:p>
        </w:tc>
        <w:tc>
          <w:tcPr>
            <w:tcW w:w="626" w:type="dxa"/>
            <w:vMerge w:val="restart"/>
            <w:vAlign w:val="center"/>
          </w:tcPr>
          <w:p w14:paraId="41D2A4DE" w14:textId="41CE2FBF"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2</w:t>
            </w:r>
          </w:p>
        </w:tc>
        <w:tc>
          <w:tcPr>
            <w:tcW w:w="606" w:type="dxa"/>
            <w:vMerge w:val="restart"/>
            <w:vAlign w:val="center"/>
          </w:tcPr>
          <w:p w14:paraId="490BB82F" w14:textId="1E0A826A"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0,5</w:t>
            </w:r>
          </w:p>
        </w:tc>
        <w:tc>
          <w:tcPr>
            <w:tcW w:w="601" w:type="dxa"/>
            <w:vMerge w:val="restart"/>
            <w:vAlign w:val="center"/>
          </w:tcPr>
          <w:p w14:paraId="61A5AD40" w14:textId="1439CFB0"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1,5</w:t>
            </w:r>
          </w:p>
        </w:tc>
        <w:tc>
          <w:tcPr>
            <w:tcW w:w="747" w:type="dxa"/>
            <w:vMerge w:val="restart"/>
            <w:vAlign w:val="center"/>
          </w:tcPr>
          <w:p w14:paraId="2BF469B6" w14:textId="08E148BD"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0,29</w:t>
            </w:r>
          </w:p>
        </w:tc>
        <w:tc>
          <w:tcPr>
            <w:tcW w:w="590" w:type="dxa"/>
            <w:vMerge w:val="restart"/>
            <w:vAlign w:val="center"/>
          </w:tcPr>
          <w:p w14:paraId="5A882F73" w14:textId="45B03E2C" w:rsidR="00123F41" w:rsidRPr="00524B98" w:rsidRDefault="00123F41" w:rsidP="00882EDC">
            <w:pPr>
              <w:spacing w:after="0"/>
              <w:contextualSpacing/>
              <w:jc w:val="center"/>
              <w:rPr>
                <w:rFonts w:ascii="Times New Roman" w:hAnsi="Times New Roman" w:cs="Times New Roman"/>
                <w:sz w:val="16"/>
              </w:rPr>
            </w:pPr>
            <w:r w:rsidRPr="00524B98">
              <w:rPr>
                <w:rFonts w:ascii="Times New Roman" w:hAnsi="Times New Roman" w:cs="Times New Roman"/>
                <w:color w:val="000000" w:themeColor="text1"/>
                <w:sz w:val="18"/>
                <w:szCs w:val="18"/>
              </w:rPr>
              <w:t>20</w:t>
            </w:r>
          </w:p>
        </w:tc>
        <w:tc>
          <w:tcPr>
            <w:tcW w:w="583" w:type="dxa"/>
            <w:vMerge w:val="restart"/>
            <w:vAlign w:val="center"/>
          </w:tcPr>
          <w:p w14:paraId="359141CB" w14:textId="342B946D"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-10</w:t>
            </w:r>
            <w:r w:rsidR="00DD7872" w:rsidRPr="00524B98">
              <w:rPr>
                <w:rFonts w:ascii="Times New Roman" w:hAnsi="Times New Roman" w:cs="Times New Roman"/>
                <w:sz w:val="16"/>
              </w:rPr>
              <w:t>,0</w:t>
            </w:r>
          </w:p>
        </w:tc>
        <w:tc>
          <w:tcPr>
            <w:tcW w:w="660" w:type="dxa"/>
            <w:vMerge w:val="restart"/>
            <w:vAlign w:val="center"/>
          </w:tcPr>
          <w:p w14:paraId="2095DB9E" w14:textId="51306E36"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4</w:t>
            </w:r>
            <w:r w:rsidR="00DD7872" w:rsidRPr="00524B98">
              <w:rPr>
                <w:rFonts w:ascii="Times New Roman" w:hAnsi="Times New Roman" w:cs="Times New Roman"/>
                <w:sz w:val="16"/>
              </w:rPr>
              <w:t>,0</w:t>
            </w:r>
          </w:p>
        </w:tc>
        <w:tc>
          <w:tcPr>
            <w:tcW w:w="342" w:type="dxa"/>
            <w:vMerge w:val="restart"/>
          </w:tcPr>
          <w:p w14:paraId="30171231"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val="restart"/>
          </w:tcPr>
          <w:p w14:paraId="0021BAD2"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2908B5AD" w14:textId="490944F3"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Заліза оксид</w:t>
            </w:r>
          </w:p>
        </w:tc>
        <w:tc>
          <w:tcPr>
            <w:tcW w:w="1032" w:type="dxa"/>
            <w:tcBorders>
              <w:top w:val="single" w:sz="4" w:space="0" w:color="auto"/>
              <w:bottom w:val="single" w:sz="4" w:space="0" w:color="auto"/>
            </w:tcBorders>
          </w:tcPr>
          <w:p w14:paraId="4E2E67D8" w14:textId="03A6E7A3"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0,001</w:t>
            </w:r>
          </w:p>
        </w:tc>
        <w:tc>
          <w:tcPr>
            <w:tcW w:w="1043" w:type="dxa"/>
            <w:tcBorders>
              <w:top w:val="single" w:sz="4" w:space="0" w:color="auto"/>
              <w:bottom w:val="single" w:sz="4" w:space="0" w:color="auto"/>
            </w:tcBorders>
          </w:tcPr>
          <w:p w14:paraId="6552A1F5" w14:textId="35110506"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0,0004</w:t>
            </w:r>
          </w:p>
        </w:tc>
      </w:tr>
      <w:tr w:rsidR="00123F41" w:rsidRPr="00524B98" w14:paraId="1D9A4606" w14:textId="77777777" w:rsidTr="00DD7872">
        <w:trPr>
          <w:cantSplit/>
          <w:trHeight w:val="190"/>
        </w:trPr>
        <w:tc>
          <w:tcPr>
            <w:tcW w:w="1867" w:type="dxa"/>
            <w:vMerge/>
          </w:tcPr>
          <w:p w14:paraId="575A860E"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46D5AA97"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0DFE4517" w14:textId="77777777" w:rsidR="00123F41" w:rsidRPr="00524B98" w:rsidRDefault="00123F41" w:rsidP="00882EDC">
            <w:pPr>
              <w:spacing w:after="0"/>
              <w:contextualSpacing/>
              <w:jc w:val="center"/>
              <w:rPr>
                <w:rFonts w:ascii="Times New Roman" w:hAnsi="Times New Roman" w:cs="Times New Roman"/>
                <w:sz w:val="18"/>
                <w:szCs w:val="18"/>
              </w:rPr>
            </w:pPr>
          </w:p>
        </w:tc>
        <w:tc>
          <w:tcPr>
            <w:tcW w:w="1006" w:type="dxa"/>
            <w:vMerge/>
            <w:vAlign w:val="center"/>
          </w:tcPr>
          <w:p w14:paraId="6EAD3BD9"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06DDF264" w14:textId="77777777" w:rsidR="00123F41" w:rsidRPr="00524B98" w:rsidRDefault="00123F41" w:rsidP="00882EDC">
            <w:pPr>
              <w:spacing w:after="0"/>
              <w:ind w:left="-112" w:right="-75"/>
              <w:contextualSpacing/>
              <w:jc w:val="center"/>
              <w:rPr>
                <w:rFonts w:ascii="Times New Roman" w:hAnsi="Times New Roman" w:cs="Times New Roman"/>
                <w:sz w:val="18"/>
                <w:szCs w:val="18"/>
              </w:rPr>
            </w:pPr>
          </w:p>
        </w:tc>
        <w:tc>
          <w:tcPr>
            <w:tcW w:w="626" w:type="dxa"/>
            <w:vMerge/>
            <w:vAlign w:val="center"/>
          </w:tcPr>
          <w:p w14:paraId="0BA891DD"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5CF09337"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144C8D35"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57D1F721"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2D0294C4"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5711ECA2"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65AFDCFD"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26BDC375"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59002868"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761B13DE" w14:textId="68FA827B"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Хром шестивалентний (у перерахунку на триоксид хрому)</w:t>
            </w:r>
          </w:p>
        </w:tc>
        <w:tc>
          <w:tcPr>
            <w:tcW w:w="1032" w:type="dxa"/>
            <w:tcBorders>
              <w:top w:val="single" w:sz="4" w:space="0" w:color="auto"/>
              <w:bottom w:val="single" w:sz="4" w:space="0" w:color="auto"/>
            </w:tcBorders>
          </w:tcPr>
          <w:p w14:paraId="07D60FAE" w14:textId="6D6C9793"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0,00006</w:t>
            </w:r>
          </w:p>
        </w:tc>
        <w:tc>
          <w:tcPr>
            <w:tcW w:w="1043" w:type="dxa"/>
            <w:tcBorders>
              <w:top w:val="single" w:sz="4" w:space="0" w:color="auto"/>
              <w:bottom w:val="single" w:sz="4" w:space="0" w:color="auto"/>
            </w:tcBorders>
          </w:tcPr>
          <w:p w14:paraId="3A244C92" w14:textId="79FFDC02"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0,00002</w:t>
            </w:r>
          </w:p>
        </w:tc>
      </w:tr>
      <w:tr w:rsidR="00123F41" w:rsidRPr="00524B98" w14:paraId="3393D48F" w14:textId="77777777" w:rsidTr="00DD7872">
        <w:trPr>
          <w:cantSplit/>
          <w:trHeight w:val="108"/>
        </w:trPr>
        <w:tc>
          <w:tcPr>
            <w:tcW w:w="1867" w:type="dxa"/>
            <w:vMerge/>
          </w:tcPr>
          <w:p w14:paraId="24F342CE"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2356A484"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4DF220F6" w14:textId="77777777" w:rsidR="00123F41" w:rsidRPr="00524B98" w:rsidRDefault="00123F41" w:rsidP="00882EDC">
            <w:pPr>
              <w:spacing w:after="0"/>
              <w:contextualSpacing/>
              <w:jc w:val="center"/>
              <w:rPr>
                <w:rFonts w:ascii="Times New Roman" w:hAnsi="Times New Roman" w:cs="Times New Roman"/>
                <w:sz w:val="18"/>
                <w:szCs w:val="18"/>
              </w:rPr>
            </w:pPr>
          </w:p>
        </w:tc>
        <w:tc>
          <w:tcPr>
            <w:tcW w:w="1006" w:type="dxa"/>
            <w:vMerge/>
            <w:vAlign w:val="center"/>
          </w:tcPr>
          <w:p w14:paraId="5CE7625E"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33B5AAA8" w14:textId="77777777" w:rsidR="00123F41" w:rsidRPr="00524B98" w:rsidRDefault="00123F41" w:rsidP="00882EDC">
            <w:pPr>
              <w:spacing w:after="0"/>
              <w:ind w:left="-112" w:right="-75"/>
              <w:contextualSpacing/>
              <w:jc w:val="center"/>
              <w:rPr>
                <w:rFonts w:ascii="Times New Roman" w:hAnsi="Times New Roman" w:cs="Times New Roman"/>
                <w:sz w:val="18"/>
                <w:szCs w:val="18"/>
              </w:rPr>
            </w:pPr>
          </w:p>
        </w:tc>
        <w:tc>
          <w:tcPr>
            <w:tcW w:w="626" w:type="dxa"/>
            <w:vMerge/>
            <w:vAlign w:val="center"/>
          </w:tcPr>
          <w:p w14:paraId="5B60C832"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2AED05D9"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62062DF2"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221D8E22"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62E2736F"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2473554C"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779C14A1"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39D06464"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0AA82C92"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70C28127" w14:textId="263EC2CB"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Оксиди азоту (в перерахунку на NО2)</w:t>
            </w:r>
          </w:p>
        </w:tc>
        <w:tc>
          <w:tcPr>
            <w:tcW w:w="1032" w:type="dxa"/>
            <w:tcBorders>
              <w:top w:val="single" w:sz="4" w:space="0" w:color="auto"/>
              <w:bottom w:val="single" w:sz="4" w:space="0" w:color="auto"/>
            </w:tcBorders>
          </w:tcPr>
          <w:p w14:paraId="70E1A422" w14:textId="3A7D6124"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0,0005</w:t>
            </w:r>
          </w:p>
        </w:tc>
        <w:tc>
          <w:tcPr>
            <w:tcW w:w="1043" w:type="dxa"/>
            <w:tcBorders>
              <w:top w:val="single" w:sz="4" w:space="0" w:color="auto"/>
              <w:bottom w:val="single" w:sz="4" w:space="0" w:color="auto"/>
            </w:tcBorders>
          </w:tcPr>
          <w:p w14:paraId="1B62AD02" w14:textId="7704788B"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0,0002</w:t>
            </w:r>
          </w:p>
        </w:tc>
      </w:tr>
      <w:tr w:rsidR="00123F41" w:rsidRPr="00524B98" w14:paraId="679C258F" w14:textId="77777777" w:rsidTr="00DD7872">
        <w:trPr>
          <w:cantSplit/>
          <w:trHeight w:val="177"/>
        </w:trPr>
        <w:tc>
          <w:tcPr>
            <w:tcW w:w="1867" w:type="dxa"/>
            <w:vMerge/>
          </w:tcPr>
          <w:p w14:paraId="25FDE5F4"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186B8381"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6FA0B8BD" w14:textId="77777777" w:rsidR="00123F41" w:rsidRPr="00524B98" w:rsidRDefault="00123F41" w:rsidP="00882EDC">
            <w:pPr>
              <w:spacing w:after="0"/>
              <w:contextualSpacing/>
              <w:jc w:val="center"/>
              <w:rPr>
                <w:rFonts w:ascii="Times New Roman" w:hAnsi="Times New Roman" w:cs="Times New Roman"/>
                <w:sz w:val="18"/>
                <w:szCs w:val="18"/>
              </w:rPr>
            </w:pPr>
          </w:p>
        </w:tc>
        <w:tc>
          <w:tcPr>
            <w:tcW w:w="1006" w:type="dxa"/>
            <w:vMerge/>
            <w:vAlign w:val="center"/>
          </w:tcPr>
          <w:p w14:paraId="03DC1271"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2CBC1C32" w14:textId="77777777" w:rsidR="00123F41" w:rsidRPr="00524B98" w:rsidRDefault="00123F41" w:rsidP="00882EDC">
            <w:pPr>
              <w:spacing w:after="0"/>
              <w:ind w:left="-112" w:right="-75"/>
              <w:contextualSpacing/>
              <w:jc w:val="center"/>
              <w:rPr>
                <w:rFonts w:ascii="Times New Roman" w:hAnsi="Times New Roman" w:cs="Times New Roman"/>
                <w:sz w:val="18"/>
                <w:szCs w:val="18"/>
              </w:rPr>
            </w:pPr>
          </w:p>
        </w:tc>
        <w:tc>
          <w:tcPr>
            <w:tcW w:w="626" w:type="dxa"/>
            <w:vMerge/>
            <w:vAlign w:val="center"/>
          </w:tcPr>
          <w:p w14:paraId="479264E8"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563601B4"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70EC4608"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33479379"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5BF15874"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54DB4FA1"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7C8AA621"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6E144D9A"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1BF1F27A"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tcBorders>
          </w:tcPr>
          <w:p w14:paraId="2BEFEA98" w14:textId="3ADE9847"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Вуглецю оксид</w:t>
            </w:r>
          </w:p>
        </w:tc>
        <w:tc>
          <w:tcPr>
            <w:tcW w:w="1032" w:type="dxa"/>
            <w:tcBorders>
              <w:top w:val="single" w:sz="4" w:space="0" w:color="auto"/>
            </w:tcBorders>
          </w:tcPr>
          <w:p w14:paraId="2E078C81" w14:textId="40CABA62"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0,0007</w:t>
            </w:r>
          </w:p>
        </w:tc>
        <w:tc>
          <w:tcPr>
            <w:tcW w:w="1043" w:type="dxa"/>
            <w:tcBorders>
              <w:top w:val="single" w:sz="4" w:space="0" w:color="auto"/>
            </w:tcBorders>
          </w:tcPr>
          <w:p w14:paraId="72A60F0C" w14:textId="3C5D05F0"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0,0002</w:t>
            </w:r>
          </w:p>
        </w:tc>
      </w:tr>
      <w:tr w:rsidR="00123F41" w:rsidRPr="00524B98" w14:paraId="2DDE4485" w14:textId="77777777" w:rsidTr="00DD7872">
        <w:trPr>
          <w:cantSplit/>
          <w:trHeight w:val="95"/>
        </w:trPr>
        <w:tc>
          <w:tcPr>
            <w:tcW w:w="1867" w:type="dxa"/>
            <w:vMerge/>
          </w:tcPr>
          <w:p w14:paraId="5757110A"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restart"/>
            <w:vAlign w:val="center"/>
          </w:tcPr>
          <w:p w14:paraId="42358439" w14:textId="57020CA8"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 xml:space="preserve">Фарбувальні роботи </w:t>
            </w:r>
          </w:p>
        </w:tc>
        <w:tc>
          <w:tcPr>
            <w:tcW w:w="456" w:type="dxa"/>
            <w:vMerge w:val="restart"/>
            <w:vAlign w:val="center"/>
          </w:tcPr>
          <w:p w14:paraId="1A1E6583" w14:textId="04AC66C5" w:rsidR="00123F41" w:rsidRPr="00524B98" w:rsidRDefault="00123F41" w:rsidP="00882EDC">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1</w:t>
            </w:r>
          </w:p>
        </w:tc>
        <w:tc>
          <w:tcPr>
            <w:tcW w:w="1006" w:type="dxa"/>
            <w:vMerge w:val="restart"/>
            <w:vAlign w:val="center"/>
          </w:tcPr>
          <w:p w14:paraId="1B290E29" w14:textId="64EF4FF5"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Неорг. викид</w:t>
            </w:r>
          </w:p>
        </w:tc>
        <w:tc>
          <w:tcPr>
            <w:tcW w:w="605" w:type="dxa"/>
            <w:vMerge w:val="restart"/>
            <w:vAlign w:val="center"/>
          </w:tcPr>
          <w:p w14:paraId="1110FDE2" w14:textId="73FB25BE" w:rsidR="00123F41" w:rsidRPr="00524B98" w:rsidRDefault="00123F41" w:rsidP="00882EDC">
            <w:pPr>
              <w:spacing w:after="0"/>
              <w:ind w:left="-112" w:right="-75"/>
              <w:contextualSpacing/>
              <w:jc w:val="center"/>
              <w:rPr>
                <w:rFonts w:ascii="Times New Roman" w:hAnsi="Times New Roman" w:cs="Times New Roman"/>
                <w:sz w:val="18"/>
                <w:szCs w:val="18"/>
              </w:rPr>
            </w:pPr>
            <w:r w:rsidRPr="00524B98">
              <w:rPr>
                <w:rFonts w:ascii="Times New Roman" w:hAnsi="Times New Roman" w:cs="Times New Roman"/>
                <w:sz w:val="18"/>
                <w:szCs w:val="18"/>
              </w:rPr>
              <w:t>6003"</w:t>
            </w:r>
          </w:p>
        </w:tc>
        <w:tc>
          <w:tcPr>
            <w:tcW w:w="626" w:type="dxa"/>
            <w:vMerge w:val="restart"/>
            <w:vAlign w:val="center"/>
          </w:tcPr>
          <w:p w14:paraId="53E8896A" w14:textId="3816AC80"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2</w:t>
            </w:r>
          </w:p>
        </w:tc>
        <w:tc>
          <w:tcPr>
            <w:tcW w:w="606" w:type="dxa"/>
            <w:vMerge w:val="restart"/>
            <w:vAlign w:val="center"/>
          </w:tcPr>
          <w:p w14:paraId="1AEC77D5" w14:textId="58E47EF1"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0,5</w:t>
            </w:r>
          </w:p>
        </w:tc>
        <w:tc>
          <w:tcPr>
            <w:tcW w:w="601" w:type="dxa"/>
            <w:vMerge w:val="restart"/>
            <w:vAlign w:val="center"/>
          </w:tcPr>
          <w:p w14:paraId="7CBDF56D" w14:textId="50E6D897"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1,5</w:t>
            </w:r>
          </w:p>
        </w:tc>
        <w:tc>
          <w:tcPr>
            <w:tcW w:w="747" w:type="dxa"/>
            <w:vMerge w:val="restart"/>
            <w:vAlign w:val="center"/>
          </w:tcPr>
          <w:p w14:paraId="1E7D48A4" w14:textId="430FE80E"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0,29</w:t>
            </w:r>
          </w:p>
        </w:tc>
        <w:tc>
          <w:tcPr>
            <w:tcW w:w="590" w:type="dxa"/>
            <w:vMerge w:val="restart"/>
            <w:vAlign w:val="center"/>
          </w:tcPr>
          <w:p w14:paraId="475880BD" w14:textId="54463AB3" w:rsidR="00123F41" w:rsidRPr="00524B98" w:rsidRDefault="00123F41" w:rsidP="00882EDC">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20</w:t>
            </w:r>
          </w:p>
        </w:tc>
        <w:tc>
          <w:tcPr>
            <w:tcW w:w="583" w:type="dxa"/>
            <w:vMerge w:val="restart"/>
            <w:vAlign w:val="center"/>
          </w:tcPr>
          <w:p w14:paraId="294F9F3D" w14:textId="3CAEAB0D"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-11,0</w:t>
            </w:r>
          </w:p>
        </w:tc>
        <w:tc>
          <w:tcPr>
            <w:tcW w:w="660" w:type="dxa"/>
            <w:vMerge w:val="restart"/>
            <w:vAlign w:val="center"/>
          </w:tcPr>
          <w:p w14:paraId="6E9CB30F" w14:textId="7EB4C612"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5,6</w:t>
            </w:r>
          </w:p>
        </w:tc>
        <w:tc>
          <w:tcPr>
            <w:tcW w:w="342" w:type="dxa"/>
            <w:vMerge w:val="restart"/>
          </w:tcPr>
          <w:p w14:paraId="0C8E46BB"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val="restart"/>
          </w:tcPr>
          <w:p w14:paraId="493C2636"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2392BAE3" w14:textId="3F22743F" w:rsidR="00123F41" w:rsidRPr="00524B98" w:rsidRDefault="00123F41" w:rsidP="00882EDC">
            <w:pPr>
              <w:spacing w:after="0"/>
              <w:contextualSpacing/>
              <w:jc w:val="center"/>
              <w:rPr>
                <w:rFonts w:ascii="Times New Roman" w:hAnsi="Times New Roman" w:cs="Times New Roman"/>
                <w:sz w:val="18"/>
                <w:szCs w:val="18"/>
              </w:rPr>
            </w:pPr>
            <w:r w:rsidRPr="00524B98">
              <w:rPr>
                <w:rFonts w:ascii="Times New Roman" w:hAnsi="Times New Roman" w:cs="Times New Roman"/>
                <w:color w:val="000000" w:themeColor="text1"/>
                <w:sz w:val="18"/>
                <w:szCs w:val="18"/>
              </w:rPr>
              <w:t>Аерозоль лакофарбових матеріалів</w:t>
            </w:r>
          </w:p>
        </w:tc>
        <w:tc>
          <w:tcPr>
            <w:tcW w:w="1032" w:type="dxa"/>
            <w:tcBorders>
              <w:top w:val="single" w:sz="4" w:space="0" w:color="auto"/>
              <w:bottom w:val="single" w:sz="4" w:space="0" w:color="auto"/>
            </w:tcBorders>
            <w:vAlign w:val="center"/>
          </w:tcPr>
          <w:p w14:paraId="4F186510" w14:textId="79250818"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0,112</w:t>
            </w:r>
          </w:p>
        </w:tc>
        <w:tc>
          <w:tcPr>
            <w:tcW w:w="1043" w:type="dxa"/>
            <w:tcBorders>
              <w:top w:val="single" w:sz="4" w:space="0" w:color="auto"/>
              <w:bottom w:val="single" w:sz="4" w:space="0" w:color="auto"/>
            </w:tcBorders>
            <w:vAlign w:val="center"/>
          </w:tcPr>
          <w:p w14:paraId="75EA0567" w14:textId="1001237F"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0,005</w:t>
            </w:r>
          </w:p>
        </w:tc>
      </w:tr>
      <w:tr w:rsidR="00123F41" w:rsidRPr="00524B98" w14:paraId="44452DBE" w14:textId="77777777" w:rsidTr="00DD7872">
        <w:trPr>
          <w:cantSplit/>
          <w:trHeight w:val="108"/>
        </w:trPr>
        <w:tc>
          <w:tcPr>
            <w:tcW w:w="1867" w:type="dxa"/>
            <w:vMerge/>
          </w:tcPr>
          <w:p w14:paraId="50C12AC1"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1D92003D"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051FDAA3" w14:textId="77777777" w:rsidR="00123F41" w:rsidRPr="00524B98" w:rsidRDefault="00123F41" w:rsidP="00882EDC">
            <w:pPr>
              <w:spacing w:after="0"/>
              <w:contextualSpacing/>
              <w:jc w:val="center"/>
              <w:rPr>
                <w:rFonts w:ascii="Times New Roman" w:hAnsi="Times New Roman" w:cs="Times New Roman"/>
                <w:sz w:val="18"/>
                <w:szCs w:val="18"/>
              </w:rPr>
            </w:pPr>
          </w:p>
        </w:tc>
        <w:tc>
          <w:tcPr>
            <w:tcW w:w="1006" w:type="dxa"/>
            <w:vMerge/>
            <w:vAlign w:val="center"/>
          </w:tcPr>
          <w:p w14:paraId="321354B7"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2AA5BE7C" w14:textId="77777777" w:rsidR="00123F41" w:rsidRPr="00524B98" w:rsidRDefault="00123F41" w:rsidP="00882EDC">
            <w:pPr>
              <w:spacing w:after="0"/>
              <w:ind w:left="-112" w:right="-75"/>
              <w:contextualSpacing/>
              <w:jc w:val="center"/>
              <w:rPr>
                <w:rFonts w:ascii="Times New Roman" w:hAnsi="Times New Roman" w:cs="Times New Roman"/>
                <w:sz w:val="18"/>
                <w:szCs w:val="18"/>
              </w:rPr>
            </w:pPr>
          </w:p>
        </w:tc>
        <w:tc>
          <w:tcPr>
            <w:tcW w:w="626" w:type="dxa"/>
            <w:vMerge/>
            <w:vAlign w:val="center"/>
          </w:tcPr>
          <w:p w14:paraId="338951E5"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36179688"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41F6BF2A"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32108D58"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400B2FB4"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0831D1DA"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7A4C5A47"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5E305DF0"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00909BAE"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46B10D5F" w14:textId="75C47B28" w:rsidR="00123F41" w:rsidRPr="00524B98" w:rsidRDefault="00123F41" w:rsidP="00882EDC">
            <w:pPr>
              <w:spacing w:after="0"/>
              <w:contextualSpacing/>
              <w:jc w:val="center"/>
              <w:rPr>
                <w:rFonts w:ascii="Times New Roman" w:hAnsi="Times New Roman" w:cs="Times New Roman"/>
                <w:sz w:val="18"/>
                <w:szCs w:val="18"/>
              </w:rPr>
            </w:pPr>
            <w:r w:rsidRPr="00524B98">
              <w:rPr>
                <w:rFonts w:ascii="Times New Roman" w:hAnsi="Times New Roman" w:cs="Times New Roman"/>
                <w:color w:val="000000" w:themeColor="text1"/>
                <w:sz w:val="18"/>
                <w:szCs w:val="18"/>
              </w:rPr>
              <w:t>Бутилацетат</w:t>
            </w:r>
          </w:p>
        </w:tc>
        <w:tc>
          <w:tcPr>
            <w:tcW w:w="1032" w:type="dxa"/>
            <w:tcBorders>
              <w:top w:val="single" w:sz="4" w:space="0" w:color="auto"/>
              <w:bottom w:val="single" w:sz="4" w:space="0" w:color="auto"/>
            </w:tcBorders>
            <w:vAlign w:val="center"/>
          </w:tcPr>
          <w:p w14:paraId="115AC0F8" w14:textId="48CB9821"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0,0023</w:t>
            </w:r>
          </w:p>
        </w:tc>
        <w:tc>
          <w:tcPr>
            <w:tcW w:w="1043" w:type="dxa"/>
            <w:tcBorders>
              <w:top w:val="single" w:sz="4" w:space="0" w:color="auto"/>
              <w:bottom w:val="single" w:sz="4" w:space="0" w:color="auto"/>
            </w:tcBorders>
            <w:vAlign w:val="center"/>
          </w:tcPr>
          <w:p w14:paraId="61A9A5A9" w14:textId="6B11FBEA"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0,0003</w:t>
            </w:r>
          </w:p>
        </w:tc>
      </w:tr>
      <w:tr w:rsidR="00123F41" w:rsidRPr="00524B98" w14:paraId="05AFDA6C" w14:textId="77777777" w:rsidTr="00DD7872">
        <w:trPr>
          <w:cantSplit/>
          <w:trHeight w:val="81"/>
        </w:trPr>
        <w:tc>
          <w:tcPr>
            <w:tcW w:w="1867" w:type="dxa"/>
            <w:vMerge/>
          </w:tcPr>
          <w:p w14:paraId="3D5B27CC"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6D1284AA"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7A785980" w14:textId="77777777" w:rsidR="00123F41" w:rsidRPr="00524B98" w:rsidRDefault="00123F41" w:rsidP="00882EDC">
            <w:pPr>
              <w:spacing w:after="0"/>
              <w:contextualSpacing/>
              <w:jc w:val="center"/>
              <w:rPr>
                <w:rFonts w:ascii="Times New Roman" w:hAnsi="Times New Roman" w:cs="Times New Roman"/>
                <w:sz w:val="18"/>
                <w:szCs w:val="18"/>
              </w:rPr>
            </w:pPr>
          </w:p>
        </w:tc>
        <w:tc>
          <w:tcPr>
            <w:tcW w:w="1006" w:type="dxa"/>
            <w:vMerge/>
            <w:vAlign w:val="center"/>
          </w:tcPr>
          <w:p w14:paraId="760E8B7E"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270A54B0" w14:textId="77777777" w:rsidR="00123F41" w:rsidRPr="00524B98" w:rsidRDefault="00123F41" w:rsidP="00882EDC">
            <w:pPr>
              <w:spacing w:after="0"/>
              <w:ind w:left="-112" w:right="-75"/>
              <w:contextualSpacing/>
              <w:jc w:val="center"/>
              <w:rPr>
                <w:rFonts w:ascii="Times New Roman" w:hAnsi="Times New Roman" w:cs="Times New Roman"/>
                <w:sz w:val="18"/>
                <w:szCs w:val="18"/>
              </w:rPr>
            </w:pPr>
          </w:p>
        </w:tc>
        <w:tc>
          <w:tcPr>
            <w:tcW w:w="626" w:type="dxa"/>
            <w:vMerge/>
            <w:vAlign w:val="center"/>
          </w:tcPr>
          <w:p w14:paraId="525FBDC7"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3E004CF7"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2C95791F"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7D54687C"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2A394F2A"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739ECA4F"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2DC4208D"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582191C5"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1AE21686"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6E86D1FE" w14:textId="142BC9AE" w:rsidR="00123F41" w:rsidRPr="00524B98" w:rsidRDefault="00123F41" w:rsidP="00882EDC">
            <w:pPr>
              <w:spacing w:after="0"/>
              <w:contextualSpacing/>
              <w:jc w:val="center"/>
              <w:rPr>
                <w:rFonts w:ascii="Times New Roman" w:hAnsi="Times New Roman" w:cs="Times New Roman"/>
                <w:sz w:val="18"/>
                <w:szCs w:val="18"/>
              </w:rPr>
            </w:pPr>
            <w:r w:rsidRPr="00524B98">
              <w:rPr>
                <w:rFonts w:ascii="Times New Roman" w:hAnsi="Times New Roman" w:cs="Times New Roman"/>
                <w:color w:val="000000" w:themeColor="text1"/>
                <w:sz w:val="18"/>
                <w:szCs w:val="18"/>
              </w:rPr>
              <w:t>Ацетон</w:t>
            </w:r>
          </w:p>
        </w:tc>
        <w:tc>
          <w:tcPr>
            <w:tcW w:w="1032" w:type="dxa"/>
            <w:tcBorders>
              <w:top w:val="single" w:sz="4" w:space="0" w:color="auto"/>
              <w:bottom w:val="single" w:sz="4" w:space="0" w:color="auto"/>
            </w:tcBorders>
            <w:vAlign w:val="center"/>
          </w:tcPr>
          <w:p w14:paraId="4532E9C5" w14:textId="0F13221C"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0,0046</w:t>
            </w:r>
          </w:p>
        </w:tc>
        <w:tc>
          <w:tcPr>
            <w:tcW w:w="1043" w:type="dxa"/>
            <w:tcBorders>
              <w:top w:val="single" w:sz="4" w:space="0" w:color="auto"/>
              <w:bottom w:val="single" w:sz="4" w:space="0" w:color="auto"/>
            </w:tcBorders>
            <w:vAlign w:val="center"/>
          </w:tcPr>
          <w:p w14:paraId="4D3F0501" w14:textId="1C07C377"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0,0005</w:t>
            </w:r>
          </w:p>
        </w:tc>
      </w:tr>
      <w:tr w:rsidR="00123F41" w:rsidRPr="00524B98" w14:paraId="07330B9A" w14:textId="77777777" w:rsidTr="00DD7872">
        <w:trPr>
          <w:cantSplit/>
          <w:trHeight w:val="136"/>
        </w:trPr>
        <w:tc>
          <w:tcPr>
            <w:tcW w:w="1867" w:type="dxa"/>
            <w:vMerge/>
          </w:tcPr>
          <w:p w14:paraId="1343DCC5"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2D791C47"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1A3E97CD" w14:textId="77777777" w:rsidR="00123F41" w:rsidRPr="00524B98" w:rsidRDefault="00123F41" w:rsidP="00882EDC">
            <w:pPr>
              <w:spacing w:after="0"/>
              <w:contextualSpacing/>
              <w:jc w:val="center"/>
              <w:rPr>
                <w:rFonts w:ascii="Times New Roman" w:hAnsi="Times New Roman" w:cs="Times New Roman"/>
                <w:sz w:val="18"/>
                <w:szCs w:val="18"/>
              </w:rPr>
            </w:pPr>
          </w:p>
        </w:tc>
        <w:tc>
          <w:tcPr>
            <w:tcW w:w="1006" w:type="dxa"/>
            <w:vMerge/>
            <w:vAlign w:val="center"/>
          </w:tcPr>
          <w:p w14:paraId="6E525C4D"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68ABE517" w14:textId="77777777" w:rsidR="00123F41" w:rsidRPr="00524B98" w:rsidRDefault="00123F41" w:rsidP="00882EDC">
            <w:pPr>
              <w:spacing w:after="0"/>
              <w:ind w:left="-112" w:right="-75"/>
              <w:contextualSpacing/>
              <w:jc w:val="center"/>
              <w:rPr>
                <w:rFonts w:ascii="Times New Roman" w:hAnsi="Times New Roman" w:cs="Times New Roman"/>
                <w:sz w:val="18"/>
                <w:szCs w:val="18"/>
              </w:rPr>
            </w:pPr>
          </w:p>
        </w:tc>
        <w:tc>
          <w:tcPr>
            <w:tcW w:w="626" w:type="dxa"/>
            <w:vMerge/>
            <w:vAlign w:val="center"/>
          </w:tcPr>
          <w:p w14:paraId="25808B95"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4F77A001"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3B422E24"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74F0E481"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587B295D"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07EEC269"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6DA4DFA7"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6924FBA2"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4AD65A54"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1C54389C" w14:textId="54F6F6C1" w:rsidR="00123F41" w:rsidRPr="00524B98" w:rsidRDefault="000E71CF" w:rsidP="00882EDC">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Неметанові леткі органічні сполуки (НМЛОС)</w:t>
            </w:r>
          </w:p>
        </w:tc>
        <w:tc>
          <w:tcPr>
            <w:tcW w:w="1032" w:type="dxa"/>
            <w:tcBorders>
              <w:top w:val="single" w:sz="4" w:space="0" w:color="auto"/>
              <w:bottom w:val="single" w:sz="4" w:space="0" w:color="auto"/>
            </w:tcBorders>
            <w:vAlign w:val="center"/>
          </w:tcPr>
          <w:p w14:paraId="660C8852" w14:textId="27027B7F"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0,0579</w:t>
            </w:r>
          </w:p>
        </w:tc>
        <w:tc>
          <w:tcPr>
            <w:tcW w:w="1043" w:type="dxa"/>
            <w:tcBorders>
              <w:top w:val="single" w:sz="4" w:space="0" w:color="auto"/>
              <w:bottom w:val="single" w:sz="4" w:space="0" w:color="auto"/>
            </w:tcBorders>
            <w:vAlign w:val="center"/>
          </w:tcPr>
          <w:p w14:paraId="09D68EDB" w14:textId="1E20F1EA"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0,007</w:t>
            </w:r>
          </w:p>
        </w:tc>
      </w:tr>
      <w:tr w:rsidR="00123F41" w:rsidRPr="00524B98" w14:paraId="6670B28C" w14:textId="77777777" w:rsidTr="00DD7872">
        <w:trPr>
          <w:cantSplit/>
          <w:trHeight w:val="82"/>
        </w:trPr>
        <w:tc>
          <w:tcPr>
            <w:tcW w:w="1867" w:type="dxa"/>
            <w:vMerge/>
          </w:tcPr>
          <w:p w14:paraId="5415B25D"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5F6877D2"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45C98B8E" w14:textId="77777777" w:rsidR="00123F41" w:rsidRPr="00524B98" w:rsidRDefault="00123F41" w:rsidP="00882EDC">
            <w:pPr>
              <w:spacing w:after="0"/>
              <w:contextualSpacing/>
              <w:jc w:val="center"/>
              <w:rPr>
                <w:rFonts w:ascii="Times New Roman" w:hAnsi="Times New Roman" w:cs="Times New Roman"/>
                <w:sz w:val="18"/>
                <w:szCs w:val="18"/>
              </w:rPr>
            </w:pPr>
          </w:p>
        </w:tc>
        <w:tc>
          <w:tcPr>
            <w:tcW w:w="1006" w:type="dxa"/>
            <w:vMerge/>
            <w:vAlign w:val="center"/>
          </w:tcPr>
          <w:p w14:paraId="5FFB9F60"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531E0914" w14:textId="77777777" w:rsidR="00123F41" w:rsidRPr="00524B98" w:rsidRDefault="00123F41" w:rsidP="00882EDC">
            <w:pPr>
              <w:spacing w:after="0"/>
              <w:ind w:left="-112" w:right="-75"/>
              <w:contextualSpacing/>
              <w:jc w:val="center"/>
              <w:rPr>
                <w:rFonts w:ascii="Times New Roman" w:hAnsi="Times New Roman" w:cs="Times New Roman"/>
                <w:sz w:val="18"/>
                <w:szCs w:val="18"/>
              </w:rPr>
            </w:pPr>
          </w:p>
        </w:tc>
        <w:tc>
          <w:tcPr>
            <w:tcW w:w="626" w:type="dxa"/>
            <w:vMerge/>
            <w:vAlign w:val="center"/>
          </w:tcPr>
          <w:p w14:paraId="424F30FD"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731722E3"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59A25B85"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449DDD4D"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773FA098" w14:textId="77777777" w:rsidR="00123F41" w:rsidRPr="00524B98" w:rsidRDefault="00123F41" w:rsidP="00882EDC">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5F00EE50"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41C36015"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7F49EA7B" w14:textId="77777777" w:rsidR="00123F41" w:rsidRPr="00524B98" w:rsidRDefault="00123F41" w:rsidP="00882EDC">
            <w:pPr>
              <w:spacing w:after="0"/>
              <w:ind w:left="-113" w:right="-113"/>
              <w:contextualSpacing/>
              <w:jc w:val="center"/>
              <w:rPr>
                <w:rFonts w:ascii="Times New Roman" w:hAnsi="Times New Roman" w:cs="Times New Roman"/>
                <w:sz w:val="16"/>
              </w:rPr>
            </w:pPr>
          </w:p>
        </w:tc>
        <w:tc>
          <w:tcPr>
            <w:tcW w:w="399" w:type="dxa"/>
            <w:vMerge/>
          </w:tcPr>
          <w:p w14:paraId="51B55D41" w14:textId="77777777" w:rsidR="00123F41" w:rsidRPr="00524B98" w:rsidRDefault="00123F41" w:rsidP="00882EDC">
            <w:pPr>
              <w:spacing w:after="0"/>
              <w:contextualSpacing/>
              <w:jc w:val="center"/>
              <w:rPr>
                <w:rFonts w:ascii="Times New Roman" w:hAnsi="Times New Roman" w:cs="Times New Roman"/>
                <w:sz w:val="16"/>
              </w:rPr>
            </w:pPr>
          </w:p>
        </w:tc>
        <w:tc>
          <w:tcPr>
            <w:tcW w:w="1986" w:type="dxa"/>
            <w:tcBorders>
              <w:top w:val="single" w:sz="4" w:space="0" w:color="auto"/>
            </w:tcBorders>
          </w:tcPr>
          <w:p w14:paraId="35C76819" w14:textId="30956EB3" w:rsidR="00123F41" w:rsidRPr="00524B98" w:rsidRDefault="00123F41" w:rsidP="00882EDC">
            <w:pPr>
              <w:spacing w:after="0"/>
              <w:contextualSpacing/>
              <w:jc w:val="center"/>
              <w:rPr>
                <w:rFonts w:ascii="Times New Roman" w:hAnsi="Times New Roman" w:cs="Times New Roman"/>
                <w:sz w:val="18"/>
                <w:szCs w:val="18"/>
              </w:rPr>
            </w:pPr>
            <w:r w:rsidRPr="00524B98">
              <w:rPr>
                <w:rFonts w:ascii="Times New Roman" w:hAnsi="Times New Roman" w:cs="Times New Roman"/>
                <w:color w:val="000000" w:themeColor="text1"/>
                <w:sz w:val="18"/>
                <w:szCs w:val="18"/>
              </w:rPr>
              <w:t>Толуол</w:t>
            </w:r>
          </w:p>
        </w:tc>
        <w:tc>
          <w:tcPr>
            <w:tcW w:w="1032" w:type="dxa"/>
            <w:tcBorders>
              <w:top w:val="single" w:sz="4" w:space="0" w:color="auto"/>
            </w:tcBorders>
            <w:vAlign w:val="center"/>
          </w:tcPr>
          <w:p w14:paraId="3DF1469F" w14:textId="02A536A2"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0,0206</w:t>
            </w:r>
          </w:p>
        </w:tc>
        <w:tc>
          <w:tcPr>
            <w:tcW w:w="1043" w:type="dxa"/>
            <w:tcBorders>
              <w:top w:val="single" w:sz="4" w:space="0" w:color="auto"/>
            </w:tcBorders>
            <w:vAlign w:val="center"/>
          </w:tcPr>
          <w:p w14:paraId="6C2F1CCC" w14:textId="5F6F6FA5" w:rsidR="00123F41" w:rsidRPr="00524B98" w:rsidRDefault="00123F41" w:rsidP="00882EDC">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0,0014</w:t>
            </w:r>
          </w:p>
        </w:tc>
      </w:tr>
      <w:tr w:rsidR="00123F41" w:rsidRPr="00524B98" w14:paraId="387EB37D" w14:textId="77777777" w:rsidTr="00DD7872">
        <w:trPr>
          <w:cantSplit/>
          <w:trHeight w:val="87"/>
        </w:trPr>
        <w:tc>
          <w:tcPr>
            <w:tcW w:w="1867" w:type="dxa"/>
            <w:vMerge/>
          </w:tcPr>
          <w:p w14:paraId="4E453835"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restart"/>
            <w:vAlign w:val="center"/>
          </w:tcPr>
          <w:p w14:paraId="2AC6A5BF" w14:textId="77777777" w:rsidR="00123F41" w:rsidRPr="00524B98" w:rsidRDefault="00123F41" w:rsidP="00123F41">
            <w:pPr>
              <w:tabs>
                <w:tab w:val="left" w:pos="142"/>
              </w:tabs>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Роботи з</w:t>
            </w:r>
          </w:p>
          <w:p w14:paraId="508A378C" w14:textId="21D1521A"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грунтування</w:t>
            </w:r>
          </w:p>
        </w:tc>
        <w:tc>
          <w:tcPr>
            <w:tcW w:w="456" w:type="dxa"/>
            <w:vMerge w:val="restart"/>
            <w:vAlign w:val="center"/>
          </w:tcPr>
          <w:p w14:paraId="6181DE15" w14:textId="76476E62" w:rsidR="00123F41" w:rsidRPr="00524B98" w:rsidRDefault="00123F41" w:rsidP="00123F41">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1</w:t>
            </w:r>
          </w:p>
        </w:tc>
        <w:tc>
          <w:tcPr>
            <w:tcW w:w="1006" w:type="dxa"/>
            <w:vMerge w:val="restart"/>
            <w:vAlign w:val="center"/>
          </w:tcPr>
          <w:p w14:paraId="4E31BEDE" w14:textId="2D62959F"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Неорг. викид</w:t>
            </w:r>
          </w:p>
        </w:tc>
        <w:tc>
          <w:tcPr>
            <w:tcW w:w="605" w:type="dxa"/>
            <w:vMerge w:val="restart"/>
            <w:vAlign w:val="center"/>
          </w:tcPr>
          <w:p w14:paraId="6574326C" w14:textId="15324CFC" w:rsidR="00123F41" w:rsidRPr="00524B98" w:rsidRDefault="00123F41" w:rsidP="00123F41">
            <w:pPr>
              <w:spacing w:after="0"/>
              <w:ind w:left="-112" w:right="-75"/>
              <w:contextualSpacing/>
              <w:jc w:val="center"/>
              <w:rPr>
                <w:rFonts w:ascii="Times New Roman" w:hAnsi="Times New Roman" w:cs="Times New Roman"/>
                <w:sz w:val="18"/>
                <w:szCs w:val="18"/>
              </w:rPr>
            </w:pPr>
            <w:r w:rsidRPr="00524B98">
              <w:rPr>
                <w:rFonts w:ascii="Times New Roman" w:hAnsi="Times New Roman" w:cs="Times New Roman"/>
                <w:sz w:val="18"/>
                <w:szCs w:val="18"/>
              </w:rPr>
              <w:t>6004"</w:t>
            </w:r>
          </w:p>
        </w:tc>
        <w:tc>
          <w:tcPr>
            <w:tcW w:w="626" w:type="dxa"/>
            <w:vMerge w:val="restart"/>
            <w:vAlign w:val="center"/>
          </w:tcPr>
          <w:p w14:paraId="35BF4907" w14:textId="7BFD591A"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2</w:t>
            </w:r>
          </w:p>
        </w:tc>
        <w:tc>
          <w:tcPr>
            <w:tcW w:w="606" w:type="dxa"/>
            <w:vMerge w:val="restart"/>
            <w:vAlign w:val="center"/>
          </w:tcPr>
          <w:p w14:paraId="06616BAF" w14:textId="415026B8"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0,5</w:t>
            </w:r>
          </w:p>
        </w:tc>
        <w:tc>
          <w:tcPr>
            <w:tcW w:w="601" w:type="dxa"/>
            <w:vMerge w:val="restart"/>
            <w:vAlign w:val="center"/>
          </w:tcPr>
          <w:p w14:paraId="626CDFC1" w14:textId="3AEA2674"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1,5</w:t>
            </w:r>
          </w:p>
        </w:tc>
        <w:tc>
          <w:tcPr>
            <w:tcW w:w="747" w:type="dxa"/>
            <w:vMerge w:val="restart"/>
            <w:vAlign w:val="center"/>
          </w:tcPr>
          <w:p w14:paraId="05D0DE63" w14:textId="43D2002A"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0,29</w:t>
            </w:r>
          </w:p>
        </w:tc>
        <w:tc>
          <w:tcPr>
            <w:tcW w:w="590" w:type="dxa"/>
            <w:vMerge w:val="restart"/>
            <w:vAlign w:val="center"/>
          </w:tcPr>
          <w:p w14:paraId="38F02553" w14:textId="6A5D24CB"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20</w:t>
            </w:r>
          </w:p>
        </w:tc>
        <w:tc>
          <w:tcPr>
            <w:tcW w:w="583" w:type="dxa"/>
            <w:vMerge w:val="restart"/>
            <w:vAlign w:val="center"/>
          </w:tcPr>
          <w:p w14:paraId="6FD4C52E" w14:textId="7FF68B11"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-11,0</w:t>
            </w:r>
          </w:p>
        </w:tc>
        <w:tc>
          <w:tcPr>
            <w:tcW w:w="660" w:type="dxa"/>
            <w:vMerge w:val="restart"/>
            <w:vAlign w:val="center"/>
          </w:tcPr>
          <w:p w14:paraId="509D625B" w14:textId="4D4D27B3"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5,6</w:t>
            </w:r>
          </w:p>
        </w:tc>
        <w:tc>
          <w:tcPr>
            <w:tcW w:w="342" w:type="dxa"/>
            <w:vMerge w:val="restart"/>
          </w:tcPr>
          <w:p w14:paraId="40D32595"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val="restart"/>
          </w:tcPr>
          <w:p w14:paraId="7F55ADE0"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14FC6808" w14:textId="522CAE4A"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Аерозоль лакофарбових матеріалів</w:t>
            </w:r>
          </w:p>
        </w:tc>
        <w:tc>
          <w:tcPr>
            <w:tcW w:w="1032" w:type="dxa"/>
            <w:tcBorders>
              <w:top w:val="single" w:sz="4" w:space="0" w:color="auto"/>
              <w:bottom w:val="single" w:sz="4" w:space="0" w:color="auto"/>
            </w:tcBorders>
            <w:vAlign w:val="center"/>
          </w:tcPr>
          <w:p w14:paraId="322FC5E9" w14:textId="17272F1E"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0,099</w:t>
            </w:r>
          </w:p>
        </w:tc>
        <w:tc>
          <w:tcPr>
            <w:tcW w:w="1043" w:type="dxa"/>
            <w:tcBorders>
              <w:top w:val="single" w:sz="4" w:space="0" w:color="auto"/>
              <w:bottom w:val="single" w:sz="4" w:space="0" w:color="auto"/>
            </w:tcBorders>
            <w:vAlign w:val="center"/>
          </w:tcPr>
          <w:p w14:paraId="6DC84EAA" w14:textId="5AF9A516"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0,0005</w:t>
            </w:r>
          </w:p>
        </w:tc>
      </w:tr>
      <w:tr w:rsidR="00123F41" w:rsidRPr="00524B98" w14:paraId="74335B02" w14:textId="77777777" w:rsidTr="00DD7872">
        <w:trPr>
          <w:cantSplit/>
          <w:trHeight w:val="95"/>
        </w:trPr>
        <w:tc>
          <w:tcPr>
            <w:tcW w:w="1867" w:type="dxa"/>
            <w:vMerge/>
          </w:tcPr>
          <w:p w14:paraId="1BD66A5F"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0BBB9030"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35973477"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04C48776"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028D5F43"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048C32F5"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118B9B87"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33DA4F32"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591CEE7E"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45F6383E"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11D88A3A"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3B3B9588"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77E460AA"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0F5D46EE"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0876E4F7" w14:textId="2AFDDCE2"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Бутилацетат</w:t>
            </w:r>
          </w:p>
        </w:tc>
        <w:tc>
          <w:tcPr>
            <w:tcW w:w="1032" w:type="dxa"/>
            <w:tcBorders>
              <w:top w:val="single" w:sz="4" w:space="0" w:color="auto"/>
              <w:bottom w:val="single" w:sz="4" w:space="0" w:color="auto"/>
            </w:tcBorders>
            <w:vAlign w:val="center"/>
          </w:tcPr>
          <w:p w14:paraId="543A9CAA" w14:textId="5D016C59"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0,0015</w:t>
            </w:r>
          </w:p>
        </w:tc>
        <w:tc>
          <w:tcPr>
            <w:tcW w:w="1043" w:type="dxa"/>
            <w:tcBorders>
              <w:top w:val="single" w:sz="4" w:space="0" w:color="auto"/>
              <w:bottom w:val="single" w:sz="4" w:space="0" w:color="auto"/>
            </w:tcBorders>
            <w:vAlign w:val="center"/>
          </w:tcPr>
          <w:p w14:paraId="679903CA" w14:textId="584ABA44"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0,00003</w:t>
            </w:r>
          </w:p>
        </w:tc>
      </w:tr>
      <w:tr w:rsidR="00123F41" w:rsidRPr="00524B98" w14:paraId="61165A3A" w14:textId="77777777" w:rsidTr="00DD7872">
        <w:trPr>
          <w:cantSplit/>
          <w:trHeight w:val="81"/>
        </w:trPr>
        <w:tc>
          <w:tcPr>
            <w:tcW w:w="1867" w:type="dxa"/>
            <w:vMerge/>
          </w:tcPr>
          <w:p w14:paraId="3FAAAC27"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119B344E"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0A32498A"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463BE543"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02D702AD"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0D8E5754"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28B8F900"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5B354A6B"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2674C769"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6912C722"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106E41D7"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70E08A74"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712C6A91"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50012234"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568A0386" w14:textId="0485EFCD"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Ацетон</w:t>
            </w:r>
          </w:p>
        </w:tc>
        <w:tc>
          <w:tcPr>
            <w:tcW w:w="1032" w:type="dxa"/>
            <w:tcBorders>
              <w:top w:val="single" w:sz="4" w:space="0" w:color="auto"/>
              <w:bottom w:val="single" w:sz="4" w:space="0" w:color="auto"/>
            </w:tcBorders>
            <w:vAlign w:val="center"/>
          </w:tcPr>
          <w:p w14:paraId="07B61555" w14:textId="4662689D"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0,004</w:t>
            </w:r>
          </w:p>
        </w:tc>
        <w:tc>
          <w:tcPr>
            <w:tcW w:w="1043" w:type="dxa"/>
            <w:tcBorders>
              <w:top w:val="single" w:sz="4" w:space="0" w:color="auto"/>
              <w:bottom w:val="single" w:sz="4" w:space="0" w:color="auto"/>
            </w:tcBorders>
            <w:vAlign w:val="center"/>
          </w:tcPr>
          <w:p w14:paraId="6F5D15B3" w14:textId="3DF1EF52"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0,00007</w:t>
            </w:r>
          </w:p>
        </w:tc>
      </w:tr>
      <w:tr w:rsidR="00123F41" w:rsidRPr="00524B98" w14:paraId="6BEB751B" w14:textId="77777777" w:rsidTr="00DD7872">
        <w:trPr>
          <w:cantSplit/>
          <w:trHeight w:val="136"/>
        </w:trPr>
        <w:tc>
          <w:tcPr>
            <w:tcW w:w="1867" w:type="dxa"/>
            <w:vMerge/>
          </w:tcPr>
          <w:p w14:paraId="0D3BEF96"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4F62FAF9"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2343061D"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5D4E5057"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206CF03A"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0E4893A6"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11551216"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07A3941D"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2975BFE7"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254FD092"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020127BE"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015E4811"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18FF75D1"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1B57A1E6"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tcPr>
          <w:p w14:paraId="0BEAA624" w14:textId="0CAB1283" w:rsidR="00123F41" w:rsidRPr="00524B98" w:rsidRDefault="000E71CF"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Неметанові леткі органічні сполуки (НМЛОС)</w:t>
            </w:r>
          </w:p>
        </w:tc>
        <w:tc>
          <w:tcPr>
            <w:tcW w:w="1032" w:type="dxa"/>
            <w:tcBorders>
              <w:top w:val="single" w:sz="4" w:space="0" w:color="auto"/>
              <w:bottom w:val="single" w:sz="4" w:space="0" w:color="auto"/>
            </w:tcBorders>
            <w:vAlign w:val="center"/>
          </w:tcPr>
          <w:p w14:paraId="43F477DD" w14:textId="38E055E6"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0,040</w:t>
            </w:r>
          </w:p>
        </w:tc>
        <w:tc>
          <w:tcPr>
            <w:tcW w:w="1043" w:type="dxa"/>
            <w:tcBorders>
              <w:top w:val="single" w:sz="4" w:space="0" w:color="auto"/>
              <w:bottom w:val="single" w:sz="4" w:space="0" w:color="auto"/>
            </w:tcBorders>
            <w:vAlign w:val="center"/>
          </w:tcPr>
          <w:p w14:paraId="14A72963" w14:textId="04E4FC36"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0,0009</w:t>
            </w:r>
          </w:p>
        </w:tc>
      </w:tr>
      <w:tr w:rsidR="00123F41" w:rsidRPr="00524B98" w14:paraId="790D805A" w14:textId="77777777" w:rsidTr="00DD7872">
        <w:trPr>
          <w:cantSplit/>
          <w:trHeight w:val="122"/>
        </w:trPr>
        <w:tc>
          <w:tcPr>
            <w:tcW w:w="1867" w:type="dxa"/>
            <w:vMerge/>
          </w:tcPr>
          <w:p w14:paraId="443F23A3" w14:textId="77777777" w:rsidR="00123F41" w:rsidRPr="00524B98" w:rsidRDefault="00123F41" w:rsidP="00B86A23">
            <w:pPr>
              <w:spacing w:after="0"/>
              <w:ind w:left="-57" w:right="-68"/>
              <w:contextualSpacing/>
              <w:jc w:val="center"/>
              <w:rPr>
                <w:rFonts w:ascii="Times New Roman" w:hAnsi="Times New Roman" w:cs="Times New Roman"/>
                <w:sz w:val="16"/>
              </w:rPr>
            </w:pPr>
          </w:p>
        </w:tc>
        <w:tc>
          <w:tcPr>
            <w:tcW w:w="1349" w:type="dxa"/>
            <w:vMerge/>
            <w:vAlign w:val="center"/>
          </w:tcPr>
          <w:p w14:paraId="4546F669"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4E67FDF3"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06862B06"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642D2D31"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342B8A7E"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056CC783"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392EA7DC"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4DEA7066"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35E6CBDA"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72273904"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65C351F3"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112BCF17"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58B469D7"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tcBorders>
          </w:tcPr>
          <w:p w14:paraId="1C4D37B2" w14:textId="11292AA0"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Толуол</w:t>
            </w:r>
          </w:p>
        </w:tc>
        <w:tc>
          <w:tcPr>
            <w:tcW w:w="1032" w:type="dxa"/>
            <w:tcBorders>
              <w:top w:val="single" w:sz="4" w:space="0" w:color="auto"/>
            </w:tcBorders>
            <w:vAlign w:val="center"/>
          </w:tcPr>
          <w:p w14:paraId="595E724B" w14:textId="27A7000A"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0,0079</w:t>
            </w:r>
          </w:p>
        </w:tc>
        <w:tc>
          <w:tcPr>
            <w:tcW w:w="1043" w:type="dxa"/>
            <w:tcBorders>
              <w:top w:val="single" w:sz="4" w:space="0" w:color="auto"/>
            </w:tcBorders>
            <w:vAlign w:val="center"/>
          </w:tcPr>
          <w:p w14:paraId="17537DCB" w14:textId="48B9B52A"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0,00014</w:t>
            </w:r>
          </w:p>
        </w:tc>
      </w:tr>
      <w:tr w:rsidR="00123F41" w:rsidRPr="00524B98" w14:paraId="0FF0D4A1" w14:textId="77777777" w:rsidTr="00DD7872">
        <w:trPr>
          <w:cantSplit/>
          <w:trHeight w:val="108"/>
        </w:trPr>
        <w:tc>
          <w:tcPr>
            <w:tcW w:w="1867" w:type="dxa"/>
            <w:vMerge/>
          </w:tcPr>
          <w:p w14:paraId="05AF23BB"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restart"/>
            <w:vAlign w:val="center"/>
          </w:tcPr>
          <w:p w14:paraId="69630070" w14:textId="77777777" w:rsidR="00123F41" w:rsidRPr="00524B98" w:rsidRDefault="00123F41" w:rsidP="00123F41">
            <w:pPr>
              <w:spacing w:after="0"/>
              <w:jc w:val="center"/>
              <w:rPr>
                <w:rFonts w:ascii="Times New Roman" w:hAnsi="Times New Roman" w:cs="Times New Roman"/>
                <w:sz w:val="18"/>
                <w:szCs w:val="18"/>
              </w:rPr>
            </w:pPr>
            <w:r w:rsidRPr="00524B98">
              <w:rPr>
                <w:rFonts w:ascii="Times New Roman" w:hAnsi="Times New Roman" w:cs="Times New Roman"/>
                <w:sz w:val="18"/>
                <w:szCs w:val="18"/>
              </w:rPr>
              <w:t xml:space="preserve">Бурова установка </w:t>
            </w:r>
          </w:p>
          <w:p w14:paraId="2AFA5EBA" w14:textId="1614BEB4"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УБВ-600</w:t>
            </w:r>
          </w:p>
        </w:tc>
        <w:tc>
          <w:tcPr>
            <w:tcW w:w="456" w:type="dxa"/>
            <w:vMerge w:val="restart"/>
            <w:vAlign w:val="center"/>
          </w:tcPr>
          <w:p w14:paraId="6210DC56" w14:textId="34E4B617" w:rsidR="00123F41" w:rsidRPr="00524B98" w:rsidRDefault="00123F41" w:rsidP="00123F41">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1</w:t>
            </w:r>
          </w:p>
        </w:tc>
        <w:tc>
          <w:tcPr>
            <w:tcW w:w="1006" w:type="dxa"/>
            <w:vMerge w:val="restart"/>
            <w:vAlign w:val="center"/>
          </w:tcPr>
          <w:p w14:paraId="3BE1B61F" w14:textId="452A5AC2"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color w:val="000000" w:themeColor="text1"/>
                <w:sz w:val="18"/>
                <w:szCs w:val="18"/>
              </w:rPr>
              <w:t>Неорг. викид</w:t>
            </w:r>
          </w:p>
        </w:tc>
        <w:tc>
          <w:tcPr>
            <w:tcW w:w="605" w:type="dxa"/>
            <w:vMerge w:val="restart"/>
            <w:vAlign w:val="center"/>
          </w:tcPr>
          <w:p w14:paraId="5D1485CC" w14:textId="42450030" w:rsidR="00123F41" w:rsidRPr="00524B98" w:rsidRDefault="00123F41" w:rsidP="00123F41">
            <w:pPr>
              <w:spacing w:after="0"/>
              <w:ind w:left="-112" w:right="-75"/>
              <w:contextualSpacing/>
              <w:jc w:val="center"/>
              <w:rPr>
                <w:rFonts w:ascii="Times New Roman" w:hAnsi="Times New Roman" w:cs="Times New Roman"/>
                <w:sz w:val="18"/>
                <w:szCs w:val="18"/>
              </w:rPr>
            </w:pPr>
            <w:r w:rsidRPr="00524B98">
              <w:rPr>
                <w:rFonts w:ascii="Times New Roman" w:hAnsi="Times New Roman" w:cs="Times New Roman"/>
                <w:sz w:val="18"/>
                <w:szCs w:val="18"/>
              </w:rPr>
              <w:t>6005"</w:t>
            </w:r>
          </w:p>
        </w:tc>
        <w:tc>
          <w:tcPr>
            <w:tcW w:w="626" w:type="dxa"/>
            <w:vMerge w:val="restart"/>
            <w:vAlign w:val="center"/>
          </w:tcPr>
          <w:p w14:paraId="775DC856" w14:textId="6D2DA2A7"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2</w:t>
            </w:r>
          </w:p>
        </w:tc>
        <w:tc>
          <w:tcPr>
            <w:tcW w:w="606" w:type="dxa"/>
            <w:vMerge w:val="restart"/>
            <w:vAlign w:val="center"/>
          </w:tcPr>
          <w:p w14:paraId="63DB744A" w14:textId="0AC5D4CF"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0,5</w:t>
            </w:r>
          </w:p>
        </w:tc>
        <w:tc>
          <w:tcPr>
            <w:tcW w:w="601" w:type="dxa"/>
            <w:vMerge w:val="restart"/>
            <w:vAlign w:val="center"/>
          </w:tcPr>
          <w:p w14:paraId="75092E32" w14:textId="6281D1A7"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1,5</w:t>
            </w:r>
          </w:p>
        </w:tc>
        <w:tc>
          <w:tcPr>
            <w:tcW w:w="747" w:type="dxa"/>
            <w:vMerge w:val="restart"/>
            <w:vAlign w:val="center"/>
          </w:tcPr>
          <w:p w14:paraId="7C3E22E8" w14:textId="2954E64F"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0,29</w:t>
            </w:r>
          </w:p>
        </w:tc>
        <w:tc>
          <w:tcPr>
            <w:tcW w:w="590" w:type="dxa"/>
            <w:vMerge w:val="restart"/>
            <w:vAlign w:val="center"/>
          </w:tcPr>
          <w:p w14:paraId="76CE0A1A" w14:textId="39143B18"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20</w:t>
            </w:r>
          </w:p>
        </w:tc>
        <w:tc>
          <w:tcPr>
            <w:tcW w:w="583" w:type="dxa"/>
            <w:vMerge w:val="restart"/>
            <w:vAlign w:val="center"/>
          </w:tcPr>
          <w:p w14:paraId="59666FF8" w14:textId="73B5F9ED"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-13,0</w:t>
            </w:r>
          </w:p>
        </w:tc>
        <w:tc>
          <w:tcPr>
            <w:tcW w:w="660" w:type="dxa"/>
            <w:vMerge w:val="restart"/>
            <w:vAlign w:val="center"/>
          </w:tcPr>
          <w:p w14:paraId="49E265EB" w14:textId="0F5D011F" w:rsidR="00123F41" w:rsidRPr="00524B98" w:rsidRDefault="00524B98" w:rsidP="00DD7872">
            <w:pPr>
              <w:spacing w:after="0"/>
              <w:contextualSpacing/>
              <w:jc w:val="center"/>
              <w:rPr>
                <w:rFonts w:ascii="Times New Roman" w:hAnsi="Times New Roman" w:cs="Times New Roman"/>
                <w:sz w:val="16"/>
              </w:rPr>
            </w:pPr>
            <w:r>
              <w:rPr>
                <w:rFonts w:ascii="Times New Roman" w:hAnsi="Times New Roman" w:cs="Times New Roman"/>
                <w:sz w:val="16"/>
              </w:rPr>
              <w:t>5,5</w:t>
            </w:r>
          </w:p>
        </w:tc>
        <w:tc>
          <w:tcPr>
            <w:tcW w:w="342" w:type="dxa"/>
            <w:vMerge w:val="restart"/>
          </w:tcPr>
          <w:p w14:paraId="0D6CC6A2"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val="restart"/>
          </w:tcPr>
          <w:p w14:paraId="210CFBA9"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0A1F4ED3" w14:textId="4DDF8680"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Оксиди азоту (в перерахунку на NО2)</w:t>
            </w:r>
          </w:p>
        </w:tc>
        <w:tc>
          <w:tcPr>
            <w:tcW w:w="1032" w:type="dxa"/>
            <w:tcBorders>
              <w:top w:val="single" w:sz="4" w:space="0" w:color="auto"/>
              <w:bottom w:val="single" w:sz="4" w:space="0" w:color="auto"/>
            </w:tcBorders>
          </w:tcPr>
          <w:p w14:paraId="6E1FB29E" w14:textId="5C48CF26"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0,105</w:t>
            </w:r>
          </w:p>
        </w:tc>
        <w:tc>
          <w:tcPr>
            <w:tcW w:w="1043" w:type="dxa"/>
            <w:tcBorders>
              <w:top w:val="single" w:sz="4" w:space="0" w:color="auto"/>
              <w:bottom w:val="single" w:sz="4" w:space="0" w:color="auto"/>
            </w:tcBorders>
          </w:tcPr>
          <w:p w14:paraId="5114398E" w14:textId="28121EB3"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0,193</w:t>
            </w:r>
          </w:p>
        </w:tc>
      </w:tr>
      <w:tr w:rsidR="00123F41" w:rsidRPr="00524B98" w14:paraId="0128E615" w14:textId="77777777" w:rsidTr="00DD7872">
        <w:trPr>
          <w:cantSplit/>
          <w:trHeight w:val="135"/>
        </w:trPr>
        <w:tc>
          <w:tcPr>
            <w:tcW w:w="1867" w:type="dxa"/>
            <w:vMerge/>
          </w:tcPr>
          <w:p w14:paraId="3751D5BB"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ign w:val="center"/>
          </w:tcPr>
          <w:p w14:paraId="59812DAA"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4BC1BE94"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62B91C37"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727C4BC2"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2573534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544DAF2B"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4345D432"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68EA584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0148AA8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5BC1D820"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368D257C"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5FE3CD87"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415098D2"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4C0395E4" w14:textId="57642D75"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Вуглецю оксид</w:t>
            </w:r>
          </w:p>
        </w:tc>
        <w:tc>
          <w:tcPr>
            <w:tcW w:w="1032" w:type="dxa"/>
            <w:tcBorders>
              <w:top w:val="single" w:sz="4" w:space="0" w:color="auto"/>
              <w:bottom w:val="single" w:sz="4" w:space="0" w:color="auto"/>
            </w:tcBorders>
          </w:tcPr>
          <w:p w14:paraId="409A315B" w14:textId="3A30DBE4"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0,121</w:t>
            </w:r>
          </w:p>
        </w:tc>
        <w:tc>
          <w:tcPr>
            <w:tcW w:w="1043" w:type="dxa"/>
            <w:tcBorders>
              <w:top w:val="single" w:sz="4" w:space="0" w:color="auto"/>
              <w:bottom w:val="single" w:sz="4" w:space="0" w:color="auto"/>
            </w:tcBorders>
          </w:tcPr>
          <w:p w14:paraId="76644E9D" w14:textId="1CDE7AA7"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0,222</w:t>
            </w:r>
          </w:p>
        </w:tc>
      </w:tr>
      <w:tr w:rsidR="00123F41" w:rsidRPr="00524B98" w14:paraId="4C57E1BC" w14:textId="77777777" w:rsidTr="00DD7872">
        <w:trPr>
          <w:cantSplit/>
          <w:trHeight w:val="73"/>
        </w:trPr>
        <w:tc>
          <w:tcPr>
            <w:tcW w:w="1867" w:type="dxa"/>
            <w:vMerge/>
          </w:tcPr>
          <w:p w14:paraId="3376F92E"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ign w:val="center"/>
          </w:tcPr>
          <w:p w14:paraId="76422FF3"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6436801A"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19DD44FB"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58AC1B5D"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5DA291E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40C34F70"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1FCB4857"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54A3047A"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0CEF921E"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5DC53B8C"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728A61F7"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41DD4774"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610AF765"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7CC1B7C0" w14:textId="10391843"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Неметанові леткі органічні сполуки (НМЛОС)</w:t>
            </w:r>
          </w:p>
        </w:tc>
        <w:tc>
          <w:tcPr>
            <w:tcW w:w="1032" w:type="dxa"/>
            <w:tcBorders>
              <w:top w:val="single" w:sz="4" w:space="0" w:color="auto"/>
              <w:bottom w:val="single" w:sz="4" w:space="0" w:color="auto"/>
            </w:tcBorders>
          </w:tcPr>
          <w:p w14:paraId="2EB34DB1" w14:textId="58B38B40"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0,027</w:t>
            </w:r>
          </w:p>
        </w:tc>
        <w:tc>
          <w:tcPr>
            <w:tcW w:w="1043" w:type="dxa"/>
            <w:tcBorders>
              <w:top w:val="single" w:sz="4" w:space="0" w:color="auto"/>
              <w:bottom w:val="single" w:sz="4" w:space="0" w:color="auto"/>
            </w:tcBorders>
          </w:tcPr>
          <w:p w14:paraId="2FB84C67" w14:textId="425B428D"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0,050</w:t>
            </w:r>
          </w:p>
        </w:tc>
      </w:tr>
      <w:tr w:rsidR="00123F41" w:rsidRPr="00524B98" w14:paraId="49F031CD" w14:textId="77777777" w:rsidTr="00DD7872">
        <w:trPr>
          <w:cantSplit/>
          <w:trHeight w:val="136"/>
        </w:trPr>
        <w:tc>
          <w:tcPr>
            <w:tcW w:w="1867" w:type="dxa"/>
            <w:vMerge/>
          </w:tcPr>
          <w:p w14:paraId="0228B5D3"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ign w:val="center"/>
          </w:tcPr>
          <w:p w14:paraId="6ED41F7D"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5AC8F553"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6A7845BE"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23188D00"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7FE5FFF4"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3599345E"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517AD662"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707F5E7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61570405"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62420E1A"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1B23F6EE"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4DC4C920"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1164A11A"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5C851911" w14:textId="31251668"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Ангідрид сірчистий</w:t>
            </w:r>
          </w:p>
        </w:tc>
        <w:tc>
          <w:tcPr>
            <w:tcW w:w="1032" w:type="dxa"/>
            <w:tcBorders>
              <w:top w:val="single" w:sz="4" w:space="0" w:color="auto"/>
              <w:bottom w:val="single" w:sz="4" w:space="0" w:color="auto"/>
            </w:tcBorders>
          </w:tcPr>
          <w:p w14:paraId="791F8AF9" w14:textId="072A4AB9"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0,014</w:t>
            </w:r>
          </w:p>
        </w:tc>
        <w:tc>
          <w:tcPr>
            <w:tcW w:w="1043" w:type="dxa"/>
            <w:tcBorders>
              <w:top w:val="single" w:sz="4" w:space="0" w:color="auto"/>
              <w:bottom w:val="single" w:sz="4" w:space="0" w:color="auto"/>
            </w:tcBorders>
          </w:tcPr>
          <w:p w14:paraId="4A235E94" w14:textId="56840648"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0,026</w:t>
            </w:r>
          </w:p>
        </w:tc>
      </w:tr>
      <w:tr w:rsidR="00123F41" w:rsidRPr="00524B98" w14:paraId="6ADE34ED" w14:textId="77777777" w:rsidTr="00DD7872">
        <w:trPr>
          <w:cantSplit/>
          <w:trHeight w:val="122"/>
        </w:trPr>
        <w:tc>
          <w:tcPr>
            <w:tcW w:w="1867" w:type="dxa"/>
            <w:vMerge/>
          </w:tcPr>
          <w:p w14:paraId="5D16198B"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ign w:val="center"/>
          </w:tcPr>
          <w:p w14:paraId="33DECDD3"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058AF9D0"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3F9E5217"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37C018AB"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5F7F299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2C6A8A86"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0E511145"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57104EB2"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27A7D935"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6D449839"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7B90B7F7"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79EE8945"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4F1516B9"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77159E61" w14:textId="52AA055B"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Сажа</w:t>
            </w:r>
          </w:p>
        </w:tc>
        <w:tc>
          <w:tcPr>
            <w:tcW w:w="1032" w:type="dxa"/>
            <w:tcBorders>
              <w:top w:val="single" w:sz="4" w:space="0" w:color="auto"/>
              <w:bottom w:val="single" w:sz="4" w:space="0" w:color="auto"/>
            </w:tcBorders>
            <w:vAlign w:val="center"/>
          </w:tcPr>
          <w:p w14:paraId="1369F404" w14:textId="5299C93F"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0,013</w:t>
            </w:r>
          </w:p>
        </w:tc>
        <w:tc>
          <w:tcPr>
            <w:tcW w:w="1043" w:type="dxa"/>
            <w:tcBorders>
              <w:top w:val="single" w:sz="4" w:space="0" w:color="auto"/>
              <w:bottom w:val="single" w:sz="4" w:space="0" w:color="auto"/>
            </w:tcBorders>
            <w:vAlign w:val="center"/>
          </w:tcPr>
          <w:p w14:paraId="62C2EBD5" w14:textId="681E7F69"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0,024</w:t>
            </w:r>
          </w:p>
        </w:tc>
      </w:tr>
      <w:tr w:rsidR="00123F41" w:rsidRPr="00524B98" w14:paraId="30413688" w14:textId="77777777" w:rsidTr="00DD7872">
        <w:trPr>
          <w:cantSplit/>
          <w:trHeight w:val="95"/>
        </w:trPr>
        <w:tc>
          <w:tcPr>
            <w:tcW w:w="1867" w:type="dxa"/>
            <w:vMerge/>
          </w:tcPr>
          <w:p w14:paraId="4FA19D9D"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ign w:val="center"/>
          </w:tcPr>
          <w:p w14:paraId="06287A10"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59DF6C1C"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6B43662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13B1F8C7"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2DA19647"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2B0EED2C"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76AD807B"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7926E42B"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640C3EA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44CB8DD0"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500C50E8"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0388C726"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314CC1BD"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68B14DB1" w14:textId="22E34922"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Метан</w:t>
            </w:r>
          </w:p>
        </w:tc>
        <w:tc>
          <w:tcPr>
            <w:tcW w:w="1032" w:type="dxa"/>
            <w:tcBorders>
              <w:top w:val="single" w:sz="4" w:space="0" w:color="auto"/>
              <w:bottom w:val="single" w:sz="4" w:space="0" w:color="auto"/>
            </w:tcBorders>
            <w:vAlign w:val="center"/>
          </w:tcPr>
          <w:p w14:paraId="74FE7DED" w14:textId="23599E1A"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0,001</w:t>
            </w:r>
          </w:p>
        </w:tc>
        <w:tc>
          <w:tcPr>
            <w:tcW w:w="1043" w:type="dxa"/>
            <w:tcBorders>
              <w:top w:val="single" w:sz="4" w:space="0" w:color="auto"/>
              <w:bottom w:val="single" w:sz="4" w:space="0" w:color="auto"/>
            </w:tcBorders>
            <w:vAlign w:val="center"/>
          </w:tcPr>
          <w:p w14:paraId="6231EC40" w14:textId="7D651E64"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0,002</w:t>
            </w:r>
          </w:p>
        </w:tc>
      </w:tr>
      <w:tr w:rsidR="00123F41" w:rsidRPr="00524B98" w14:paraId="26D0735C" w14:textId="77777777" w:rsidTr="00DD7872">
        <w:trPr>
          <w:cantSplit/>
          <w:trHeight w:val="95"/>
        </w:trPr>
        <w:tc>
          <w:tcPr>
            <w:tcW w:w="1867" w:type="dxa"/>
            <w:vMerge/>
          </w:tcPr>
          <w:p w14:paraId="15CDBD6A"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ign w:val="center"/>
          </w:tcPr>
          <w:p w14:paraId="10E842A9"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3951F4E2"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182C516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773AB074"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21905784"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397A22B8"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1D92B66D"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206D3550"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18A2FD01"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3FD0D905"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4A225D7F"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2369B252"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28EABDD2"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5080E672" w14:textId="423B09A4"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Бенз(а)пірен</w:t>
            </w:r>
          </w:p>
        </w:tc>
        <w:tc>
          <w:tcPr>
            <w:tcW w:w="1032" w:type="dxa"/>
            <w:tcBorders>
              <w:top w:val="single" w:sz="4" w:space="0" w:color="auto"/>
              <w:bottom w:val="single" w:sz="4" w:space="0" w:color="auto"/>
            </w:tcBorders>
            <w:vAlign w:val="center"/>
          </w:tcPr>
          <w:p w14:paraId="7C15965A" w14:textId="54903969"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0,0001</w:t>
            </w:r>
          </w:p>
        </w:tc>
        <w:tc>
          <w:tcPr>
            <w:tcW w:w="1043" w:type="dxa"/>
            <w:tcBorders>
              <w:top w:val="single" w:sz="4" w:space="0" w:color="auto"/>
              <w:bottom w:val="single" w:sz="4" w:space="0" w:color="auto"/>
            </w:tcBorders>
            <w:vAlign w:val="center"/>
          </w:tcPr>
          <w:p w14:paraId="6335ECF6" w14:textId="74B34CF3"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0,0002</w:t>
            </w:r>
          </w:p>
        </w:tc>
      </w:tr>
      <w:tr w:rsidR="00123F41" w:rsidRPr="00524B98" w14:paraId="57E28C31" w14:textId="77777777" w:rsidTr="00DD7872">
        <w:trPr>
          <w:cantSplit/>
          <w:trHeight w:val="136"/>
        </w:trPr>
        <w:tc>
          <w:tcPr>
            <w:tcW w:w="1867" w:type="dxa"/>
            <w:vMerge/>
          </w:tcPr>
          <w:p w14:paraId="2E9D8B7A"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ign w:val="center"/>
          </w:tcPr>
          <w:p w14:paraId="6CFC8FD9"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30277171"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7437CE65"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1BF5EA6F"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442F73F9"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6B80F484"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4D315CB8"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79BEE6EA"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2BADAAAD"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40797881"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0F10B58C"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0F1176AE"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2C02BB3E"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bottom w:val="single" w:sz="4" w:space="0" w:color="auto"/>
            </w:tcBorders>
            <w:vAlign w:val="center"/>
          </w:tcPr>
          <w:p w14:paraId="7FD5FEAE" w14:textId="11E5107C"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Діоксид вуглецю</w:t>
            </w:r>
          </w:p>
        </w:tc>
        <w:tc>
          <w:tcPr>
            <w:tcW w:w="1032" w:type="dxa"/>
            <w:tcBorders>
              <w:top w:val="single" w:sz="4" w:space="0" w:color="auto"/>
              <w:bottom w:val="single" w:sz="4" w:space="0" w:color="auto"/>
            </w:tcBorders>
            <w:vAlign w:val="center"/>
          </w:tcPr>
          <w:p w14:paraId="4F984C26" w14:textId="07F72ADB"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10,460</w:t>
            </w:r>
          </w:p>
        </w:tc>
        <w:tc>
          <w:tcPr>
            <w:tcW w:w="1043" w:type="dxa"/>
            <w:tcBorders>
              <w:top w:val="single" w:sz="4" w:space="0" w:color="auto"/>
              <w:bottom w:val="single" w:sz="4" w:space="0" w:color="auto"/>
            </w:tcBorders>
            <w:vAlign w:val="center"/>
          </w:tcPr>
          <w:p w14:paraId="20AE4039" w14:textId="6817A0C8" w:rsidR="00123F41" w:rsidRPr="00524B98" w:rsidRDefault="00051053"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19,267</w:t>
            </w:r>
          </w:p>
        </w:tc>
      </w:tr>
      <w:tr w:rsidR="00123F41" w:rsidRPr="00524B98" w14:paraId="1C4833BE" w14:textId="77777777" w:rsidTr="00DD7872">
        <w:trPr>
          <w:cantSplit/>
          <w:trHeight w:val="109"/>
        </w:trPr>
        <w:tc>
          <w:tcPr>
            <w:tcW w:w="1867" w:type="dxa"/>
            <w:vMerge/>
          </w:tcPr>
          <w:p w14:paraId="65D7948C" w14:textId="77777777" w:rsidR="00123F41" w:rsidRPr="00524B98" w:rsidRDefault="00123F41" w:rsidP="00123F41">
            <w:pPr>
              <w:spacing w:after="0"/>
              <w:ind w:left="-57" w:right="-68"/>
              <w:contextualSpacing/>
              <w:jc w:val="center"/>
              <w:rPr>
                <w:rFonts w:ascii="Times New Roman" w:hAnsi="Times New Roman" w:cs="Times New Roman"/>
                <w:sz w:val="16"/>
              </w:rPr>
            </w:pPr>
          </w:p>
        </w:tc>
        <w:tc>
          <w:tcPr>
            <w:tcW w:w="1349" w:type="dxa"/>
            <w:vMerge/>
            <w:vAlign w:val="center"/>
          </w:tcPr>
          <w:p w14:paraId="1A6ABE8A"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456" w:type="dxa"/>
            <w:vMerge/>
            <w:vAlign w:val="center"/>
          </w:tcPr>
          <w:p w14:paraId="0C1C7B65" w14:textId="77777777" w:rsidR="00123F41" w:rsidRPr="00524B98" w:rsidRDefault="00123F41" w:rsidP="00123F41">
            <w:pPr>
              <w:spacing w:after="0"/>
              <w:contextualSpacing/>
              <w:jc w:val="center"/>
              <w:rPr>
                <w:rFonts w:ascii="Times New Roman" w:hAnsi="Times New Roman" w:cs="Times New Roman"/>
                <w:sz w:val="18"/>
                <w:szCs w:val="18"/>
              </w:rPr>
            </w:pPr>
          </w:p>
        </w:tc>
        <w:tc>
          <w:tcPr>
            <w:tcW w:w="1006" w:type="dxa"/>
            <w:vMerge/>
            <w:vAlign w:val="center"/>
          </w:tcPr>
          <w:p w14:paraId="3BB67B34"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5" w:type="dxa"/>
            <w:vMerge/>
            <w:vAlign w:val="center"/>
          </w:tcPr>
          <w:p w14:paraId="62A1457E" w14:textId="77777777" w:rsidR="00123F41" w:rsidRPr="00524B98" w:rsidRDefault="00123F41" w:rsidP="00123F41">
            <w:pPr>
              <w:spacing w:after="0"/>
              <w:ind w:left="-112" w:right="-75"/>
              <w:contextualSpacing/>
              <w:jc w:val="center"/>
              <w:rPr>
                <w:rFonts w:ascii="Times New Roman" w:hAnsi="Times New Roman" w:cs="Times New Roman"/>
                <w:sz w:val="18"/>
                <w:szCs w:val="18"/>
              </w:rPr>
            </w:pPr>
          </w:p>
        </w:tc>
        <w:tc>
          <w:tcPr>
            <w:tcW w:w="626" w:type="dxa"/>
            <w:vMerge/>
            <w:vAlign w:val="center"/>
          </w:tcPr>
          <w:p w14:paraId="5FF3D72D"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6" w:type="dxa"/>
            <w:vMerge/>
            <w:vAlign w:val="center"/>
          </w:tcPr>
          <w:p w14:paraId="2892C279"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601" w:type="dxa"/>
            <w:vMerge/>
            <w:vAlign w:val="center"/>
          </w:tcPr>
          <w:p w14:paraId="213B6FBB"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747" w:type="dxa"/>
            <w:vMerge/>
            <w:vAlign w:val="center"/>
          </w:tcPr>
          <w:p w14:paraId="003A0F43"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90" w:type="dxa"/>
            <w:vMerge/>
            <w:vAlign w:val="center"/>
          </w:tcPr>
          <w:p w14:paraId="4E6824E7" w14:textId="77777777" w:rsidR="00123F41" w:rsidRPr="00524B98" w:rsidRDefault="00123F41" w:rsidP="00123F41">
            <w:pPr>
              <w:spacing w:after="0"/>
              <w:contextualSpacing/>
              <w:jc w:val="center"/>
              <w:rPr>
                <w:rFonts w:ascii="Times New Roman" w:hAnsi="Times New Roman" w:cs="Times New Roman"/>
                <w:color w:val="000000" w:themeColor="text1"/>
                <w:sz w:val="18"/>
                <w:szCs w:val="18"/>
              </w:rPr>
            </w:pPr>
          </w:p>
        </w:tc>
        <w:tc>
          <w:tcPr>
            <w:tcW w:w="583" w:type="dxa"/>
            <w:vMerge/>
            <w:vAlign w:val="center"/>
          </w:tcPr>
          <w:p w14:paraId="0C5C882A" w14:textId="77777777" w:rsidR="00123F41" w:rsidRPr="00524B98" w:rsidRDefault="00123F41" w:rsidP="00DD7872">
            <w:pPr>
              <w:spacing w:after="0"/>
              <w:contextualSpacing/>
              <w:jc w:val="center"/>
              <w:rPr>
                <w:rFonts w:ascii="Times New Roman" w:hAnsi="Times New Roman" w:cs="Times New Roman"/>
                <w:sz w:val="16"/>
              </w:rPr>
            </w:pPr>
          </w:p>
        </w:tc>
        <w:tc>
          <w:tcPr>
            <w:tcW w:w="660" w:type="dxa"/>
            <w:vMerge/>
            <w:vAlign w:val="center"/>
          </w:tcPr>
          <w:p w14:paraId="54E077BE" w14:textId="77777777" w:rsidR="00123F41" w:rsidRPr="00524B98" w:rsidRDefault="00123F41" w:rsidP="00DD7872">
            <w:pPr>
              <w:spacing w:after="0"/>
              <w:contextualSpacing/>
              <w:jc w:val="center"/>
              <w:rPr>
                <w:rFonts w:ascii="Times New Roman" w:hAnsi="Times New Roman" w:cs="Times New Roman"/>
                <w:sz w:val="16"/>
              </w:rPr>
            </w:pPr>
          </w:p>
        </w:tc>
        <w:tc>
          <w:tcPr>
            <w:tcW w:w="342" w:type="dxa"/>
            <w:vMerge/>
          </w:tcPr>
          <w:p w14:paraId="425E8E9D" w14:textId="77777777" w:rsidR="00123F41" w:rsidRPr="00524B98" w:rsidRDefault="00123F41" w:rsidP="00123F41">
            <w:pPr>
              <w:spacing w:after="0"/>
              <w:ind w:left="-113" w:right="-113"/>
              <w:contextualSpacing/>
              <w:jc w:val="center"/>
              <w:rPr>
                <w:rFonts w:ascii="Times New Roman" w:hAnsi="Times New Roman" w:cs="Times New Roman"/>
                <w:sz w:val="16"/>
              </w:rPr>
            </w:pPr>
          </w:p>
        </w:tc>
        <w:tc>
          <w:tcPr>
            <w:tcW w:w="399" w:type="dxa"/>
            <w:vMerge/>
          </w:tcPr>
          <w:p w14:paraId="4091E7AA" w14:textId="77777777" w:rsidR="00123F41" w:rsidRPr="00524B98" w:rsidRDefault="00123F41" w:rsidP="00123F41">
            <w:pPr>
              <w:spacing w:after="0"/>
              <w:contextualSpacing/>
              <w:jc w:val="center"/>
              <w:rPr>
                <w:rFonts w:ascii="Times New Roman" w:hAnsi="Times New Roman" w:cs="Times New Roman"/>
                <w:sz w:val="16"/>
              </w:rPr>
            </w:pPr>
          </w:p>
        </w:tc>
        <w:tc>
          <w:tcPr>
            <w:tcW w:w="1986" w:type="dxa"/>
            <w:tcBorders>
              <w:top w:val="single" w:sz="4" w:space="0" w:color="auto"/>
            </w:tcBorders>
            <w:vAlign w:val="center"/>
          </w:tcPr>
          <w:p w14:paraId="38713B4D" w14:textId="56687771" w:rsidR="00123F41" w:rsidRPr="00524B98" w:rsidRDefault="00123F41" w:rsidP="00123F41">
            <w:pPr>
              <w:spacing w:after="0"/>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Оксид діазоту (N2O)</w:t>
            </w:r>
          </w:p>
        </w:tc>
        <w:tc>
          <w:tcPr>
            <w:tcW w:w="1032" w:type="dxa"/>
            <w:tcBorders>
              <w:top w:val="single" w:sz="4" w:space="0" w:color="auto"/>
            </w:tcBorders>
          </w:tcPr>
          <w:p w14:paraId="6AFCCAF1" w14:textId="7AEC6F26"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0,0004</w:t>
            </w:r>
          </w:p>
        </w:tc>
        <w:tc>
          <w:tcPr>
            <w:tcW w:w="1043" w:type="dxa"/>
            <w:tcBorders>
              <w:top w:val="single" w:sz="4" w:space="0" w:color="auto"/>
            </w:tcBorders>
          </w:tcPr>
          <w:p w14:paraId="7F0274CF" w14:textId="2C6C8B34" w:rsidR="00123F41" w:rsidRPr="00524B98" w:rsidRDefault="00123F41" w:rsidP="00123F41">
            <w:pPr>
              <w:spacing w:after="0"/>
              <w:ind w:left="-57" w:right="-57"/>
              <w:contextualSpacing/>
              <w:jc w:val="center"/>
              <w:rPr>
                <w:rFonts w:ascii="Times New Roman" w:hAnsi="Times New Roman" w:cs="Times New Roman"/>
                <w:color w:val="000000" w:themeColor="text1"/>
                <w:sz w:val="18"/>
                <w:szCs w:val="18"/>
              </w:rPr>
            </w:pPr>
            <w:r w:rsidRPr="00524B98">
              <w:rPr>
                <w:rFonts w:ascii="Times New Roman" w:hAnsi="Times New Roman" w:cs="Times New Roman"/>
                <w:sz w:val="18"/>
                <w:szCs w:val="18"/>
              </w:rPr>
              <w:t>0,001</w:t>
            </w:r>
          </w:p>
        </w:tc>
      </w:tr>
      <w:tr w:rsidR="00123F41" w:rsidRPr="00524B98" w14:paraId="1C034A20" w14:textId="77777777" w:rsidTr="00DD7872">
        <w:trPr>
          <w:cantSplit/>
          <w:trHeight w:val="562"/>
        </w:trPr>
        <w:tc>
          <w:tcPr>
            <w:tcW w:w="1867" w:type="dxa"/>
            <w:vMerge/>
            <w:tcMar>
              <w:left w:w="57" w:type="dxa"/>
              <w:right w:w="57" w:type="dxa"/>
            </w:tcMar>
            <w:vAlign w:val="center"/>
          </w:tcPr>
          <w:p w14:paraId="78BC2CAA" w14:textId="23D28105" w:rsidR="00123F41" w:rsidRPr="00524B98" w:rsidRDefault="00123F41" w:rsidP="00B86A23">
            <w:pPr>
              <w:spacing w:after="0"/>
              <w:ind w:left="-57" w:right="-68"/>
              <w:contextualSpacing/>
              <w:jc w:val="center"/>
              <w:rPr>
                <w:rFonts w:ascii="Times New Roman" w:hAnsi="Times New Roman" w:cs="Times New Roman"/>
                <w:sz w:val="18"/>
                <w:szCs w:val="18"/>
              </w:rPr>
            </w:pPr>
          </w:p>
        </w:tc>
        <w:tc>
          <w:tcPr>
            <w:tcW w:w="1349" w:type="dxa"/>
            <w:vMerge w:val="restart"/>
            <w:tcMar>
              <w:left w:w="57" w:type="dxa"/>
              <w:right w:w="57" w:type="dxa"/>
            </w:tcMar>
            <w:vAlign w:val="center"/>
          </w:tcPr>
          <w:p w14:paraId="660A6E17" w14:textId="7A502040" w:rsidR="00123F41" w:rsidRPr="00524B98" w:rsidRDefault="00D97C70"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Будівельна техніка та автотранспорт</w:t>
            </w:r>
          </w:p>
          <w:p w14:paraId="392E5DC5" w14:textId="77777777" w:rsidR="00123F41" w:rsidRPr="00524B98" w:rsidRDefault="00123F41" w:rsidP="00B86A23">
            <w:pPr>
              <w:tabs>
                <w:tab w:val="left" w:pos="142"/>
              </w:tabs>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 xml:space="preserve">(Двигуни внутрішнього згоряння) </w:t>
            </w:r>
          </w:p>
          <w:p w14:paraId="42D01A3E"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val="restart"/>
            <w:tcMar>
              <w:left w:w="57" w:type="dxa"/>
              <w:right w:w="57" w:type="dxa"/>
            </w:tcMar>
            <w:vAlign w:val="center"/>
          </w:tcPr>
          <w:p w14:paraId="448BA7E5"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1</w:t>
            </w:r>
          </w:p>
          <w:p w14:paraId="3CB4E132"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val="restart"/>
            <w:tcMar>
              <w:left w:w="57" w:type="dxa"/>
              <w:right w:w="57" w:type="dxa"/>
            </w:tcMar>
            <w:vAlign w:val="center"/>
          </w:tcPr>
          <w:p w14:paraId="02300F50"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 xml:space="preserve">Неорг. викид </w:t>
            </w:r>
          </w:p>
        </w:tc>
        <w:tc>
          <w:tcPr>
            <w:tcW w:w="605" w:type="dxa"/>
            <w:vMerge w:val="restart"/>
            <w:tcMar>
              <w:left w:w="57" w:type="dxa"/>
              <w:right w:w="57" w:type="dxa"/>
            </w:tcMar>
            <w:vAlign w:val="center"/>
          </w:tcPr>
          <w:p w14:paraId="08C822DE" w14:textId="0502EB5F"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6006"</w:t>
            </w:r>
          </w:p>
        </w:tc>
        <w:tc>
          <w:tcPr>
            <w:tcW w:w="626" w:type="dxa"/>
            <w:vMerge w:val="restart"/>
            <w:tcMar>
              <w:left w:w="57" w:type="dxa"/>
              <w:right w:w="57" w:type="dxa"/>
            </w:tcMar>
            <w:vAlign w:val="center"/>
          </w:tcPr>
          <w:p w14:paraId="00EE57FA"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2</w:t>
            </w:r>
          </w:p>
        </w:tc>
        <w:tc>
          <w:tcPr>
            <w:tcW w:w="606" w:type="dxa"/>
            <w:vMerge w:val="restart"/>
            <w:tcMar>
              <w:left w:w="57" w:type="dxa"/>
              <w:right w:w="57" w:type="dxa"/>
            </w:tcMar>
            <w:vAlign w:val="center"/>
          </w:tcPr>
          <w:p w14:paraId="52B1B434"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0,5</w:t>
            </w:r>
          </w:p>
        </w:tc>
        <w:tc>
          <w:tcPr>
            <w:tcW w:w="601" w:type="dxa"/>
            <w:vMerge w:val="restart"/>
            <w:tcMar>
              <w:left w:w="57" w:type="dxa"/>
              <w:right w:w="57" w:type="dxa"/>
            </w:tcMar>
            <w:vAlign w:val="center"/>
          </w:tcPr>
          <w:p w14:paraId="065B07CA"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1,5</w:t>
            </w:r>
          </w:p>
        </w:tc>
        <w:tc>
          <w:tcPr>
            <w:tcW w:w="747" w:type="dxa"/>
            <w:vMerge w:val="restart"/>
            <w:tcMar>
              <w:left w:w="57" w:type="dxa"/>
              <w:right w:w="57" w:type="dxa"/>
            </w:tcMar>
            <w:vAlign w:val="center"/>
          </w:tcPr>
          <w:p w14:paraId="6D4680B6"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0,29</w:t>
            </w:r>
          </w:p>
        </w:tc>
        <w:tc>
          <w:tcPr>
            <w:tcW w:w="590" w:type="dxa"/>
            <w:vMerge w:val="restart"/>
            <w:tcMar>
              <w:left w:w="57" w:type="dxa"/>
              <w:right w:w="57" w:type="dxa"/>
            </w:tcMar>
            <w:vAlign w:val="center"/>
          </w:tcPr>
          <w:p w14:paraId="44C4A607"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20</w:t>
            </w:r>
          </w:p>
        </w:tc>
        <w:tc>
          <w:tcPr>
            <w:tcW w:w="583" w:type="dxa"/>
            <w:vMerge w:val="restart"/>
            <w:tcMar>
              <w:left w:w="57" w:type="dxa"/>
              <w:right w:w="57" w:type="dxa"/>
            </w:tcMar>
            <w:vAlign w:val="center"/>
          </w:tcPr>
          <w:p w14:paraId="47222133" w14:textId="64D03E74" w:rsidR="00123F41" w:rsidRPr="00524B98" w:rsidRDefault="00524B98" w:rsidP="00DD7872">
            <w:pPr>
              <w:spacing w:after="0"/>
              <w:contextualSpacing/>
              <w:jc w:val="center"/>
              <w:rPr>
                <w:rFonts w:ascii="Times New Roman" w:hAnsi="Times New Roman" w:cs="Times New Roman"/>
                <w:sz w:val="18"/>
                <w:szCs w:val="18"/>
              </w:rPr>
            </w:pPr>
            <w:r>
              <w:rPr>
                <w:rFonts w:ascii="Times New Roman" w:hAnsi="Times New Roman" w:cs="Times New Roman"/>
                <w:sz w:val="18"/>
                <w:szCs w:val="18"/>
              </w:rPr>
              <w:t>-7,0</w:t>
            </w:r>
          </w:p>
        </w:tc>
        <w:tc>
          <w:tcPr>
            <w:tcW w:w="660" w:type="dxa"/>
            <w:vMerge w:val="restart"/>
            <w:tcMar>
              <w:left w:w="57" w:type="dxa"/>
              <w:right w:w="57" w:type="dxa"/>
            </w:tcMar>
            <w:vAlign w:val="center"/>
          </w:tcPr>
          <w:p w14:paraId="03608663" w14:textId="35E21D48" w:rsidR="00123F41" w:rsidRPr="00524B98" w:rsidRDefault="00524B98" w:rsidP="00DD7872">
            <w:pPr>
              <w:spacing w:after="0"/>
              <w:contextualSpacing/>
              <w:jc w:val="center"/>
              <w:rPr>
                <w:rFonts w:ascii="Times New Roman" w:hAnsi="Times New Roman" w:cs="Times New Roman"/>
                <w:sz w:val="18"/>
                <w:szCs w:val="18"/>
              </w:rPr>
            </w:pPr>
            <w:r>
              <w:rPr>
                <w:rFonts w:ascii="Times New Roman" w:hAnsi="Times New Roman" w:cs="Times New Roman"/>
                <w:sz w:val="18"/>
                <w:szCs w:val="18"/>
              </w:rPr>
              <w:t>4,5</w:t>
            </w:r>
          </w:p>
        </w:tc>
        <w:tc>
          <w:tcPr>
            <w:tcW w:w="342" w:type="dxa"/>
            <w:vMerge w:val="restart"/>
            <w:tcMar>
              <w:left w:w="57" w:type="dxa"/>
              <w:right w:w="57" w:type="dxa"/>
            </w:tcMar>
            <w:vAlign w:val="center"/>
          </w:tcPr>
          <w:p w14:paraId="291023D0"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 </w:t>
            </w:r>
          </w:p>
          <w:p w14:paraId="6B3A9D9B"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val="restart"/>
            <w:tcMar>
              <w:left w:w="57" w:type="dxa"/>
              <w:right w:w="57" w:type="dxa"/>
            </w:tcMar>
            <w:vAlign w:val="center"/>
          </w:tcPr>
          <w:p w14:paraId="42BD223E"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 </w:t>
            </w:r>
          </w:p>
          <w:p w14:paraId="6CD783C1"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Mar>
              <w:left w:w="57" w:type="dxa"/>
              <w:right w:w="57" w:type="dxa"/>
            </w:tcMar>
            <w:vAlign w:val="center"/>
          </w:tcPr>
          <w:p w14:paraId="22E67E26"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Оксиди азоту (в перерахунку на NО2)</w:t>
            </w:r>
          </w:p>
        </w:tc>
        <w:tc>
          <w:tcPr>
            <w:tcW w:w="1032" w:type="dxa"/>
            <w:tcMar>
              <w:left w:w="57" w:type="dxa"/>
              <w:right w:w="57" w:type="dxa"/>
            </w:tcMar>
          </w:tcPr>
          <w:p w14:paraId="7F82352B" w14:textId="5742850C"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0,182</w:t>
            </w:r>
            <w:r w:rsidR="00F759AB" w:rsidRPr="00524B98">
              <w:rPr>
                <w:rFonts w:ascii="Times New Roman" w:hAnsi="Times New Roman" w:cs="Times New Roman"/>
                <w:sz w:val="18"/>
                <w:szCs w:val="18"/>
              </w:rPr>
              <w:t>5</w:t>
            </w:r>
          </w:p>
        </w:tc>
        <w:tc>
          <w:tcPr>
            <w:tcW w:w="1043" w:type="dxa"/>
            <w:tcMar>
              <w:left w:w="57" w:type="dxa"/>
              <w:right w:w="57" w:type="dxa"/>
            </w:tcMar>
          </w:tcPr>
          <w:p w14:paraId="413EA9C2" w14:textId="521A5152" w:rsidR="00123F41" w:rsidRPr="00524B98" w:rsidRDefault="00F759AB"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0,122</w:t>
            </w:r>
          </w:p>
        </w:tc>
      </w:tr>
      <w:tr w:rsidR="00123F41" w:rsidRPr="00524B98" w14:paraId="233A699A" w14:textId="77777777" w:rsidTr="00DD7872">
        <w:trPr>
          <w:cantSplit/>
          <w:trHeight w:val="106"/>
        </w:trPr>
        <w:tc>
          <w:tcPr>
            <w:tcW w:w="1867" w:type="dxa"/>
            <w:vMerge/>
            <w:tcMar>
              <w:left w:w="57" w:type="dxa"/>
              <w:right w:w="57" w:type="dxa"/>
            </w:tcMar>
            <w:vAlign w:val="center"/>
          </w:tcPr>
          <w:p w14:paraId="453F6E83" w14:textId="77777777" w:rsidR="00123F41" w:rsidRPr="00524B98" w:rsidRDefault="00123F41" w:rsidP="00B86A23">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2D7F7CF8"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tcMar>
              <w:left w:w="57" w:type="dxa"/>
              <w:right w:w="57" w:type="dxa"/>
            </w:tcMar>
            <w:vAlign w:val="center"/>
          </w:tcPr>
          <w:p w14:paraId="0EEA06B8"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tcMar>
              <w:left w:w="57" w:type="dxa"/>
              <w:right w:w="57" w:type="dxa"/>
            </w:tcMar>
            <w:vAlign w:val="center"/>
          </w:tcPr>
          <w:p w14:paraId="43108567"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5" w:type="dxa"/>
            <w:vMerge/>
            <w:tcMar>
              <w:left w:w="57" w:type="dxa"/>
              <w:right w:w="57" w:type="dxa"/>
            </w:tcMar>
            <w:vAlign w:val="center"/>
          </w:tcPr>
          <w:p w14:paraId="6BDAA1F9" w14:textId="77777777" w:rsidR="00123F41" w:rsidRPr="00524B98" w:rsidRDefault="00123F41" w:rsidP="00B86A23">
            <w:pPr>
              <w:spacing w:after="0"/>
              <w:contextualSpacing/>
              <w:jc w:val="center"/>
              <w:rPr>
                <w:rFonts w:ascii="Times New Roman" w:hAnsi="Times New Roman" w:cs="Times New Roman"/>
                <w:sz w:val="18"/>
                <w:szCs w:val="18"/>
              </w:rPr>
            </w:pPr>
          </w:p>
        </w:tc>
        <w:tc>
          <w:tcPr>
            <w:tcW w:w="626" w:type="dxa"/>
            <w:vMerge/>
            <w:tcMar>
              <w:left w:w="57" w:type="dxa"/>
              <w:right w:w="57" w:type="dxa"/>
            </w:tcMar>
            <w:vAlign w:val="center"/>
          </w:tcPr>
          <w:p w14:paraId="3D84BA54"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6" w:type="dxa"/>
            <w:vMerge/>
            <w:tcMar>
              <w:left w:w="57" w:type="dxa"/>
              <w:right w:w="57" w:type="dxa"/>
            </w:tcMar>
            <w:vAlign w:val="center"/>
          </w:tcPr>
          <w:p w14:paraId="27ECFF82"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1" w:type="dxa"/>
            <w:vMerge/>
            <w:tcMar>
              <w:left w:w="57" w:type="dxa"/>
              <w:right w:w="57" w:type="dxa"/>
            </w:tcMar>
            <w:vAlign w:val="center"/>
          </w:tcPr>
          <w:p w14:paraId="4A12F3A5" w14:textId="77777777" w:rsidR="00123F41" w:rsidRPr="00524B98" w:rsidRDefault="00123F41" w:rsidP="00B86A23">
            <w:pPr>
              <w:spacing w:after="0"/>
              <w:contextualSpacing/>
              <w:jc w:val="center"/>
              <w:rPr>
                <w:rFonts w:ascii="Times New Roman" w:hAnsi="Times New Roman" w:cs="Times New Roman"/>
                <w:sz w:val="18"/>
                <w:szCs w:val="18"/>
              </w:rPr>
            </w:pPr>
          </w:p>
        </w:tc>
        <w:tc>
          <w:tcPr>
            <w:tcW w:w="747" w:type="dxa"/>
            <w:vMerge/>
            <w:tcMar>
              <w:left w:w="57" w:type="dxa"/>
              <w:right w:w="57" w:type="dxa"/>
            </w:tcMar>
            <w:vAlign w:val="center"/>
          </w:tcPr>
          <w:p w14:paraId="5419DD7A" w14:textId="77777777" w:rsidR="00123F41" w:rsidRPr="00524B98" w:rsidRDefault="00123F41" w:rsidP="00B86A23">
            <w:pPr>
              <w:spacing w:after="0"/>
              <w:contextualSpacing/>
              <w:jc w:val="center"/>
              <w:rPr>
                <w:rFonts w:ascii="Times New Roman" w:hAnsi="Times New Roman" w:cs="Times New Roman"/>
                <w:sz w:val="18"/>
                <w:szCs w:val="18"/>
              </w:rPr>
            </w:pPr>
          </w:p>
        </w:tc>
        <w:tc>
          <w:tcPr>
            <w:tcW w:w="590" w:type="dxa"/>
            <w:vMerge/>
            <w:tcMar>
              <w:left w:w="57" w:type="dxa"/>
              <w:right w:w="57" w:type="dxa"/>
            </w:tcMar>
            <w:vAlign w:val="center"/>
          </w:tcPr>
          <w:p w14:paraId="7F5277AB" w14:textId="77777777" w:rsidR="00123F41" w:rsidRPr="00524B98" w:rsidRDefault="00123F41" w:rsidP="00B86A23">
            <w:pPr>
              <w:spacing w:after="0"/>
              <w:contextualSpacing/>
              <w:jc w:val="center"/>
              <w:rPr>
                <w:rFonts w:ascii="Times New Roman" w:hAnsi="Times New Roman" w:cs="Times New Roman"/>
                <w:sz w:val="18"/>
                <w:szCs w:val="18"/>
              </w:rPr>
            </w:pPr>
          </w:p>
        </w:tc>
        <w:tc>
          <w:tcPr>
            <w:tcW w:w="583" w:type="dxa"/>
            <w:vMerge/>
            <w:tcMar>
              <w:left w:w="57" w:type="dxa"/>
              <w:right w:w="57" w:type="dxa"/>
            </w:tcMar>
            <w:vAlign w:val="center"/>
          </w:tcPr>
          <w:p w14:paraId="19C5DFF9" w14:textId="77777777" w:rsidR="00123F41" w:rsidRPr="00524B98" w:rsidRDefault="00123F41" w:rsidP="00DD7872">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572E08E1" w14:textId="77777777" w:rsidR="00123F41" w:rsidRPr="00524B98" w:rsidRDefault="00123F41" w:rsidP="00DD7872">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1C178D23"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4E8E32AF"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403B3B8A"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Вуглецю оксид</w:t>
            </w:r>
          </w:p>
        </w:tc>
        <w:tc>
          <w:tcPr>
            <w:tcW w:w="1032" w:type="dxa"/>
            <w:tcBorders>
              <w:top w:val="single" w:sz="4" w:space="0" w:color="auto"/>
              <w:bottom w:val="single" w:sz="4" w:space="0" w:color="auto"/>
            </w:tcBorders>
            <w:tcMar>
              <w:left w:w="57" w:type="dxa"/>
              <w:right w:w="57" w:type="dxa"/>
            </w:tcMar>
          </w:tcPr>
          <w:p w14:paraId="3B68006A" w14:textId="4BA1E206"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0,210</w:t>
            </w:r>
            <w:r w:rsidR="00F759AB" w:rsidRPr="00524B98">
              <w:rPr>
                <w:rFonts w:ascii="Times New Roman" w:hAnsi="Times New Roman" w:cs="Times New Roman"/>
                <w:sz w:val="18"/>
                <w:szCs w:val="18"/>
              </w:rPr>
              <w:t>4</w:t>
            </w:r>
          </w:p>
        </w:tc>
        <w:tc>
          <w:tcPr>
            <w:tcW w:w="1043" w:type="dxa"/>
            <w:tcBorders>
              <w:top w:val="single" w:sz="4" w:space="0" w:color="auto"/>
              <w:bottom w:val="single" w:sz="4" w:space="0" w:color="auto"/>
            </w:tcBorders>
            <w:tcMar>
              <w:left w:w="57" w:type="dxa"/>
              <w:right w:w="57" w:type="dxa"/>
            </w:tcMar>
          </w:tcPr>
          <w:p w14:paraId="1FE4AFD6" w14:textId="3E8392D1" w:rsidR="00123F41" w:rsidRPr="00524B98" w:rsidRDefault="00F759AB"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0,141</w:t>
            </w:r>
          </w:p>
        </w:tc>
      </w:tr>
      <w:tr w:rsidR="00123F41" w:rsidRPr="00524B98" w14:paraId="21CB8249" w14:textId="77777777" w:rsidTr="00DD7872">
        <w:trPr>
          <w:cantSplit/>
          <w:trHeight w:val="106"/>
        </w:trPr>
        <w:tc>
          <w:tcPr>
            <w:tcW w:w="1867" w:type="dxa"/>
            <w:vMerge/>
            <w:tcMar>
              <w:left w:w="57" w:type="dxa"/>
              <w:right w:w="57" w:type="dxa"/>
            </w:tcMar>
            <w:vAlign w:val="center"/>
          </w:tcPr>
          <w:p w14:paraId="12F21004" w14:textId="77777777" w:rsidR="00123F41" w:rsidRPr="00524B98" w:rsidRDefault="00123F41" w:rsidP="00B86A23">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6B5D1F79"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tcMar>
              <w:left w:w="57" w:type="dxa"/>
              <w:right w:w="57" w:type="dxa"/>
            </w:tcMar>
            <w:vAlign w:val="center"/>
          </w:tcPr>
          <w:p w14:paraId="6E8D63BC"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tcMar>
              <w:left w:w="57" w:type="dxa"/>
              <w:right w:w="57" w:type="dxa"/>
            </w:tcMar>
            <w:vAlign w:val="center"/>
          </w:tcPr>
          <w:p w14:paraId="41380A06"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5" w:type="dxa"/>
            <w:vMerge/>
            <w:tcMar>
              <w:left w:w="57" w:type="dxa"/>
              <w:right w:w="57" w:type="dxa"/>
            </w:tcMar>
            <w:vAlign w:val="center"/>
          </w:tcPr>
          <w:p w14:paraId="1DE56338" w14:textId="77777777" w:rsidR="00123F41" w:rsidRPr="00524B98" w:rsidRDefault="00123F41" w:rsidP="00B86A23">
            <w:pPr>
              <w:spacing w:after="0"/>
              <w:contextualSpacing/>
              <w:jc w:val="center"/>
              <w:rPr>
                <w:rFonts w:ascii="Times New Roman" w:hAnsi="Times New Roman" w:cs="Times New Roman"/>
                <w:sz w:val="18"/>
                <w:szCs w:val="18"/>
              </w:rPr>
            </w:pPr>
          </w:p>
        </w:tc>
        <w:tc>
          <w:tcPr>
            <w:tcW w:w="626" w:type="dxa"/>
            <w:vMerge/>
            <w:tcMar>
              <w:left w:w="57" w:type="dxa"/>
              <w:right w:w="57" w:type="dxa"/>
            </w:tcMar>
            <w:vAlign w:val="center"/>
          </w:tcPr>
          <w:p w14:paraId="041C296C"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6" w:type="dxa"/>
            <w:vMerge/>
            <w:tcMar>
              <w:left w:w="57" w:type="dxa"/>
              <w:right w:w="57" w:type="dxa"/>
            </w:tcMar>
            <w:vAlign w:val="center"/>
          </w:tcPr>
          <w:p w14:paraId="476DD20D"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1" w:type="dxa"/>
            <w:vMerge/>
            <w:tcMar>
              <w:left w:w="57" w:type="dxa"/>
              <w:right w:w="57" w:type="dxa"/>
            </w:tcMar>
            <w:vAlign w:val="center"/>
          </w:tcPr>
          <w:p w14:paraId="5B2010F1" w14:textId="77777777" w:rsidR="00123F41" w:rsidRPr="00524B98" w:rsidRDefault="00123F41" w:rsidP="00B86A23">
            <w:pPr>
              <w:spacing w:after="0"/>
              <w:contextualSpacing/>
              <w:jc w:val="center"/>
              <w:rPr>
                <w:rFonts w:ascii="Times New Roman" w:hAnsi="Times New Roman" w:cs="Times New Roman"/>
                <w:sz w:val="18"/>
                <w:szCs w:val="18"/>
              </w:rPr>
            </w:pPr>
          </w:p>
        </w:tc>
        <w:tc>
          <w:tcPr>
            <w:tcW w:w="747" w:type="dxa"/>
            <w:vMerge/>
            <w:tcMar>
              <w:left w:w="57" w:type="dxa"/>
              <w:right w:w="57" w:type="dxa"/>
            </w:tcMar>
            <w:vAlign w:val="center"/>
          </w:tcPr>
          <w:p w14:paraId="7836CDAE" w14:textId="77777777" w:rsidR="00123F41" w:rsidRPr="00524B98" w:rsidRDefault="00123F41" w:rsidP="00B86A23">
            <w:pPr>
              <w:spacing w:after="0"/>
              <w:contextualSpacing/>
              <w:jc w:val="center"/>
              <w:rPr>
                <w:rFonts w:ascii="Times New Roman" w:hAnsi="Times New Roman" w:cs="Times New Roman"/>
                <w:sz w:val="18"/>
                <w:szCs w:val="18"/>
              </w:rPr>
            </w:pPr>
          </w:p>
        </w:tc>
        <w:tc>
          <w:tcPr>
            <w:tcW w:w="590" w:type="dxa"/>
            <w:vMerge/>
            <w:tcMar>
              <w:left w:w="57" w:type="dxa"/>
              <w:right w:w="57" w:type="dxa"/>
            </w:tcMar>
            <w:vAlign w:val="center"/>
          </w:tcPr>
          <w:p w14:paraId="697D8E22" w14:textId="77777777" w:rsidR="00123F41" w:rsidRPr="00524B98" w:rsidRDefault="00123F41" w:rsidP="00B86A23">
            <w:pPr>
              <w:spacing w:after="0"/>
              <w:contextualSpacing/>
              <w:jc w:val="center"/>
              <w:rPr>
                <w:rFonts w:ascii="Times New Roman" w:hAnsi="Times New Roman" w:cs="Times New Roman"/>
                <w:sz w:val="18"/>
                <w:szCs w:val="18"/>
              </w:rPr>
            </w:pPr>
          </w:p>
        </w:tc>
        <w:tc>
          <w:tcPr>
            <w:tcW w:w="583" w:type="dxa"/>
            <w:vMerge/>
            <w:tcMar>
              <w:left w:w="57" w:type="dxa"/>
              <w:right w:w="57" w:type="dxa"/>
            </w:tcMar>
            <w:vAlign w:val="center"/>
          </w:tcPr>
          <w:p w14:paraId="10C2AD5C" w14:textId="77777777" w:rsidR="00123F41" w:rsidRPr="00524B98" w:rsidRDefault="00123F41" w:rsidP="00DD7872">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17815154" w14:textId="77777777" w:rsidR="00123F41" w:rsidRPr="00524B98" w:rsidRDefault="00123F41" w:rsidP="00DD7872">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5719D21D"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149E9122"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22327CBA"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Неметанові леткі органічні сполуки (НМЛОС)</w:t>
            </w:r>
          </w:p>
        </w:tc>
        <w:tc>
          <w:tcPr>
            <w:tcW w:w="1032" w:type="dxa"/>
            <w:tcBorders>
              <w:top w:val="single" w:sz="4" w:space="0" w:color="auto"/>
              <w:bottom w:val="single" w:sz="4" w:space="0" w:color="auto"/>
            </w:tcBorders>
            <w:tcMar>
              <w:left w:w="57" w:type="dxa"/>
              <w:right w:w="57" w:type="dxa"/>
            </w:tcMar>
          </w:tcPr>
          <w:p w14:paraId="05E7A7F7" w14:textId="4939E71F"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0,047</w:t>
            </w:r>
            <w:r w:rsidR="00F759AB" w:rsidRPr="00524B98">
              <w:rPr>
                <w:rFonts w:ascii="Times New Roman" w:hAnsi="Times New Roman" w:cs="Times New Roman"/>
                <w:sz w:val="18"/>
                <w:szCs w:val="18"/>
              </w:rPr>
              <w:t>4</w:t>
            </w:r>
          </w:p>
        </w:tc>
        <w:tc>
          <w:tcPr>
            <w:tcW w:w="1043" w:type="dxa"/>
            <w:tcBorders>
              <w:top w:val="single" w:sz="4" w:space="0" w:color="auto"/>
              <w:bottom w:val="single" w:sz="4" w:space="0" w:color="auto"/>
            </w:tcBorders>
            <w:tcMar>
              <w:left w:w="57" w:type="dxa"/>
              <w:right w:w="57" w:type="dxa"/>
            </w:tcMar>
          </w:tcPr>
          <w:p w14:paraId="232371A5" w14:textId="78741E6C" w:rsidR="00123F41" w:rsidRPr="00524B98" w:rsidRDefault="00F759AB"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0,032</w:t>
            </w:r>
          </w:p>
        </w:tc>
      </w:tr>
      <w:tr w:rsidR="00123F41" w:rsidRPr="00524B98" w14:paraId="3854CBC7" w14:textId="77777777" w:rsidTr="00DD7872">
        <w:trPr>
          <w:cantSplit/>
          <w:trHeight w:val="106"/>
        </w:trPr>
        <w:tc>
          <w:tcPr>
            <w:tcW w:w="1867" w:type="dxa"/>
            <w:vMerge/>
            <w:tcMar>
              <w:left w:w="57" w:type="dxa"/>
              <w:right w:w="57" w:type="dxa"/>
            </w:tcMar>
            <w:vAlign w:val="center"/>
          </w:tcPr>
          <w:p w14:paraId="1751FEF7" w14:textId="77777777" w:rsidR="00123F41" w:rsidRPr="00524B98" w:rsidRDefault="00123F41" w:rsidP="00B86A23">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3FAF1868"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tcMar>
              <w:left w:w="57" w:type="dxa"/>
              <w:right w:w="57" w:type="dxa"/>
            </w:tcMar>
            <w:vAlign w:val="center"/>
          </w:tcPr>
          <w:p w14:paraId="3B481CFB"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tcMar>
              <w:left w:w="57" w:type="dxa"/>
              <w:right w:w="57" w:type="dxa"/>
            </w:tcMar>
            <w:vAlign w:val="center"/>
          </w:tcPr>
          <w:p w14:paraId="588CA2CC"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5" w:type="dxa"/>
            <w:vMerge/>
            <w:tcMar>
              <w:left w:w="57" w:type="dxa"/>
              <w:right w:w="57" w:type="dxa"/>
            </w:tcMar>
            <w:vAlign w:val="center"/>
          </w:tcPr>
          <w:p w14:paraId="264E4F3E" w14:textId="77777777" w:rsidR="00123F41" w:rsidRPr="00524B98" w:rsidRDefault="00123F41" w:rsidP="00B86A23">
            <w:pPr>
              <w:spacing w:after="0"/>
              <w:contextualSpacing/>
              <w:jc w:val="center"/>
              <w:rPr>
                <w:rFonts w:ascii="Times New Roman" w:hAnsi="Times New Roman" w:cs="Times New Roman"/>
                <w:sz w:val="18"/>
                <w:szCs w:val="18"/>
              </w:rPr>
            </w:pPr>
          </w:p>
        </w:tc>
        <w:tc>
          <w:tcPr>
            <w:tcW w:w="626" w:type="dxa"/>
            <w:vMerge/>
            <w:tcMar>
              <w:left w:w="57" w:type="dxa"/>
              <w:right w:w="57" w:type="dxa"/>
            </w:tcMar>
            <w:vAlign w:val="center"/>
          </w:tcPr>
          <w:p w14:paraId="2542BCEA"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6" w:type="dxa"/>
            <w:vMerge/>
            <w:tcMar>
              <w:left w:w="57" w:type="dxa"/>
              <w:right w:w="57" w:type="dxa"/>
            </w:tcMar>
            <w:vAlign w:val="center"/>
          </w:tcPr>
          <w:p w14:paraId="0C562A1D"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1" w:type="dxa"/>
            <w:vMerge/>
            <w:tcMar>
              <w:left w:w="57" w:type="dxa"/>
              <w:right w:w="57" w:type="dxa"/>
            </w:tcMar>
            <w:vAlign w:val="center"/>
          </w:tcPr>
          <w:p w14:paraId="609A4A7D" w14:textId="77777777" w:rsidR="00123F41" w:rsidRPr="00524B98" w:rsidRDefault="00123F41" w:rsidP="00B86A23">
            <w:pPr>
              <w:spacing w:after="0"/>
              <w:contextualSpacing/>
              <w:jc w:val="center"/>
              <w:rPr>
                <w:rFonts w:ascii="Times New Roman" w:hAnsi="Times New Roman" w:cs="Times New Roman"/>
                <w:sz w:val="18"/>
                <w:szCs w:val="18"/>
              </w:rPr>
            </w:pPr>
          </w:p>
        </w:tc>
        <w:tc>
          <w:tcPr>
            <w:tcW w:w="747" w:type="dxa"/>
            <w:vMerge/>
            <w:tcMar>
              <w:left w:w="57" w:type="dxa"/>
              <w:right w:w="57" w:type="dxa"/>
            </w:tcMar>
            <w:vAlign w:val="center"/>
          </w:tcPr>
          <w:p w14:paraId="1A2880D8" w14:textId="77777777" w:rsidR="00123F41" w:rsidRPr="00524B98" w:rsidRDefault="00123F41" w:rsidP="00B86A23">
            <w:pPr>
              <w:spacing w:after="0"/>
              <w:contextualSpacing/>
              <w:jc w:val="center"/>
              <w:rPr>
                <w:rFonts w:ascii="Times New Roman" w:hAnsi="Times New Roman" w:cs="Times New Roman"/>
                <w:sz w:val="18"/>
                <w:szCs w:val="18"/>
              </w:rPr>
            </w:pPr>
          </w:p>
        </w:tc>
        <w:tc>
          <w:tcPr>
            <w:tcW w:w="590" w:type="dxa"/>
            <w:vMerge/>
            <w:tcMar>
              <w:left w:w="57" w:type="dxa"/>
              <w:right w:w="57" w:type="dxa"/>
            </w:tcMar>
            <w:vAlign w:val="center"/>
          </w:tcPr>
          <w:p w14:paraId="1EE3935F" w14:textId="77777777" w:rsidR="00123F41" w:rsidRPr="00524B98" w:rsidRDefault="00123F41" w:rsidP="00B86A23">
            <w:pPr>
              <w:spacing w:after="0"/>
              <w:contextualSpacing/>
              <w:jc w:val="center"/>
              <w:rPr>
                <w:rFonts w:ascii="Times New Roman" w:hAnsi="Times New Roman" w:cs="Times New Roman"/>
                <w:sz w:val="18"/>
                <w:szCs w:val="18"/>
              </w:rPr>
            </w:pPr>
          </w:p>
        </w:tc>
        <w:tc>
          <w:tcPr>
            <w:tcW w:w="583" w:type="dxa"/>
            <w:vMerge/>
            <w:tcMar>
              <w:left w:w="57" w:type="dxa"/>
              <w:right w:w="57" w:type="dxa"/>
            </w:tcMar>
            <w:vAlign w:val="center"/>
          </w:tcPr>
          <w:p w14:paraId="1B996022" w14:textId="77777777" w:rsidR="00123F41" w:rsidRPr="00524B98" w:rsidRDefault="00123F41" w:rsidP="00DD7872">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6609A9CD" w14:textId="77777777" w:rsidR="00123F41" w:rsidRPr="00524B98" w:rsidRDefault="00123F41" w:rsidP="00DD7872">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1BC4192F"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4D06CF47"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194AC145"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Ангідрид сірчистий</w:t>
            </w:r>
          </w:p>
        </w:tc>
        <w:tc>
          <w:tcPr>
            <w:tcW w:w="1032" w:type="dxa"/>
            <w:tcBorders>
              <w:top w:val="single" w:sz="4" w:space="0" w:color="auto"/>
              <w:bottom w:val="single" w:sz="4" w:space="0" w:color="auto"/>
            </w:tcBorders>
            <w:tcMar>
              <w:left w:w="57" w:type="dxa"/>
              <w:right w:w="57" w:type="dxa"/>
            </w:tcMar>
          </w:tcPr>
          <w:p w14:paraId="63E52BD0" w14:textId="7295A712"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0,0250</w:t>
            </w:r>
          </w:p>
        </w:tc>
        <w:tc>
          <w:tcPr>
            <w:tcW w:w="1043" w:type="dxa"/>
            <w:tcBorders>
              <w:top w:val="single" w:sz="4" w:space="0" w:color="auto"/>
              <w:bottom w:val="single" w:sz="4" w:space="0" w:color="auto"/>
            </w:tcBorders>
            <w:tcMar>
              <w:left w:w="57" w:type="dxa"/>
              <w:right w:w="57" w:type="dxa"/>
            </w:tcMar>
          </w:tcPr>
          <w:p w14:paraId="69CEA9CB" w14:textId="044FCC2E" w:rsidR="00123F41" w:rsidRPr="00524B98" w:rsidRDefault="00F759AB"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0,017</w:t>
            </w:r>
          </w:p>
        </w:tc>
      </w:tr>
      <w:tr w:rsidR="00123F41" w:rsidRPr="00524B98" w14:paraId="4CC7AC70" w14:textId="77777777" w:rsidTr="00DD7872">
        <w:trPr>
          <w:cantSplit/>
          <w:trHeight w:val="106"/>
        </w:trPr>
        <w:tc>
          <w:tcPr>
            <w:tcW w:w="1867" w:type="dxa"/>
            <w:vMerge/>
            <w:tcMar>
              <w:left w:w="57" w:type="dxa"/>
              <w:right w:w="57" w:type="dxa"/>
            </w:tcMar>
            <w:vAlign w:val="center"/>
          </w:tcPr>
          <w:p w14:paraId="281A74E0" w14:textId="77777777" w:rsidR="00123F41" w:rsidRPr="00524B98" w:rsidRDefault="00123F41" w:rsidP="00B86A23">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1A027837"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tcMar>
              <w:left w:w="57" w:type="dxa"/>
              <w:right w:w="57" w:type="dxa"/>
            </w:tcMar>
            <w:vAlign w:val="center"/>
          </w:tcPr>
          <w:p w14:paraId="6BCA8A5A"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tcMar>
              <w:left w:w="57" w:type="dxa"/>
              <w:right w:w="57" w:type="dxa"/>
            </w:tcMar>
            <w:vAlign w:val="center"/>
          </w:tcPr>
          <w:p w14:paraId="542A9D9F"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5" w:type="dxa"/>
            <w:vMerge/>
            <w:tcMar>
              <w:left w:w="57" w:type="dxa"/>
              <w:right w:w="57" w:type="dxa"/>
            </w:tcMar>
            <w:vAlign w:val="center"/>
          </w:tcPr>
          <w:p w14:paraId="01EDD194" w14:textId="77777777" w:rsidR="00123F41" w:rsidRPr="00524B98" w:rsidRDefault="00123F41" w:rsidP="00B86A23">
            <w:pPr>
              <w:spacing w:after="0"/>
              <w:contextualSpacing/>
              <w:jc w:val="center"/>
              <w:rPr>
                <w:rFonts w:ascii="Times New Roman" w:hAnsi="Times New Roman" w:cs="Times New Roman"/>
                <w:sz w:val="18"/>
                <w:szCs w:val="18"/>
              </w:rPr>
            </w:pPr>
          </w:p>
        </w:tc>
        <w:tc>
          <w:tcPr>
            <w:tcW w:w="626" w:type="dxa"/>
            <w:vMerge/>
            <w:tcMar>
              <w:left w:w="57" w:type="dxa"/>
              <w:right w:w="57" w:type="dxa"/>
            </w:tcMar>
            <w:vAlign w:val="center"/>
          </w:tcPr>
          <w:p w14:paraId="1B8DD510"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6" w:type="dxa"/>
            <w:vMerge/>
            <w:tcMar>
              <w:left w:w="57" w:type="dxa"/>
              <w:right w:w="57" w:type="dxa"/>
            </w:tcMar>
            <w:vAlign w:val="center"/>
          </w:tcPr>
          <w:p w14:paraId="2B33866E"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1" w:type="dxa"/>
            <w:vMerge/>
            <w:tcMar>
              <w:left w:w="57" w:type="dxa"/>
              <w:right w:w="57" w:type="dxa"/>
            </w:tcMar>
            <w:vAlign w:val="center"/>
          </w:tcPr>
          <w:p w14:paraId="72B8FC9B" w14:textId="77777777" w:rsidR="00123F41" w:rsidRPr="00524B98" w:rsidRDefault="00123F41" w:rsidP="00B86A23">
            <w:pPr>
              <w:spacing w:after="0"/>
              <w:contextualSpacing/>
              <w:jc w:val="center"/>
              <w:rPr>
                <w:rFonts w:ascii="Times New Roman" w:hAnsi="Times New Roman" w:cs="Times New Roman"/>
                <w:sz w:val="18"/>
                <w:szCs w:val="18"/>
              </w:rPr>
            </w:pPr>
          </w:p>
        </w:tc>
        <w:tc>
          <w:tcPr>
            <w:tcW w:w="747" w:type="dxa"/>
            <w:vMerge/>
            <w:tcMar>
              <w:left w:w="57" w:type="dxa"/>
              <w:right w:w="57" w:type="dxa"/>
            </w:tcMar>
            <w:vAlign w:val="center"/>
          </w:tcPr>
          <w:p w14:paraId="3DBFAD8F" w14:textId="77777777" w:rsidR="00123F41" w:rsidRPr="00524B98" w:rsidRDefault="00123F41" w:rsidP="00B86A23">
            <w:pPr>
              <w:spacing w:after="0"/>
              <w:contextualSpacing/>
              <w:jc w:val="center"/>
              <w:rPr>
                <w:rFonts w:ascii="Times New Roman" w:hAnsi="Times New Roman" w:cs="Times New Roman"/>
                <w:sz w:val="18"/>
                <w:szCs w:val="18"/>
              </w:rPr>
            </w:pPr>
          </w:p>
        </w:tc>
        <w:tc>
          <w:tcPr>
            <w:tcW w:w="590" w:type="dxa"/>
            <w:vMerge/>
            <w:tcMar>
              <w:left w:w="57" w:type="dxa"/>
              <w:right w:w="57" w:type="dxa"/>
            </w:tcMar>
            <w:vAlign w:val="center"/>
          </w:tcPr>
          <w:p w14:paraId="7D722C79" w14:textId="77777777" w:rsidR="00123F41" w:rsidRPr="00524B98" w:rsidRDefault="00123F41" w:rsidP="00B86A23">
            <w:pPr>
              <w:spacing w:after="0"/>
              <w:contextualSpacing/>
              <w:jc w:val="center"/>
              <w:rPr>
                <w:rFonts w:ascii="Times New Roman" w:hAnsi="Times New Roman" w:cs="Times New Roman"/>
                <w:sz w:val="18"/>
                <w:szCs w:val="18"/>
              </w:rPr>
            </w:pPr>
          </w:p>
        </w:tc>
        <w:tc>
          <w:tcPr>
            <w:tcW w:w="583" w:type="dxa"/>
            <w:vMerge/>
            <w:tcMar>
              <w:left w:w="57" w:type="dxa"/>
              <w:right w:w="57" w:type="dxa"/>
            </w:tcMar>
            <w:vAlign w:val="center"/>
          </w:tcPr>
          <w:p w14:paraId="202122E2" w14:textId="77777777" w:rsidR="00123F41" w:rsidRPr="00524B98" w:rsidRDefault="00123F41" w:rsidP="00DD7872">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3243F492" w14:textId="77777777" w:rsidR="00123F41" w:rsidRPr="00524B98" w:rsidRDefault="00123F41" w:rsidP="00DD7872">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740A4EEA"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4A826AF5"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084E0DE7"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Сажа</w:t>
            </w:r>
          </w:p>
        </w:tc>
        <w:tc>
          <w:tcPr>
            <w:tcW w:w="1032" w:type="dxa"/>
            <w:tcBorders>
              <w:top w:val="single" w:sz="4" w:space="0" w:color="auto"/>
              <w:bottom w:val="single" w:sz="4" w:space="0" w:color="auto"/>
            </w:tcBorders>
            <w:tcMar>
              <w:left w:w="57" w:type="dxa"/>
              <w:right w:w="57" w:type="dxa"/>
            </w:tcMar>
            <w:vAlign w:val="center"/>
          </w:tcPr>
          <w:p w14:paraId="357802AD" w14:textId="7B06B60B"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0,0224</w:t>
            </w:r>
          </w:p>
        </w:tc>
        <w:tc>
          <w:tcPr>
            <w:tcW w:w="1043" w:type="dxa"/>
            <w:tcBorders>
              <w:top w:val="single" w:sz="4" w:space="0" w:color="auto"/>
              <w:bottom w:val="single" w:sz="4" w:space="0" w:color="auto"/>
            </w:tcBorders>
            <w:tcMar>
              <w:left w:w="57" w:type="dxa"/>
              <w:right w:w="57" w:type="dxa"/>
            </w:tcMar>
            <w:vAlign w:val="center"/>
          </w:tcPr>
          <w:p w14:paraId="580B83AF" w14:textId="2ADBA653" w:rsidR="00123F41" w:rsidRPr="00524B98" w:rsidRDefault="00F759AB"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0,015</w:t>
            </w:r>
          </w:p>
        </w:tc>
      </w:tr>
      <w:tr w:rsidR="00123F41" w:rsidRPr="00524B98" w14:paraId="311B8226" w14:textId="77777777" w:rsidTr="00DD7872">
        <w:trPr>
          <w:cantSplit/>
          <w:trHeight w:val="106"/>
        </w:trPr>
        <w:tc>
          <w:tcPr>
            <w:tcW w:w="1867" w:type="dxa"/>
            <w:vMerge/>
            <w:tcMar>
              <w:left w:w="57" w:type="dxa"/>
              <w:right w:w="57" w:type="dxa"/>
            </w:tcMar>
            <w:vAlign w:val="center"/>
          </w:tcPr>
          <w:p w14:paraId="232F12B1" w14:textId="77777777" w:rsidR="00123F41" w:rsidRPr="00524B98" w:rsidRDefault="00123F41" w:rsidP="00B86A23">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5FECC726"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tcMar>
              <w:left w:w="57" w:type="dxa"/>
              <w:right w:w="57" w:type="dxa"/>
            </w:tcMar>
            <w:vAlign w:val="center"/>
          </w:tcPr>
          <w:p w14:paraId="19A0D526"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tcMar>
              <w:left w:w="57" w:type="dxa"/>
              <w:right w:w="57" w:type="dxa"/>
            </w:tcMar>
            <w:vAlign w:val="center"/>
          </w:tcPr>
          <w:p w14:paraId="4A1DCC33"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5" w:type="dxa"/>
            <w:vMerge/>
            <w:tcMar>
              <w:left w:w="57" w:type="dxa"/>
              <w:right w:w="57" w:type="dxa"/>
            </w:tcMar>
            <w:vAlign w:val="center"/>
          </w:tcPr>
          <w:p w14:paraId="742F9F9C" w14:textId="77777777" w:rsidR="00123F41" w:rsidRPr="00524B98" w:rsidRDefault="00123F41" w:rsidP="00B86A23">
            <w:pPr>
              <w:spacing w:after="0"/>
              <w:contextualSpacing/>
              <w:jc w:val="center"/>
              <w:rPr>
                <w:rFonts w:ascii="Times New Roman" w:hAnsi="Times New Roman" w:cs="Times New Roman"/>
                <w:sz w:val="18"/>
                <w:szCs w:val="18"/>
              </w:rPr>
            </w:pPr>
          </w:p>
        </w:tc>
        <w:tc>
          <w:tcPr>
            <w:tcW w:w="626" w:type="dxa"/>
            <w:vMerge/>
            <w:tcMar>
              <w:left w:w="57" w:type="dxa"/>
              <w:right w:w="57" w:type="dxa"/>
            </w:tcMar>
            <w:vAlign w:val="center"/>
          </w:tcPr>
          <w:p w14:paraId="620B10C4"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6" w:type="dxa"/>
            <w:vMerge/>
            <w:tcMar>
              <w:left w:w="57" w:type="dxa"/>
              <w:right w:w="57" w:type="dxa"/>
            </w:tcMar>
            <w:vAlign w:val="center"/>
          </w:tcPr>
          <w:p w14:paraId="5D8F1B06"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1" w:type="dxa"/>
            <w:vMerge/>
            <w:tcMar>
              <w:left w:w="57" w:type="dxa"/>
              <w:right w:w="57" w:type="dxa"/>
            </w:tcMar>
            <w:vAlign w:val="center"/>
          </w:tcPr>
          <w:p w14:paraId="560C9DA1" w14:textId="77777777" w:rsidR="00123F41" w:rsidRPr="00524B98" w:rsidRDefault="00123F41" w:rsidP="00B86A23">
            <w:pPr>
              <w:spacing w:after="0"/>
              <w:contextualSpacing/>
              <w:jc w:val="center"/>
              <w:rPr>
                <w:rFonts w:ascii="Times New Roman" w:hAnsi="Times New Roman" w:cs="Times New Roman"/>
                <w:sz w:val="18"/>
                <w:szCs w:val="18"/>
              </w:rPr>
            </w:pPr>
          </w:p>
        </w:tc>
        <w:tc>
          <w:tcPr>
            <w:tcW w:w="747" w:type="dxa"/>
            <w:vMerge/>
            <w:tcMar>
              <w:left w:w="57" w:type="dxa"/>
              <w:right w:w="57" w:type="dxa"/>
            </w:tcMar>
            <w:vAlign w:val="center"/>
          </w:tcPr>
          <w:p w14:paraId="3D080B45" w14:textId="77777777" w:rsidR="00123F41" w:rsidRPr="00524B98" w:rsidRDefault="00123F41" w:rsidP="00B86A23">
            <w:pPr>
              <w:spacing w:after="0"/>
              <w:contextualSpacing/>
              <w:jc w:val="center"/>
              <w:rPr>
                <w:rFonts w:ascii="Times New Roman" w:hAnsi="Times New Roman" w:cs="Times New Roman"/>
                <w:sz w:val="18"/>
                <w:szCs w:val="18"/>
              </w:rPr>
            </w:pPr>
          </w:p>
        </w:tc>
        <w:tc>
          <w:tcPr>
            <w:tcW w:w="590" w:type="dxa"/>
            <w:vMerge/>
            <w:tcMar>
              <w:left w:w="57" w:type="dxa"/>
              <w:right w:w="57" w:type="dxa"/>
            </w:tcMar>
            <w:vAlign w:val="center"/>
          </w:tcPr>
          <w:p w14:paraId="78A5317A" w14:textId="77777777" w:rsidR="00123F41" w:rsidRPr="00524B98" w:rsidRDefault="00123F41" w:rsidP="00B86A23">
            <w:pPr>
              <w:spacing w:after="0"/>
              <w:contextualSpacing/>
              <w:jc w:val="center"/>
              <w:rPr>
                <w:rFonts w:ascii="Times New Roman" w:hAnsi="Times New Roman" w:cs="Times New Roman"/>
                <w:sz w:val="18"/>
                <w:szCs w:val="18"/>
              </w:rPr>
            </w:pPr>
          </w:p>
        </w:tc>
        <w:tc>
          <w:tcPr>
            <w:tcW w:w="583" w:type="dxa"/>
            <w:vMerge/>
            <w:tcMar>
              <w:left w:w="57" w:type="dxa"/>
              <w:right w:w="57" w:type="dxa"/>
            </w:tcMar>
            <w:vAlign w:val="center"/>
          </w:tcPr>
          <w:p w14:paraId="7468063C" w14:textId="77777777" w:rsidR="00123F41" w:rsidRPr="00524B98" w:rsidRDefault="00123F41" w:rsidP="00DD7872">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55C421CF" w14:textId="77777777" w:rsidR="00123F41" w:rsidRPr="00524B98" w:rsidRDefault="00123F41" w:rsidP="00DD7872">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6051DF55"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3FF1B79D"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371DE5EA"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Метан</w:t>
            </w:r>
          </w:p>
        </w:tc>
        <w:tc>
          <w:tcPr>
            <w:tcW w:w="1032" w:type="dxa"/>
            <w:tcBorders>
              <w:top w:val="single" w:sz="4" w:space="0" w:color="auto"/>
              <w:bottom w:val="single" w:sz="4" w:space="0" w:color="auto"/>
            </w:tcBorders>
            <w:tcMar>
              <w:left w:w="57" w:type="dxa"/>
              <w:right w:w="57" w:type="dxa"/>
            </w:tcMar>
            <w:vAlign w:val="center"/>
          </w:tcPr>
          <w:p w14:paraId="110A20B8" w14:textId="49560138" w:rsidR="00123F41" w:rsidRPr="00524B98" w:rsidRDefault="00F759AB"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0,0015</w:t>
            </w:r>
          </w:p>
        </w:tc>
        <w:tc>
          <w:tcPr>
            <w:tcW w:w="1043" w:type="dxa"/>
            <w:tcBorders>
              <w:top w:val="single" w:sz="4" w:space="0" w:color="auto"/>
              <w:bottom w:val="single" w:sz="4" w:space="0" w:color="auto"/>
            </w:tcBorders>
            <w:tcMar>
              <w:left w:w="57" w:type="dxa"/>
              <w:right w:w="57" w:type="dxa"/>
            </w:tcMar>
            <w:vAlign w:val="center"/>
          </w:tcPr>
          <w:p w14:paraId="4C95FD19" w14:textId="6CE3C4D5"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0,001</w:t>
            </w:r>
          </w:p>
        </w:tc>
      </w:tr>
      <w:tr w:rsidR="00123F41" w:rsidRPr="00524B98" w14:paraId="1D0C8F6D" w14:textId="77777777" w:rsidTr="00DD7872">
        <w:trPr>
          <w:cantSplit/>
          <w:trHeight w:val="106"/>
        </w:trPr>
        <w:tc>
          <w:tcPr>
            <w:tcW w:w="1867" w:type="dxa"/>
            <w:vMerge/>
            <w:tcMar>
              <w:left w:w="57" w:type="dxa"/>
              <w:right w:w="57" w:type="dxa"/>
            </w:tcMar>
            <w:vAlign w:val="center"/>
          </w:tcPr>
          <w:p w14:paraId="075CAC06" w14:textId="77777777" w:rsidR="00123F41" w:rsidRPr="00524B98" w:rsidRDefault="00123F41" w:rsidP="00B86A23">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094008D9"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tcMar>
              <w:left w:w="57" w:type="dxa"/>
              <w:right w:w="57" w:type="dxa"/>
            </w:tcMar>
            <w:vAlign w:val="center"/>
          </w:tcPr>
          <w:p w14:paraId="78A015D1"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tcMar>
              <w:left w:w="57" w:type="dxa"/>
              <w:right w:w="57" w:type="dxa"/>
            </w:tcMar>
            <w:vAlign w:val="center"/>
          </w:tcPr>
          <w:p w14:paraId="3071DA7A"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5" w:type="dxa"/>
            <w:vMerge/>
            <w:tcMar>
              <w:left w:w="57" w:type="dxa"/>
              <w:right w:w="57" w:type="dxa"/>
            </w:tcMar>
            <w:vAlign w:val="center"/>
          </w:tcPr>
          <w:p w14:paraId="1AD7555C" w14:textId="77777777" w:rsidR="00123F41" w:rsidRPr="00524B98" w:rsidRDefault="00123F41" w:rsidP="00B86A23">
            <w:pPr>
              <w:spacing w:after="0"/>
              <w:contextualSpacing/>
              <w:jc w:val="center"/>
              <w:rPr>
                <w:rFonts w:ascii="Times New Roman" w:hAnsi="Times New Roman" w:cs="Times New Roman"/>
                <w:sz w:val="18"/>
                <w:szCs w:val="18"/>
              </w:rPr>
            </w:pPr>
          </w:p>
        </w:tc>
        <w:tc>
          <w:tcPr>
            <w:tcW w:w="626" w:type="dxa"/>
            <w:vMerge/>
            <w:tcMar>
              <w:left w:w="57" w:type="dxa"/>
              <w:right w:w="57" w:type="dxa"/>
            </w:tcMar>
            <w:vAlign w:val="center"/>
          </w:tcPr>
          <w:p w14:paraId="51F2787F"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6" w:type="dxa"/>
            <w:vMerge/>
            <w:tcMar>
              <w:left w:w="57" w:type="dxa"/>
              <w:right w:w="57" w:type="dxa"/>
            </w:tcMar>
            <w:vAlign w:val="center"/>
          </w:tcPr>
          <w:p w14:paraId="5E058450"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1" w:type="dxa"/>
            <w:vMerge/>
            <w:tcMar>
              <w:left w:w="57" w:type="dxa"/>
              <w:right w:w="57" w:type="dxa"/>
            </w:tcMar>
            <w:vAlign w:val="center"/>
          </w:tcPr>
          <w:p w14:paraId="14B1EBA6" w14:textId="77777777" w:rsidR="00123F41" w:rsidRPr="00524B98" w:rsidRDefault="00123F41" w:rsidP="00B86A23">
            <w:pPr>
              <w:spacing w:after="0"/>
              <w:contextualSpacing/>
              <w:jc w:val="center"/>
              <w:rPr>
                <w:rFonts w:ascii="Times New Roman" w:hAnsi="Times New Roman" w:cs="Times New Roman"/>
                <w:sz w:val="18"/>
                <w:szCs w:val="18"/>
              </w:rPr>
            </w:pPr>
          </w:p>
        </w:tc>
        <w:tc>
          <w:tcPr>
            <w:tcW w:w="747" w:type="dxa"/>
            <w:vMerge/>
            <w:tcMar>
              <w:left w:w="57" w:type="dxa"/>
              <w:right w:w="57" w:type="dxa"/>
            </w:tcMar>
            <w:vAlign w:val="center"/>
          </w:tcPr>
          <w:p w14:paraId="08A9F914" w14:textId="77777777" w:rsidR="00123F41" w:rsidRPr="00524B98" w:rsidRDefault="00123F41" w:rsidP="00B86A23">
            <w:pPr>
              <w:spacing w:after="0"/>
              <w:contextualSpacing/>
              <w:jc w:val="center"/>
              <w:rPr>
                <w:rFonts w:ascii="Times New Roman" w:hAnsi="Times New Roman" w:cs="Times New Roman"/>
                <w:sz w:val="18"/>
                <w:szCs w:val="18"/>
              </w:rPr>
            </w:pPr>
          </w:p>
        </w:tc>
        <w:tc>
          <w:tcPr>
            <w:tcW w:w="590" w:type="dxa"/>
            <w:vMerge/>
            <w:tcMar>
              <w:left w:w="57" w:type="dxa"/>
              <w:right w:w="57" w:type="dxa"/>
            </w:tcMar>
            <w:vAlign w:val="center"/>
          </w:tcPr>
          <w:p w14:paraId="7BC52976" w14:textId="77777777" w:rsidR="00123F41" w:rsidRPr="00524B98" w:rsidRDefault="00123F41" w:rsidP="00B86A23">
            <w:pPr>
              <w:spacing w:after="0"/>
              <w:contextualSpacing/>
              <w:jc w:val="center"/>
              <w:rPr>
                <w:rFonts w:ascii="Times New Roman" w:hAnsi="Times New Roman" w:cs="Times New Roman"/>
                <w:sz w:val="18"/>
                <w:szCs w:val="18"/>
              </w:rPr>
            </w:pPr>
          </w:p>
        </w:tc>
        <w:tc>
          <w:tcPr>
            <w:tcW w:w="583" w:type="dxa"/>
            <w:vMerge/>
            <w:tcMar>
              <w:left w:w="57" w:type="dxa"/>
              <w:right w:w="57" w:type="dxa"/>
            </w:tcMar>
            <w:vAlign w:val="center"/>
          </w:tcPr>
          <w:p w14:paraId="55D492B8" w14:textId="77777777" w:rsidR="00123F41" w:rsidRPr="00524B98" w:rsidRDefault="00123F41" w:rsidP="00DD7872">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570D8A9D" w14:textId="77777777" w:rsidR="00123F41" w:rsidRPr="00524B98" w:rsidRDefault="00123F41" w:rsidP="00DD7872">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3D8B86D9"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2CC0F632"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01B19AF5"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Бенз(а)пірен</w:t>
            </w:r>
          </w:p>
        </w:tc>
        <w:tc>
          <w:tcPr>
            <w:tcW w:w="1032" w:type="dxa"/>
            <w:tcBorders>
              <w:top w:val="single" w:sz="4" w:space="0" w:color="auto"/>
              <w:bottom w:val="single" w:sz="4" w:space="0" w:color="auto"/>
            </w:tcBorders>
            <w:tcMar>
              <w:left w:w="57" w:type="dxa"/>
              <w:right w:w="57" w:type="dxa"/>
            </w:tcMar>
            <w:vAlign w:val="center"/>
          </w:tcPr>
          <w:p w14:paraId="159264BA" w14:textId="77777777"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0,0002</w:t>
            </w:r>
          </w:p>
        </w:tc>
        <w:tc>
          <w:tcPr>
            <w:tcW w:w="1043" w:type="dxa"/>
            <w:tcBorders>
              <w:top w:val="single" w:sz="4" w:space="0" w:color="auto"/>
              <w:bottom w:val="single" w:sz="4" w:space="0" w:color="auto"/>
            </w:tcBorders>
            <w:tcMar>
              <w:left w:w="57" w:type="dxa"/>
              <w:right w:w="57" w:type="dxa"/>
            </w:tcMar>
            <w:vAlign w:val="center"/>
          </w:tcPr>
          <w:p w14:paraId="2C2EDE22" w14:textId="3F18F867"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0,0001</w:t>
            </w:r>
          </w:p>
        </w:tc>
      </w:tr>
      <w:tr w:rsidR="00123F41" w:rsidRPr="00524B98" w14:paraId="37E7F5E9" w14:textId="77777777" w:rsidTr="00DD7872">
        <w:trPr>
          <w:cantSplit/>
          <w:trHeight w:val="289"/>
        </w:trPr>
        <w:tc>
          <w:tcPr>
            <w:tcW w:w="1867" w:type="dxa"/>
            <w:vMerge/>
            <w:tcMar>
              <w:left w:w="57" w:type="dxa"/>
              <w:right w:w="57" w:type="dxa"/>
            </w:tcMar>
            <w:vAlign w:val="center"/>
          </w:tcPr>
          <w:p w14:paraId="05E7109C" w14:textId="77777777" w:rsidR="00123F41" w:rsidRPr="00524B98" w:rsidRDefault="00123F41" w:rsidP="00B86A23">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0C74D324"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tcMar>
              <w:left w:w="57" w:type="dxa"/>
              <w:right w:w="57" w:type="dxa"/>
            </w:tcMar>
            <w:vAlign w:val="center"/>
          </w:tcPr>
          <w:p w14:paraId="78D4D4D5"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tcMar>
              <w:left w:w="57" w:type="dxa"/>
              <w:right w:w="57" w:type="dxa"/>
            </w:tcMar>
            <w:vAlign w:val="center"/>
          </w:tcPr>
          <w:p w14:paraId="17F5D788"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5" w:type="dxa"/>
            <w:vMerge/>
            <w:tcMar>
              <w:left w:w="57" w:type="dxa"/>
              <w:right w:w="57" w:type="dxa"/>
            </w:tcMar>
            <w:vAlign w:val="center"/>
          </w:tcPr>
          <w:p w14:paraId="4D5A4277" w14:textId="77777777" w:rsidR="00123F41" w:rsidRPr="00524B98" w:rsidRDefault="00123F41" w:rsidP="00B86A23">
            <w:pPr>
              <w:spacing w:after="0"/>
              <w:contextualSpacing/>
              <w:jc w:val="center"/>
              <w:rPr>
                <w:rFonts w:ascii="Times New Roman" w:hAnsi="Times New Roman" w:cs="Times New Roman"/>
                <w:sz w:val="18"/>
                <w:szCs w:val="18"/>
              </w:rPr>
            </w:pPr>
          </w:p>
        </w:tc>
        <w:tc>
          <w:tcPr>
            <w:tcW w:w="626" w:type="dxa"/>
            <w:vMerge/>
            <w:tcMar>
              <w:left w:w="57" w:type="dxa"/>
              <w:right w:w="57" w:type="dxa"/>
            </w:tcMar>
            <w:vAlign w:val="center"/>
          </w:tcPr>
          <w:p w14:paraId="1AB4A2B4"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6" w:type="dxa"/>
            <w:vMerge/>
            <w:tcMar>
              <w:left w:w="57" w:type="dxa"/>
              <w:right w:w="57" w:type="dxa"/>
            </w:tcMar>
            <w:vAlign w:val="center"/>
          </w:tcPr>
          <w:p w14:paraId="1ED29435"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1" w:type="dxa"/>
            <w:vMerge/>
            <w:tcMar>
              <w:left w:w="57" w:type="dxa"/>
              <w:right w:w="57" w:type="dxa"/>
            </w:tcMar>
            <w:vAlign w:val="center"/>
          </w:tcPr>
          <w:p w14:paraId="0F8C6D4E" w14:textId="77777777" w:rsidR="00123F41" w:rsidRPr="00524B98" w:rsidRDefault="00123F41" w:rsidP="00B86A23">
            <w:pPr>
              <w:spacing w:after="0"/>
              <w:contextualSpacing/>
              <w:jc w:val="center"/>
              <w:rPr>
                <w:rFonts w:ascii="Times New Roman" w:hAnsi="Times New Roman" w:cs="Times New Roman"/>
                <w:sz w:val="18"/>
                <w:szCs w:val="18"/>
              </w:rPr>
            </w:pPr>
          </w:p>
        </w:tc>
        <w:tc>
          <w:tcPr>
            <w:tcW w:w="747" w:type="dxa"/>
            <w:vMerge/>
            <w:tcMar>
              <w:left w:w="57" w:type="dxa"/>
              <w:right w:w="57" w:type="dxa"/>
            </w:tcMar>
            <w:vAlign w:val="center"/>
          </w:tcPr>
          <w:p w14:paraId="1949F7B8" w14:textId="77777777" w:rsidR="00123F41" w:rsidRPr="00524B98" w:rsidRDefault="00123F41" w:rsidP="00B86A23">
            <w:pPr>
              <w:spacing w:after="0"/>
              <w:contextualSpacing/>
              <w:jc w:val="center"/>
              <w:rPr>
                <w:rFonts w:ascii="Times New Roman" w:hAnsi="Times New Roman" w:cs="Times New Roman"/>
                <w:sz w:val="18"/>
                <w:szCs w:val="18"/>
              </w:rPr>
            </w:pPr>
          </w:p>
        </w:tc>
        <w:tc>
          <w:tcPr>
            <w:tcW w:w="590" w:type="dxa"/>
            <w:vMerge/>
            <w:tcMar>
              <w:left w:w="57" w:type="dxa"/>
              <w:right w:w="57" w:type="dxa"/>
            </w:tcMar>
            <w:vAlign w:val="center"/>
          </w:tcPr>
          <w:p w14:paraId="45B11207" w14:textId="77777777" w:rsidR="00123F41" w:rsidRPr="00524B98" w:rsidRDefault="00123F41" w:rsidP="00B86A23">
            <w:pPr>
              <w:spacing w:after="0"/>
              <w:contextualSpacing/>
              <w:jc w:val="center"/>
              <w:rPr>
                <w:rFonts w:ascii="Times New Roman" w:hAnsi="Times New Roman" w:cs="Times New Roman"/>
                <w:sz w:val="18"/>
                <w:szCs w:val="18"/>
              </w:rPr>
            </w:pPr>
          </w:p>
        </w:tc>
        <w:tc>
          <w:tcPr>
            <w:tcW w:w="583" w:type="dxa"/>
            <w:vMerge/>
            <w:tcMar>
              <w:left w:w="57" w:type="dxa"/>
              <w:right w:w="57" w:type="dxa"/>
            </w:tcMar>
            <w:vAlign w:val="center"/>
          </w:tcPr>
          <w:p w14:paraId="350D7B9F" w14:textId="77777777" w:rsidR="00123F41" w:rsidRPr="00524B98" w:rsidRDefault="00123F41" w:rsidP="00DD7872">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614C5DDF" w14:textId="77777777" w:rsidR="00123F41" w:rsidRPr="00524B98" w:rsidRDefault="00123F41" w:rsidP="00DD7872">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49BA2F6B"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06B9FBEF"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2802AE0F"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Діоксид вуглецю</w:t>
            </w:r>
          </w:p>
        </w:tc>
        <w:tc>
          <w:tcPr>
            <w:tcW w:w="1032" w:type="dxa"/>
            <w:tcBorders>
              <w:top w:val="single" w:sz="4" w:space="0" w:color="auto"/>
              <w:bottom w:val="single" w:sz="4" w:space="0" w:color="auto"/>
            </w:tcBorders>
            <w:tcMar>
              <w:left w:w="57" w:type="dxa"/>
              <w:right w:w="57" w:type="dxa"/>
            </w:tcMar>
            <w:vAlign w:val="center"/>
          </w:tcPr>
          <w:p w14:paraId="09DC2BB3" w14:textId="77777777"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18,235</w:t>
            </w:r>
          </w:p>
        </w:tc>
        <w:tc>
          <w:tcPr>
            <w:tcW w:w="1043" w:type="dxa"/>
            <w:tcBorders>
              <w:top w:val="single" w:sz="4" w:space="0" w:color="auto"/>
              <w:bottom w:val="single" w:sz="4" w:space="0" w:color="auto"/>
            </w:tcBorders>
            <w:tcMar>
              <w:left w:w="57" w:type="dxa"/>
              <w:right w:w="57" w:type="dxa"/>
            </w:tcMar>
            <w:vAlign w:val="center"/>
          </w:tcPr>
          <w:p w14:paraId="5E8538FC" w14:textId="6EFE8B8F" w:rsidR="00123F41" w:rsidRPr="00524B98" w:rsidRDefault="00F759AB"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12,238</w:t>
            </w:r>
          </w:p>
        </w:tc>
      </w:tr>
      <w:tr w:rsidR="00123F41" w:rsidRPr="00524B98" w14:paraId="2AC1DC5F" w14:textId="77777777" w:rsidTr="00DD7872">
        <w:trPr>
          <w:cantSplit/>
          <w:trHeight w:val="252"/>
        </w:trPr>
        <w:tc>
          <w:tcPr>
            <w:tcW w:w="1867" w:type="dxa"/>
            <w:vMerge/>
            <w:tcMar>
              <w:left w:w="57" w:type="dxa"/>
              <w:right w:w="57" w:type="dxa"/>
            </w:tcMar>
            <w:vAlign w:val="center"/>
          </w:tcPr>
          <w:p w14:paraId="58D1C7BB" w14:textId="77777777" w:rsidR="00123F41" w:rsidRPr="00524B98" w:rsidRDefault="00123F41" w:rsidP="00B86A23">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02E833D8" w14:textId="77777777" w:rsidR="00123F41" w:rsidRPr="00524B98" w:rsidRDefault="00123F41" w:rsidP="00B86A23">
            <w:pPr>
              <w:spacing w:after="0"/>
              <w:contextualSpacing/>
              <w:jc w:val="center"/>
              <w:rPr>
                <w:rFonts w:ascii="Times New Roman" w:hAnsi="Times New Roman" w:cs="Times New Roman"/>
                <w:sz w:val="18"/>
                <w:szCs w:val="18"/>
              </w:rPr>
            </w:pPr>
          </w:p>
        </w:tc>
        <w:tc>
          <w:tcPr>
            <w:tcW w:w="456" w:type="dxa"/>
            <w:vMerge/>
            <w:tcMar>
              <w:left w:w="57" w:type="dxa"/>
              <w:right w:w="57" w:type="dxa"/>
            </w:tcMar>
            <w:vAlign w:val="center"/>
          </w:tcPr>
          <w:p w14:paraId="21198FF5" w14:textId="77777777" w:rsidR="00123F41" w:rsidRPr="00524B98" w:rsidRDefault="00123F41" w:rsidP="00B86A23">
            <w:pPr>
              <w:spacing w:after="0"/>
              <w:contextualSpacing/>
              <w:jc w:val="center"/>
              <w:rPr>
                <w:rFonts w:ascii="Times New Roman" w:hAnsi="Times New Roman" w:cs="Times New Roman"/>
                <w:sz w:val="18"/>
                <w:szCs w:val="18"/>
              </w:rPr>
            </w:pPr>
          </w:p>
        </w:tc>
        <w:tc>
          <w:tcPr>
            <w:tcW w:w="1006" w:type="dxa"/>
            <w:vMerge/>
            <w:tcMar>
              <w:left w:w="57" w:type="dxa"/>
              <w:right w:w="57" w:type="dxa"/>
            </w:tcMar>
            <w:vAlign w:val="center"/>
          </w:tcPr>
          <w:p w14:paraId="6CB45D1B"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5" w:type="dxa"/>
            <w:vMerge/>
            <w:tcMar>
              <w:left w:w="57" w:type="dxa"/>
              <w:right w:w="57" w:type="dxa"/>
            </w:tcMar>
            <w:vAlign w:val="center"/>
          </w:tcPr>
          <w:p w14:paraId="5E64C101" w14:textId="77777777" w:rsidR="00123F41" w:rsidRPr="00524B98" w:rsidRDefault="00123F41" w:rsidP="00B86A23">
            <w:pPr>
              <w:spacing w:after="0"/>
              <w:contextualSpacing/>
              <w:jc w:val="center"/>
              <w:rPr>
                <w:rFonts w:ascii="Times New Roman" w:hAnsi="Times New Roman" w:cs="Times New Roman"/>
                <w:sz w:val="18"/>
                <w:szCs w:val="18"/>
              </w:rPr>
            </w:pPr>
          </w:p>
        </w:tc>
        <w:tc>
          <w:tcPr>
            <w:tcW w:w="626" w:type="dxa"/>
            <w:vMerge/>
            <w:tcMar>
              <w:left w:w="57" w:type="dxa"/>
              <w:right w:w="57" w:type="dxa"/>
            </w:tcMar>
            <w:vAlign w:val="center"/>
          </w:tcPr>
          <w:p w14:paraId="5A4D284A"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6" w:type="dxa"/>
            <w:vMerge/>
            <w:tcMar>
              <w:left w:w="57" w:type="dxa"/>
              <w:right w:w="57" w:type="dxa"/>
            </w:tcMar>
            <w:vAlign w:val="center"/>
          </w:tcPr>
          <w:p w14:paraId="5D0F926C" w14:textId="77777777" w:rsidR="00123F41" w:rsidRPr="00524B98" w:rsidRDefault="00123F41" w:rsidP="00B86A23">
            <w:pPr>
              <w:spacing w:after="0"/>
              <w:contextualSpacing/>
              <w:jc w:val="center"/>
              <w:rPr>
                <w:rFonts w:ascii="Times New Roman" w:hAnsi="Times New Roman" w:cs="Times New Roman"/>
                <w:sz w:val="18"/>
                <w:szCs w:val="18"/>
              </w:rPr>
            </w:pPr>
          </w:p>
        </w:tc>
        <w:tc>
          <w:tcPr>
            <w:tcW w:w="601" w:type="dxa"/>
            <w:vMerge/>
            <w:tcMar>
              <w:left w:w="57" w:type="dxa"/>
              <w:right w:w="57" w:type="dxa"/>
            </w:tcMar>
            <w:vAlign w:val="center"/>
          </w:tcPr>
          <w:p w14:paraId="39711685" w14:textId="77777777" w:rsidR="00123F41" w:rsidRPr="00524B98" w:rsidRDefault="00123F41" w:rsidP="00B86A23">
            <w:pPr>
              <w:spacing w:after="0"/>
              <w:contextualSpacing/>
              <w:jc w:val="center"/>
              <w:rPr>
                <w:rFonts w:ascii="Times New Roman" w:hAnsi="Times New Roman" w:cs="Times New Roman"/>
                <w:sz w:val="18"/>
                <w:szCs w:val="18"/>
              </w:rPr>
            </w:pPr>
          </w:p>
        </w:tc>
        <w:tc>
          <w:tcPr>
            <w:tcW w:w="747" w:type="dxa"/>
            <w:vMerge/>
            <w:tcMar>
              <w:left w:w="57" w:type="dxa"/>
              <w:right w:w="57" w:type="dxa"/>
            </w:tcMar>
            <w:vAlign w:val="center"/>
          </w:tcPr>
          <w:p w14:paraId="4279CBA0" w14:textId="77777777" w:rsidR="00123F41" w:rsidRPr="00524B98" w:rsidRDefault="00123F41" w:rsidP="00B86A23">
            <w:pPr>
              <w:spacing w:after="0"/>
              <w:contextualSpacing/>
              <w:jc w:val="center"/>
              <w:rPr>
                <w:rFonts w:ascii="Times New Roman" w:hAnsi="Times New Roman" w:cs="Times New Roman"/>
                <w:sz w:val="18"/>
                <w:szCs w:val="18"/>
              </w:rPr>
            </w:pPr>
          </w:p>
        </w:tc>
        <w:tc>
          <w:tcPr>
            <w:tcW w:w="590" w:type="dxa"/>
            <w:vMerge/>
            <w:tcMar>
              <w:left w:w="57" w:type="dxa"/>
              <w:right w:w="57" w:type="dxa"/>
            </w:tcMar>
            <w:vAlign w:val="center"/>
          </w:tcPr>
          <w:p w14:paraId="558594C3" w14:textId="77777777" w:rsidR="00123F41" w:rsidRPr="00524B98" w:rsidRDefault="00123F41" w:rsidP="00B86A23">
            <w:pPr>
              <w:spacing w:after="0"/>
              <w:contextualSpacing/>
              <w:jc w:val="center"/>
              <w:rPr>
                <w:rFonts w:ascii="Times New Roman" w:hAnsi="Times New Roman" w:cs="Times New Roman"/>
                <w:sz w:val="18"/>
                <w:szCs w:val="18"/>
              </w:rPr>
            </w:pPr>
          </w:p>
        </w:tc>
        <w:tc>
          <w:tcPr>
            <w:tcW w:w="583" w:type="dxa"/>
            <w:vMerge/>
            <w:tcMar>
              <w:left w:w="57" w:type="dxa"/>
              <w:right w:w="57" w:type="dxa"/>
            </w:tcMar>
            <w:vAlign w:val="center"/>
          </w:tcPr>
          <w:p w14:paraId="00A8DC4D" w14:textId="77777777" w:rsidR="00123F41" w:rsidRPr="00524B98" w:rsidRDefault="00123F41" w:rsidP="00DD7872">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6918392E" w14:textId="77777777" w:rsidR="00123F41" w:rsidRPr="00524B98" w:rsidRDefault="00123F41" w:rsidP="00DD7872">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6156974A" w14:textId="77777777" w:rsidR="00123F41" w:rsidRPr="00524B98" w:rsidRDefault="00123F41" w:rsidP="00B86A23">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51F6E7AB" w14:textId="77777777" w:rsidR="00123F41" w:rsidRPr="00524B98" w:rsidRDefault="00123F41" w:rsidP="00B86A23">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082279A5" w14:textId="77777777" w:rsidR="00123F41" w:rsidRPr="00524B98" w:rsidRDefault="00123F41" w:rsidP="00B86A23">
            <w:pPr>
              <w:spacing w:after="0"/>
              <w:contextualSpacing/>
              <w:jc w:val="center"/>
              <w:rPr>
                <w:rFonts w:ascii="Times New Roman" w:hAnsi="Times New Roman" w:cs="Times New Roman"/>
                <w:sz w:val="18"/>
                <w:szCs w:val="18"/>
              </w:rPr>
            </w:pPr>
            <w:r w:rsidRPr="00524B98">
              <w:rPr>
                <w:rFonts w:ascii="Times New Roman" w:hAnsi="Times New Roman" w:cs="Times New Roman"/>
                <w:sz w:val="18"/>
                <w:szCs w:val="18"/>
              </w:rPr>
              <w:t>Оксид діазоту (N2O)</w:t>
            </w:r>
          </w:p>
        </w:tc>
        <w:tc>
          <w:tcPr>
            <w:tcW w:w="1032" w:type="dxa"/>
            <w:tcBorders>
              <w:top w:val="single" w:sz="4" w:space="0" w:color="auto"/>
              <w:bottom w:val="single" w:sz="4" w:space="0" w:color="auto"/>
            </w:tcBorders>
            <w:tcMar>
              <w:left w:w="57" w:type="dxa"/>
              <w:right w:w="57" w:type="dxa"/>
            </w:tcMar>
          </w:tcPr>
          <w:p w14:paraId="2DA15F59" w14:textId="77777777" w:rsidR="00123F41" w:rsidRPr="00524B98" w:rsidRDefault="00123F41"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0,0007</w:t>
            </w:r>
          </w:p>
        </w:tc>
        <w:tc>
          <w:tcPr>
            <w:tcW w:w="1043" w:type="dxa"/>
            <w:tcBorders>
              <w:top w:val="single" w:sz="4" w:space="0" w:color="auto"/>
              <w:bottom w:val="single" w:sz="4" w:space="0" w:color="auto"/>
            </w:tcBorders>
            <w:tcMar>
              <w:left w:w="57" w:type="dxa"/>
              <w:right w:w="57" w:type="dxa"/>
            </w:tcMar>
          </w:tcPr>
          <w:p w14:paraId="22D399D9" w14:textId="753614D6" w:rsidR="00123F41" w:rsidRPr="00524B98" w:rsidRDefault="00F759AB" w:rsidP="00B86A23">
            <w:pPr>
              <w:spacing w:after="0" w:line="240" w:lineRule="auto"/>
              <w:contextualSpacing/>
              <w:jc w:val="center"/>
              <w:rPr>
                <w:rFonts w:ascii="Times New Roman" w:hAnsi="Times New Roman" w:cs="Times New Roman"/>
                <w:sz w:val="18"/>
                <w:szCs w:val="18"/>
              </w:rPr>
            </w:pPr>
            <w:r w:rsidRPr="00524B98">
              <w:rPr>
                <w:rFonts w:ascii="Times New Roman" w:hAnsi="Times New Roman" w:cs="Times New Roman"/>
                <w:sz w:val="18"/>
                <w:szCs w:val="18"/>
              </w:rPr>
              <w:t>0,0005</w:t>
            </w:r>
          </w:p>
        </w:tc>
      </w:tr>
      <w:tr w:rsidR="00123F41" w:rsidRPr="00524B98" w14:paraId="702FBF7B" w14:textId="77777777" w:rsidTr="00DD7872">
        <w:trPr>
          <w:cantSplit/>
          <w:trHeight w:val="555"/>
        </w:trPr>
        <w:tc>
          <w:tcPr>
            <w:tcW w:w="1867" w:type="dxa"/>
            <w:vMerge/>
            <w:tcMar>
              <w:left w:w="57" w:type="dxa"/>
              <w:right w:w="57" w:type="dxa"/>
            </w:tcMar>
            <w:vAlign w:val="center"/>
          </w:tcPr>
          <w:p w14:paraId="16DF5945" w14:textId="77777777" w:rsidR="00123F41" w:rsidRPr="00524B98" w:rsidRDefault="00123F41" w:rsidP="00474E8E">
            <w:pPr>
              <w:spacing w:after="0"/>
              <w:contextualSpacing/>
              <w:rPr>
                <w:rFonts w:ascii="Times New Roman" w:hAnsi="Times New Roman" w:cs="Times New Roman"/>
                <w:sz w:val="18"/>
                <w:szCs w:val="18"/>
              </w:rPr>
            </w:pPr>
          </w:p>
        </w:tc>
        <w:tc>
          <w:tcPr>
            <w:tcW w:w="1349" w:type="dxa"/>
            <w:tcMar>
              <w:left w:w="57" w:type="dxa"/>
              <w:right w:w="57" w:type="dxa"/>
            </w:tcMar>
            <w:vAlign w:val="center"/>
          </w:tcPr>
          <w:p w14:paraId="11707101" w14:textId="7D693D15" w:rsidR="00123F41" w:rsidRPr="00524B98" w:rsidRDefault="00123F41" w:rsidP="00474E8E">
            <w:pPr>
              <w:tabs>
                <w:tab w:val="left" w:pos="142"/>
              </w:tabs>
              <w:spacing w:after="0"/>
              <w:contextualSpacing/>
              <w:jc w:val="center"/>
              <w:rPr>
                <w:rFonts w:ascii="Times New Roman" w:hAnsi="Times New Roman"/>
                <w:sz w:val="18"/>
                <w:szCs w:val="18"/>
              </w:rPr>
            </w:pPr>
            <w:r w:rsidRPr="00524B98">
              <w:rPr>
                <w:rFonts w:ascii="Times New Roman" w:hAnsi="Times New Roman"/>
                <w:sz w:val="18"/>
                <w:szCs w:val="18"/>
              </w:rPr>
              <w:t>Металорізальні роботи</w:t>
            </w:r>
          </w:p>
        </w:tc>
        <w:tc>
          <w:tcPr>
            <w:tcW w:w="456" w:type="dxa"/>
            <w:tcMar>
              <w:left w:w="57" w:type="dxa"/>
              <w:right w:w="57" w:type="dxa"/>
            </w:tcMar>
            <w:vAlign w:val="center"/>
          </w:tcPr>
          <w:p w14:paraId="21ABEB0A" w14:textId="5D08E7C3" w:rsidR="00123F41" w:rsidRPr="00524B98" w:rsidRDefault="00123F41" w:rsidP="00474E8E">
            <w:pPr>
              <w:spacing w:after="0"/>
              <w:contextualSpacing/>
              <w:jc w:val="center"/>
              <w:rPr>
                <w:rFonts w:ascii="Times New Roman" w:hAnsi="Times New Roman" w:cs="Times New Roman"/>
                <w:sz w:val="18"/>
                <w:szCs w:val="18"/>
              </w:rPr>
            </w:pPr>
            <w:r w:rsidRPr="00524B98">
              <w:rPr>
                <w:rFonts w:ascii="Times New Roman" w:hAnsi="Times New Roman"/>
                <w:sz w:val="18"/>
                <w:szCs w:val="18"/>
              </w:rPr>
              <w:t>1</w:t>
            </w:r>
          </w:p>
        </w:tc>
        <w:tc>
          <w:tcPr>
            <w:tcW w:w="1006" w:type="dxa"/>
            <w:tcMar>
              <w:left w:w="57" w:type="dxa"/>
              <w:right w:w="57" w:type="dxa"/>
            </w:tcMar>
            <w:vAlign w:val="center"/>
          </w:tcPr>
          <w:p w14:paraId="5B649089" w14:textId="583BDAAF" w:rsidR="00123F41" w:rsidRPr="00524B98" w:rsidRDefault="007B68CA" w:rsidP="007B68CA">
            <w:pPr>
              <w:spacing w:after="0"/>
              <w:contextualSpacing/>
              <w:jc w:val="center"/>
              <w:rPr>
                <w:rFonts w:ascii="Times New Roman" w:hAnsi="Times New Roman"/>
                <w:color w:val="000000" w:themeColor="text1"/>
                <w:sz w:val="18"/>
                <w:szCs w:val="18"/>
              </w:rPr>
            </w:pPr>
            <w:r w:rsidRPr="00524B98">
              <w:rPr>
                <w:rFonts w:ascii="Times New Roman" w:hAnsi="Times New Roman"/>
                <w:color w:val="000000" w:themeColor="text1"/>
                <w:sz w:val="18"/>
                <w:szCs w:val="18"/>
              </w:rPr>
              <w:t>Неорг. викид</w:t>
            </w:r>
          </w:p>
        </w:tc>
        <w:tc>
          <w:tcPr>
            <w:tcW w:w="605" w:type="dxa"/>
            <w:tcMar>
              <w:left w:w="57" w:type="dxa"/>
              <w:right w:w="57" w:type="dxa"/>
            </w:tcMar>
            <w:vAlign w:val="center"/>
          </w:tcPr>
          <w:p w14:paraId="3C09B08F" w14:textId="2D31EA69" w:rsidR="00123F41" w:rsidRPr="00524B98" w:rsidRDefault="005704D7" w:rsidP="00474E8E">
            <w:pPr>
              <w:tabs>
                <w:tab w:val="left" w:pos="142"/>
              </w:tabs>
              <w:spacing w:after="0"/>
              <w:contextualSpacing/>
              <w:jc w:val="center"/>
              <w:rPr>
                <w:rFonts w:ascii="Times New Roman" w:hAnsi="Times New Roman" w:cs="Times New Roman"/>
                <w:sz w:val="18"/>
                <w:szCs w:val="18"/>
              </w:rPr>
            </w:pPr>
            <w:r w:rsidRPr="00524B98">
              <w:rPr>
                <w:rFonts w:ascii="Times New Roman" w:hAnsi="Times New Roman"/>
                <w:color w:val="000000" w:themeColor="text1"/>
                <w:sz w:val="18"/>
                <w:szCs w:val="18"/>
              </w:rPr>
              <w:t>6007</w:t>
            </w:r>
            <w:r w:rsidR="00123F41" w:rsidRPr="00524B98">
              <w:rPr>
                <w:rFonts w:ascii="Times New Roman" w:hAnsi="Times New Roman"/>
                <w:color w:val="000000" w:themeColor="text1"/>
                <w:sz w:val="18"/>
                <w:szCs w:val="18"/>
              </w:rPr>
              <w:t>"</w:t>
            </w:r>
          </w:p>
        </w:tc>
        <w:tc>
          <w:tcPr>
            <w:tcW w:w="626" w:type="dxa"/>
            <w:tcMar>
              <w:left w:w="57" w:type="dxa"/>
              <w:right w:w="57" w:type="dxa"/>
            </w:tcMar>
            <w:vAlign w:val="center"/>
          </w:tcPr>
          <w:p w14:paraId="5AC74127" w14:textId="43626A99" w:rsidR="00123F41" w:rsidRPr="00524B98" w:rsidRDefault="00123F41" w:rsidP="00474E8E">
            <w:pPr>
              <w:tabs>
                <w:tab w:val="left" w:pos="142"/>
              </w:tabs>
              <w:spacing w:after="0"/>
              <w:contextualSpacing/>
              <w:jc w:val="center"/>
              <w:rPr>
                <w:rFonts w:ascii="Times New Roman" w:hAnsi="Times New Roman" w:cs="Times New Roman"/>
                <w:sz w:val="18"/>
                <w:szCs w:val="18"/>
              </w:rPr>
            </w:pPr>
            <w:r w:rsidRPr="00524B98">
              <w:rPr>
                <w:rFonts w:ascii="Times New Roman" w:hAnsi="Times New Roman"/>
                <w:color w:val="000000" w:themeColor="text1"/>
                <w:sz w:val="18"/>
                <w:szCs w:val="18"/>
              </w:rPr>
              <w:t>2</w:t>
            </w:r>
          </w:p>
        </w:tc>
        <w:tc>
          <w:tcPr>
            <w:tcW w:w="606" w:type="dxa"/>
            <w:tcMar>
              <w:left w:w="57" w:type="dxa"/>
              <w:right w:w="57" w:type="dxa"/>
            </w:tcMar>
            <w:vAlign w:val="center"/>
          </w:tcPr>
          <w:p w14:paraId="291B61E4" w14:textId="31A03EDB" w:rsidR="00123F41" w:rsidRPr="00524B98" w:rsidRDefault="00123F41" w:rsidP="00474E8E">
            <w:pPr>
              <w:tabs>
                <w:tab w:val="left" w:pos="142"/>
              </w:tabs>
              <w:spacing w:after="0"/>
              <w:contextualSpacing/>
              <w:jc w:val="center"/>
              <w:rPr>
                <w:rFonts w:ascii="Times New Roman" w:hAnsi="Times New Roman" w:cs="Times New Roman"/>
                <w:sz w:val="18"/>
                <w:szCs w:val="18"/>
              </w:rPr>
            </w:pPr>
            <w:r w:rsidRPr="00524B98">
              <w:rPr>
                <w:rFonts w:ascii="Times New Roman" w:hAnsi="Times New Roman"/>
                <w:color w:val="000000" w:themeColor="text1"/>
                <w:sz w:val="18"/>
                <w:szCs w:val="18"/>
              </w:rPr>
              <w:t>0,5</w:t>
            </w:r>
          </w:p>
        </w:tc>
        <w:tc>
          <w:tcPr>
            <w:tcW w:w="601" w:type="dxa"/>
            <w:tcMar>
              <w:left w:w="57" w:type="dxa"/>
              <w:right w:w="57" w:type="dxa"/>
            </w:tcMar>
            <w:vAlign w:val="center"/>
          </w:tcPr>
          <w:p w14:paraId="1A8730D0" w14:textId="6B983824" w:rsidR="00123F41" w:rsidRPr="00524B98" w:rsidRDefault="00123F41" w:rsidP="00474E8E">
            <w:pPr>
              <w:tabs>
                <w:tab w:val="left" w:pos="142"/>
              </w:tabs>
              <w:spacing w:after="0"/>
              <w:contextualSpacing/>
              <w:jc w:val="center"/>
              <w:rPr>
                <w:rFonts w:ascii="Times New Roman" w:hAnsi="Times New Roman" w:cs="Times New Roman"/>
                <w:sz w:val="18"/>
                <w:szCs w:val="18"/>
              </w:rPr>
            </w:pPr>
            <w:r w:rsidRPr="00524B98">
              <w:rPr>
                <w:rFonts w:ascii="Times New Roman" w:hAnsi="Times New Roman"/>
                <w:color w:val="000000" w:themeColor="text1"/>
                <w:sz w:val="18"/>
                <w:szCs w:val="18"/>
              </w:rPr>
              <w:t>1,5</w:t>
            </w:r>
          </w:p>
        </w:tc>
        <w:tc>
          <w:tcPr>
            <w:tcW w:w="747" w:type="dxa"/>
            <w:tcMar>
              <w:left w:w="57" w:type="dxa"/>
              <w:right w:w="57" w:type="dxa"/>
            </w:tcMar>
            <w:vAlign w:val="center"/>
          </w:tcPr>
          <w:p w14:paraId="4F684BE4" w14:textId="49AE9C16" w:rsidR="00123F41" w:rsidRPr="00524B98" w:rsidRDefault="00123F41" w:rsidP="00474E8E">
            <w:pPr>
              <w:tabs>
                <w:tab w:val="left" w:pos="142"/>
              </w:tabs>
              <w:spacing w:after="0"/>
              <w:contextualSpacing/>
              <w:jc w:val="center"/>
              <w:rPr>
                <w:rFonts w:ascii="Times New Roman" w:hAnsi="Times New Roman" w:cs="Times New Roman"/>
                <w:sz w:val="18"/>
                <w:szCs w:val="18"/>
              </w:rPr>
            </w:pPr>
            <w:r w:rsidRPr="00524B98">
              <w:rPr>
                <w:rFonts w:ascii="Times New Roman" w:hAnsi="Times New Roman"/>
                <w:color w:val="000000" w:themeColor="text1"/>
                <w:sz w:val="18"/>
                <w:szCs w:val="18"/>
              </w:rPr>
              <w:t>0,29</w:t>
            </w:r>
          </w:p>
        </w:tc>
        <w:tc>
          <w:tcPr>
            <w:tcW w:w="590" w:type="dxa"/>
            <w:tcMar>
              <w:left w:w="57" w:type="dxa"/>
              <w:right w:w="57" w:type="dxa"/>
            </w:tcMar>
            <w:vAlign w:val="center"/>
          </w:tcPr>
          <w:p w14:paraId="6F3449BC" w14:textId="4AA6DE1E" w:rsidR="00123F41" w:rsidRPr="00524B98" w:rsidRDefault="00123F41" w:rsidP="00474E8E">
            <w:pPr>
              <w:tabs>
                <w:tab w:val="left" w:pos="142"/>
              </w:tabs>
              <w:spacing w:after="0"/>
              <w:contextualSpacing/>
              <w:jc w:val="center"/>
              <w:rPr>
                <w:rFonts w:ascii="Times New Roman" w:hAnsi="Times New Roman" w:cs="Times New Roman"/>
                <w:sz w:val="18"/>
                <w:szCs w:val="18"/>
              </w:rPr>
            </w:pPr>
            <w:r w:rsidRPr="00524B98">
              <w:rPr>
                <w:rFonts w:ascii="Times New Roman" w:hAnsi="Times New Roman"/>
                <w:color w:val="000000" w:themeColor="text1"/>
                <w:sz w:val="18"/>
                <w:szCs w:val="18"/>
              </w:rPr>
              <w:t>20</w:t>
            </w:r>
          </w:p>
        </w:tc>
        <w:tc>
          <w:tcPr>
            <w:tcW w:w="583" w:type="dxa"/>
            <w:tcMar>
              <w:left w:w="57" w:type="dxa"/>
              <w:right w:w="57" w:type="dxa"/>
            </w:tcMar>
            <w:vAlign w:val="center"/>
          </w:tcPr>
          <w:p w14:paraId="43FD9E51" w14:textId="04F4BD3B" w:rsidR="00123F41" w:rsidRPr="00524B98" w:rsidRDefault="00524B98" w:rsidP="00DD7872">
            <w:pPr>
              <w:spacing w:after="0"/>
              <w:contextualSpacing/>
              <w:jc w:val="center"/>
              <w:rPr>
                <w:rFonts w:ascii="Times New Roman" w:hAnsi="Times New Roman" w:cs="Times New Roman"/>
                <w:sz w:val="18"/>
                <w:szCs w:val="18"/>
              </w:rPr>
            </w:pPr>
            <w:r>
              <w:rPr>
                <w:rFonts w:ascii="Times New Roman" w:hAnsi="Times New Roman" w:cs="Times New Roman"/>
                <w:sz w:val="18"/>
                <w:szCs w:val="18"/>
              </w:rPr>
              <w:t>-10,5</w:t>
            </w:r>
          </w:p>
        </w:tc>
        <w:tc>
          <w:tcPr>
            <w:tcW w:w="660" w:type="dxa"/>
            <w:tcMar>
              <w:left w:w="57" w:type="dxa"/>
              <w:right w:w="57" w:type="dxa"/>
            </w:tcMar>
            <w:vAlign w:val="center"/>
          </w:tcPr>
          <w:p w14:paraId="73AF6E5A" w14:textId="0C4DF5DB" w:rsidR="00123F41" w:rsidRPr="00524B98" w:rsidRDefault="00524B98" w:rsidP="00DD7872">
            <w:pPr>
              <w:spacing w:after="0"/>
              <w:contextualSpacing/>
              <w:jc w:val="center"/>
              <w:rPr>
                <w:rFonts w:ascii="Times New Roman" w:hAnsi="Times New Roman" w:cs="Times New Roman"/>
                <w:sz w:val="18"/>
                <w:szCs w:val="18"/>
              </w:rPr>
            </w:pPr>
            <w:r>
              <w:rPr>
                <w:rFonts w:ascii="Times New Roman" w:hAnsi="Times New Roman" w:cs="Times New Roman"/>
                <w:sz w:val="18"/>
                <w:szCs w:val="18"/>
              </w:rPr>
              <w:t>-4,5</w:t>
            </w:r>
          </w:p>
        </w:tc>
        <w:tc>
          <w:tcPr>
            <w:tcW w:w="342" w:type="dxa"/>
            <w:tcMar>
              <w:left w:w="57" w:type="dxa"/>
              <w:right w:w="57" w:type="dxa"/>
            </w:tcMar>
            <w:vAlign w:val="center"/>
          </w:tcPr>
          <w:p w14:paraId="2C29663C" w14:textId="77777777" w:rsidR="00123F41" w:rsidRPr="00524B98" w:rsidRDefault="00123F41" w:rsidP="00474E8E">
            <w:pPr>
              <w:spacing w:after="0"/>
              <w:contextualSpacing/>
              <w:jc w:val="center"/>
              <w:rPr>
                <w:rFonts w:ascii="Times New Roman" w:hAnsi="Times New Roman" w:cs="Times New Roman"/>
                <w:sz w:val="18"/>
                <w:szCs w:val="18"/>
              </w:rPr>
            </w:pPr>
          </w:p>
        </w:tc>
        <w:tc>
          <w:tcPr>
            <w:tcW w:w="399" w:type="dxa"/>
            <w:tcMar>
              <w:left w:w="57" w:type="dxa"/>
              <w:right w:w="57" w:type="dxa"/>
            </w:tcMar>
            <w:vAlign w:val="center"/>
          </w:tcPr>
          <w:p w14:paraId="4B43E93B" w14:textId="77777777" w:rsidR="00123F41" w:rsidRPr="00524B98" w:rsidRDefault="00123F41" w:rsidP="00474E8E">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075769AF" w14:textId="385AE697" w:rsidR="00123F41" w:rsidRPr="00524B98" w:rsidRDefault="00123F41" w:rsidP="00474E8E">
            <w:pPr>
              <w:tabs>
                <w:tab w:val="left" w:pos="142"/>
              </w:tabs>
              <w:spacing w:after="0"/>
              <w:contextualSpacing/>
              <w:jc w:val="center"/>
              <w:rPr>
                <w:rFonts w:ascii="Times New Roman" w:hAnsi="Times New Roman" w:cs="Times New Roman"/>
                <w:color w:val="000000" w:themeColor="text1"/>
                <w:sz w:val="18"/>
                <w:szCs w:val="18"/>
              </w:rPr>
            </w:pPr>
            <w:r w:rsidRPr="00524B98">
              <w:rPr>
                <w:rFonts w:ascii="Times New Roman" w:hAnsi="Times New Roman"/>
                <w:sz w:val="18"/>
                <w:szCs w:val="18"/>
              </w:rPr>
              <w:t xml:space="preserve">Пил металевий </w:t>
            </w:r>
          </w:p>
        </w:tc>
        <w:tc>
          <w:tcPr>
            <w:tcW w:w="1032" w:type="dxa"/>
            <w:tcBorders>
              <w:top w:val="single" w:sz="4" w:space="0" w:color="auto"/>
              <w:bottom w:val="single" w:sz="4" w:space="0" w:color="auto"/>
            </w:tcBorders>
            <w:tcMar>
              <w:left w:w="57" w:type="dxa"/>
              <w:right w:w="57" w:type="dxa"/>
            </w:tcMar>
            <w:vAlign w:val="center"/>
          </w:tcPr>
          <w:p w14:paraId="3F7E0B9B" w14:textId="124D0E18" w:rsidR="00123F41" w:rsidRPr="00524B98" w:rsidRDefault="00123F41" w:rsidP="00474E8E">
            <w:pPr>
              <w:tabs>
                <w:tab w:val="left" w:pos="142"/>
              </w:tabs>
              <w:autoSpaceDE w:val="0"/>
              <w:autoSpaceDN w:val="0"/>
              <w:adjustRightInd w:val="0"/>
              <w:spacing w:after="0"/>
              <w:contextualSpacing/>
              <w:jc w:val="center"/>
              <w:rPr>
                <w:rFonts w:ascii="Times New Roman" w:hAnsi="Times New Roman" w:cs="Times New Roman"/>
                <w:color w:val="000000" w:themeColor="text1"/>
                <w:sz w:val="18"/>
                <w:szCs w:val="18"/>
              </w:rPr>
            </w:pPr>
            <w:r w:rsidRPr="00524B98">
              <w:rPr>
                <w:rFonts w:ascii="Times New Roman" w:hAnsi="Times New Roman"/>
                <w:sz w:val="18"/>
                <w:szCs w:val="18"/>
              </w:rPr>
              <w:t>0,0020</w:t>
            </w:r>
          </w:p>
        </w:tc>
        <w:tc>
          <w:tcPr>
            <w:tcW w:w="1043" w:type="dxa"/>
            <w:tcBorders>
              <w:top w:val="single" w:sz="4" w:space="0" w:color="auto"/>
              <w:bottom w:val="single" w:sz="4" w:space="0" w:color="auto"/>
            </w:tcBorders>
            <w:tcMar>
              <w:left w:w="57" w:type="dxa"/>
              <w:right w:w="57" w:type="dxa"/>
            </w:tcMar>
            <w:vAlign w:val="center"/>
          </w:tcPr>
          <w:p w14:paraId="61901984" w14:textId="74A94EDA" w:rsidR="00123F41" w:rsidRPr="00524B98" w:rsidRDefault="007B68CA" w:rsidP="00474E8E">
            <w:pPr>
              <w:tabs>
                <w:tab w:val="left" w:pos="142"/>
              </w:tabs>
              <w:autoSpaceDE w:val="0"/>
              <w:autoSpaceDN w:val="0"/>
              <w:adjustRightInd w:val="0"/>
              <w:spacing w:after="0"/>
              <w:contextualSpacing/>
              <w:jc w:val="center"/>
              <w:rPr>
                <w:rFonts w:ascii="Times New Roman" w:hAnsi="Times New Roman" w:cs="Times New Roman"/>
                <w:color w:val="000000" w:themeColor="text1"/>
                <w:sz w:val="18"/>
                <w:szCs w:val="18"/>
              </w:rPr>
            </w:pPr>
            <w:r w:rsidRPr="00524B98">
              <w:rPr>
                <w:rFonts w:ascii="Times New Roman" w:hAnsi="Times New Roman"/>
                <w:sz w:val="18"/>
                <w:szCs w:val="18"/>
              </w:rPr>
              <w:t>0,000007</w:t>
            </w:r>
          </w:p>
        </w:tc>
      </w:tr>
      <w:tr w:rsidR="005704D7" w:rsidRPr="00524B98" w14:paraId="14B5320F" w14:textId="77777777" w:rsidTr="00CB1A75">
        <w:trPr>
          <w:cantSplit/>
          <w:trHeight w:val="264"/>
        </w:trPr>
        <w:tc>
          <w:tcPr>
            <w:tcW w:w="1867" w:type="dxa"/>
            <w:vMerge w:val="restart"/>
            <w:tcMar>
              <w:left w:w="57" w:type="dxa"/>
              <w:right w:w="57" w:type="dxa"/>
            </w:tcMar>
            <w:vAlign w:val="center"/>
          </w:tcPr>
          <w:p w14:paraId="42C5B2BB" w14:textId="77777777" w:rsidR="005704D7" w:rsidRPr="00524B98" w:rsidRDefault="005704D7" w:rsidP="005704D7">
            <w:pPr>
              <w:spacing w:after="0"/>
              <w:contextualSpacing/>
              <w:rPr>
                <w:rFonts w:ascii="Times New Roman" w:hAnsi="Times New Roman" w:cs="Times New Roman"/>
                <w:sz w:val="18"/>
                <w:szCs w:val="18"/>
              </w:rPr>
            </w:pPr>
          </w:p>
        </w:tc>
        <w:tc>
          <w:tcPr>
            <w:tcW w:w="1349" w:type="dxa"/>
            <w:vMerge w:val="restart"/>
            <w:tcMar>
              <w:left w:w="57" w:type="dxa"/>
              <w:right w:w="57" w:type="dxa"/>
            </w:tcMar>
            <w:vAlign w:val="center"/>
          </w:tcPr>
          <w:p w14:paraId="5AAD2586" w14:textId="77777777" w:rsidR="005704D7" w:rsidRPr="00524B98" w:rsidRDefault="005704D7" w:rsidP="005704D7">
            <w:pPr>
              <w:spacing w:line="240" w:lineRule="auto"/>
              <w:contextualSpacing/>
              <w:jc w:val="center"/>
              <w:rPr>
                <w:rFonts w:ascii="Times New Roman" w:hAnsi="Times New Roman"/>
                <w:sz w:val="18"/>
                <w:szCs w:val="18"/>
              </w:rPr>
            </w:pPr>
            <w:r w:rsidRPr="00524B98">
              <w:rPr>
                <w:rFonts w:ascii="Times New Roman" w:hAnsi="Times New Roman"/>
                <w:sz w:val="18"/>
                <w:szCs w:val="18"/>
              </w:rPr>
              <w:t>Електростанція</w:t>
            </w:r>
          </w:p>
          <w:p w14:paraId="79E7EBE9" w14:textId="321A727F" w:rsidR="005704D7" w:rsidRPr="00524B98" w:rsidRDefault="005704D7" w:rsidP="005704D7">
            <w:pPr>
              <w:spacing w:line="240" w:lineRule="auto"/>
              <w:contextualSpacing/>
              <w:jc w:val="center"/>
              <w:rPr>
                <w:rFonts w:ascii="Times New Roman" w:hAnsi="Times New Roman"/>
                <w:sz w:val="18"/>
                <w:szCs w:val="18"/>
              </w:rPr>
            </w:pPr>
            <w:r w:rsidRPr="00524B98">
              <w:rPr>
                <w:rFonts w:ascii="Times New Roman" w:hAnsi="Times New Roman"/>
                <w:sz w:val="18"/>
                <w:szCs w:val="18"/>
              </w:rPr>
              <w:t xml:space="preserve">бензинова  </w:t>
            </w:r>
          </w:p>
          <w:p w14:paraId="356689D9" w14:textId="785D3A03" w:rsidR="005704D7" w:rsidRPr="00524B98" w:rsidRDefault="005704D7" w:rsidP="005704D7">
            <w:pPr>
              <w:tabs>
                <w:tab w:val="left" w:pos="142"/>
              </w:tabs>
              <w:spacing w:after="0"/>
              <w:contextualSpacing/>
              <w:jc w:val="center"/>
              <w:rPr>
                <w:rFonts w:ascii="Times New Roman" w:hAnsi="Times New Roman"/>
                <w:sz w:val="18"/>
                <w:szCs w:val="18"/>
              </w:rPr>
            </w:pPr>
            <w:r w:rsidRPr="00524B98">
              <w:rPr>
                <w:rFonts w:ascii="Times New Roman" w:hAnsi="Times New Roman"/>
                <w:sz w:val="18"/>
                <w:szCs w:val="18"/>
              </w:rPr>
              <w:t>SDMO SH 15000 ТЕ</w:t>
            </w:r>
          </w:p>
        </w:tc>
        <w:tc>
          <w:tcPr>
            <w:tcW w:w="456" w:type="dxa"/>
            <w:vMerge w:val="restart"/>
            <w:tcMar>
              <w:left w:w="57" w:type="dxa"/>
              <w:right w:w="57" w:type="dxa"/>
            </w:tcMar>
            <w:vAlign w:val="center"/>
          </w:tcPr>
          <w:p w14:paraId="39C32279" w14:textId="59756335" w:rsidR="005704D7" w:rsidRPr="00524B98" w:rsidRDefault="005704D7" w:rsidP="005704D7">
            <w:pPr>
              <w:spacing w:after="0"/>
              <w:contextualSpacing/>
              <w:jc w:val="center"/>
              <w:rPr>
                <w:rFonts w:ascii="Times New Roman" w:hAnsi="Times New Roman"/>
                <w:sz w:val="18"/>
                <w:szCs w:val="18"/>
              </w:rPr>
            </w:pPr>
            <w:r w:rsidRPr="00524B98">
              <w:rPr>
                <w:rFonts w:ascii="Times New Roman" w:hAnsi="Times New Roman"/>
                <w:sz w:val="18"/>
                <w:szCs w:val="18"/>
              </w:rPr>
              <w:t>1</w:t>
            </w:r>
          </w:p>
        </w:tc>
        <w:tc>
          <w:tcPr>
            <w:tcW w:w="1006" w:type="dxa"/>
            <w:vMerge w:val="restart"/>
            <w:tcMar>
              <w:left w:w="57" w:type="dxa"/>
              <w:right w:w="57" w:type="dxa"/>
            </w:tcMar>
            <w:vAlign w:val="center"/>
          </w:tcPr>
          <w:p w14:paraId="0E0E513B" w14:textId="076BC0D3" w:rsidR="005704D7" w:rsidRPr="00524B98" w:rsidRDefault="005704D7" w:rsidP="005704D7">
            <w:pPr>
              <w:spacing w:after="0"/>
              <w:contextualSpacing/>
              <w:jc w:val="center"/>
              <w:rPr>
                <w:rFonts w:ascii="Times New Roman" w:hAnsi="Times New Roman"/>
                <w:color w:val="000000" w:themeColor="text1"/>
                <w:sz w:val="18"/>
                <w:szCs w:val="18"/>
              </w:rPr>
            </w:pPr>
            <w:r w:rsidRPr="00524B98">
              <w:rPr>
                <w:rFonts w:ascii="Times New Roman" w:hAnsi="Times New Roman"/>
                <w:sz w:val="18"/>
                <w:szCs w:val="18"/>
              </w:rPr>
              <w:t>Неорг. викид</w:t>
            </w:r>
          </w:p>
        </w:tc>
        <w:tc>
          <w:tcPr>
            <w:tcW w:w="605" w:type="dxa"/>
            <w:vMerge w:val="restart"/>
            <w:tcMar>
              <w:left w:w="57" w:type="dxa"/>
              <w:right w:w="57" w:type="dxa"/>
            </w:tcMar>
            <w:vAlign w:val="center"/>
          </w:tcPr>
          <w:p w14:paraId="564EECAB" w14:textId="00D85DB2" w:rsidR="005704D7" w:rsidRPr="00524B98" w:rsidRDefault="005704D7" w:rsidP="005704D7">
            <w:pPr>
              <w:tabs>
                <w:tab w:val="left" w:pos="142"/>
              </w:tabs>
              <w:spacing w:after="0"/>
              <w:contextualSpacing/>
              <w:jc w:val="center"/>
              <w:rPr>
                <w:rFonts w:ascii="Times New Roman" w:hAnsi="Times New Roman"/>
                <w:color w:val="000000" w:themeColor="text1"/>
                <w:sz w:val="18"/>
                <w:szCs w:val="18"/>
              </w:rPr>
            </w:pPr>
            <w:r w:rsidRPr="00524B98">
              <w:rPr>
                <w:rFonts w:ascii="Times New Roman" w:hAnsi="Times New Roman"/>
                <w:sz w:val="18"/>
                <w:szCs w:val="18"/>
              </w:rPr>
              <w:t>6008"</w:t>
            </w:r>
          </w:p>
        </w:tc>
        <w:tc>
          <w:tcPr>
            <w:tcW w:w="626" w:type="dxa"/>
            <w:vMerge w:val="restart"/>
            <w:tcMar>
              <w:left w:w="57" w:type="dxa"/>
              <w:right w:w="57" w:type="dxa"/>
            </w:tcMar>
            <w:vAlign w:val="center"/>
          </w:tcPr>
          <w:p w14:paraId="2CDA4AB7" w14:textId="2CF6A194" w:rsidR="005704D7" w:rsidRPr="00524B98" w:rsidRDefault="005704D7" w:rsidP="005704D7">
            <w:pPr>
              <w:tabs>
                <w:tab w:val="left" w:pos="142"/>
              </w:tabs>
              <w:spacing w:after="0"/>
              <w:contextualSpacing/>
              <w:jc w:val="center"/>
              <w:rPr>
                <w:rFonts w:ascii="Times New Roman" w:hAnsi="Times New Roman"/>
                <w:color w:val="000000" w:themeColor="text1"/>
                <w:sz w:val="18"/>
                <w:szCs w:val="18"/>
              </w:rPr>
            </w:pPr>
            <w:r w:rsidRPr="00524B98">
              <w:rPr>
                <w:rFonts w:ascii="Times New Roman" w:hAnsi="Times New Roman"/>
                <w:sz w:val="18"/>
                <w:szCs w:val="18"/>
              </w:rPr>
              <w:t>2</w:t>
            </w:r>
          </w:p>
        </w:tc>
        <w:tc>
          <w:tcPr>
            <w:tcW w:w="606" w:type="dxa"/>
            <w:vMerge w:val="restart"/>
            <w:tcMar>
              <w:left w:w="57" w:type="dxa"/>
              <w:right w:w="57" w:type="dxa"/>
            </w:tcMar>
            <w:vAlign w:val="center"/>
          </w:tcPr>
          <w:p w14:paraId="4D712C37" w14:textId="0CA172A0" w:rsidR="005704D7" w:rsidRPr="00524B98" w:rsidRDefault="005704D7" w:rsidP="005704D7">
            <w:pPr>
              <w:tabs>
                <w:tab w:val="left" w:pos="142"/>
              </w:tabs>
              <w:spacing w:after="0"/>
              <w:contextualSpacing/>
              <w:jc w:val="center"/>
              <w:rPr>
                <w:rFonts w:ascii="Times New Roman" w:hAnsi="Times New Roman"/>
                <w:color w:val="000000" w:themeColor="text1"/>
                <w:sz w:val="18"/>
                <w:szCs w:val="18"/>
              </w:rPr>
            </w:pPr>
            <w:r w:rsidRPr="00524B98">
              <w:rPr>
                <w:rFonts w:ascii="Times New Roman" w:hAnsi="Times New Roman"/>
                <w:sz w:val="18"/>
                <w:szCs w:val="18"/>
              </w:rPr>
              <w:t>0,5</w:t>
            </w:r>
          </w:p>
        </w:tc>
        <w:tc>
          <w:tcPr>
            <w:tcW w:w="601" w:type="dxa"/>
            <w:vMerge w:val="restart"/>
            <w:tcMar>
              <w:left w:w="57" w:type="dxa"/>
              <w:right w:w="57" w:type="dxa"/>
            </w:tcMar>
            <w:vAlign w:val="center"/>
          </w:tcPr>
          <w:p w14:paraId="09BA1CBD" w14:textId="28B71F05" w:rsidR="005704D7" w:rsidRPr="00524B98" w:rsidRDefault="005704D7" w:rsidP="005704D7">
            <w:pPr>
              <w:tabs>
                <w:tab w:val="left" w:pos="142"/>
              </w:tabs>
              <w:spacing w:after="0"/>
              <w:contextualSpacing/>
              <w:jc w:val="center"/>
              <w:rPr>
                <w:rFonts w:ascii="Times New Roman" w:hAnsi="Times New Roman"/>
                <w:color w:val="000000" w:themeColor="text1"/>
                <w:sz w:val="18"/>
                <w:szCs w:val="18"/>
              </w:rPr>
            </w:pPr>
            <w:r w:rsidRPr="00524B98">
              <w:rPr>
                <w:rFonts w:ascii="Times New Roman" w:hAnsi="Times New Roman"/>
                <w:sz w:val="18"/>
                <w:szCs w:val="18"/>
              </w:rPr>
              <w:t>1,5</w:t>
            </w:r>
          </w:p>
        </w:tc>
        <w:tc>
          <w:tcPr>
            <w:tcW w:w="747" w:type="dxa"/>
            <w:vMerge w:val="restart"/>
            <w:tcMar>
              <w:left w:w="57" w:type="dxa"/>
              <w:right w:w="57" w:type="dxa"/>
            </w:tcMar>
            <w:vAlign w:val="center"/>
          </w:tcPr>
          <w:p w14:paraId="43ED4192" w14:textId="142DD3D1" w:rsidR="005704D7" w:rsidRPr="00524B98" w:rsidRDefault="005704D7" w:rsidP="005704D7">
            <w:pPr>
              <w:tabs>
                <w:tab w:val="left" w:pos="142"/>
              </w:tabs>
              <w:spacing w:after="0"/>
              <w:contextualSpacing/>
              <w:jc w:val="center"/>
              <w:rPr>
                <w:rFonts w:ascii="Times New Roman" w:hAnsi="Times New Roman"/>
                <w:color w:val="000000" w:themeColor="text1"/>
                <w:sz w:val="18"/>
                <w:szCs w:val="18"/>
              </w:rPr>
            </w:pPr>
            <w:r w:rsidRPr="00524B98">
              <w:rPr>
                <w:rFonts w:ascii="Times New Roman" w:hAnsi="Times New Roman"/>
                <w:sz w:val="18"/>
                <w:szCs w:val="18"/>
              </w:rPr>
              <w:t>0,29</w:t>
            </w:r>
          </w:p>
        </w:tc>
        <w:tc>
          <w:tcPr>
            <w:tcW w:w="590" w:type="dxa"/>
            <w:vMerge w:val="restart"/>
            <w:tcMar>
              <w:left w:w="57" w:type="dxa"/>
              <w:right w:w="57" w:type="dxa"/>
            </w:tcMar>
            <w:vAlign w:val="center"/>
          </w:tcPr>
          <w:p w14:paraId="7FF95FBE" w14:textId="3D23B9F7" w:rsidR="005704D7" w:rsidRPr="00524B98" w:rsidRDefault="005704D7" w:rsidP="005704D7">
            <w:pPr>
              <w:tabs>
                <w:tab w:val="left" w:pos="142"/>
              </w:tabs>
              <w:spacing w:after="0"/>
              <w:contextualSpacing/>
              <w:jc w:val="center"/>
              <w:rPr>
                <w:rFonts w:ascii="Times New Roman" w:hAnsi="Times New Roman"/>
                <w:color w:val="000000" w:themeColor="text1"/>
                <w:sz w:val="18"/>
                <w:szCs w:val="18"/>
              </w:rPr>
            </w:pPr>
            <w:r w:rsidRPr="00524B98">
              <w:rPr>
                <w:rFonts w:ascii="Times New Roman" w:hAnsi="Times New Roman"/>
                <w:sz w:val="18"/>
                <w:szCs w:val="18"/>
              </w:rPr>
              <w:t>20</w:t>
            </w:r>
          </w:p>
        </w:tc>
        <w:tc>
          <w:tcPr>
            <w:tcW w:w="583" w:type="dxa"/>
            <w:vMerge w:val="restart"/>
            <w:tcMar>
              <w:left w:w="57" w:type="dxa"/>
              <w:right w:w="57" w:type="dxa"/>
            </w:tcMar>
            <w:vAlign w:val="center"/>
          </w:tcPr>
          <w:p w14:paraId="1CDAF6D5" w14:textId="59550522" w:rsidR="005704D7" w:rsidRPr="00524B98" w:rsidRDefault="00524B98" w:rsidP="00DD7872">
            <w:pPr>
              <w:spacing w:after="0"/>
              <w:contextualSpacing/>
              <w:jc w:val="center"/>
              <w:rPr>
                <w:rFonts w:ascii="Times New Roman" w:hAnsi="Times New Roman" w:cs="Times New Roman"/>
                <w:sz w:val="18"/>
                <w:szCs w:val="18"/>
              </w:rPr>
            </w:pPr>
            <w:r>
              <w:rPr>
                <w:rFonts w:ascii="Times New Roman" w:hAnsi="Times New Roman" w:cs="Times New Roman"/>
                <w:sz w:val="18"/>
                <w:szCs w:val="18"/>
              </w:rPr>
              <w:t>-18,0</w:t>
            </w:r>
          </w:p>
        </w:tc>
        <w:tc>
          <w:tcPr>
            <w:tcW w:w="660" w:type="dxa"/>
            <w:vMerge w:val="restart"/>
            <w:tcMar>
              <w:left w:w="57" w:type="dxa"/>
              <w:right w:w="57" w:type="dxa"/>
            </w:tcMar>
            <w:vAlign w:val="center"/>
          </w:tcPr>
          <w:p w14:paraId="173C1822" w14:textId="0AD2D2D7" w:rsidR="005704D7" w:rsidRPr="00524B98" w:rsidRDefault="00524B98" w:rsidP="00DD7872">
            <w:pPr>
              <w:spacing w:after="0"/>
              <w:contextualSpacing/>
              <w:jc w:val="center"/>
              <w:rPr>
                <w:rFonts w:ascii="Times New Roman" w:hAnsi="Times New Roman" w:cs="Times New Roman"/>
                <w:sz w:val="18"/>
                <w:szCs w:val="18"/>
              </w:rPr>
            </w:pPr>
            <w:r>
              <w:rPr>
                <w:rFonts w:ascii="Times New Roman" w:hAnsi="Times New Roman" w:cs="Times New Roman"/>
                <w:sz w:val="18"/>
                <w:szCs w:val="18"/>
              </w:rPr>
              <w:t>3,0</w:t>
            </w:r>
          </w:p>
        </w:tc>
        <w:tc>
          <w:tcPr>
            <w:tcW w:w="342" w:type="dxa"/>
            <w:vMerge w:val="restart"/>
            <w:tcMar>
              <w:left w:w="57" w:type="dxa"/>
              <w:right w:w="57" w:type="dxa"/>
            </w:tcMar>
            <w:vAlign w:val="center"/>
          </w:tcPr>
          <w:p w14:paraId="77768027" w14:textId="77777777" w:rsidR="005704D7" w:rsidRPr="00524B98" w:rsidRDefault="005704D7" w:rsidP="005704D7">
            <w:pPr>
              <w:spacing w:after="0"/>
              <w:contextualSpacing/>
              <w:jc w:val="center"/>
              <w:rPr>
                <w:rFonts w:ascii="Times New Roman" w:hAnsi="Times New Roman" w:cs="Times New Roman"/>
                <w:sz w:val="18"/>
                <w:szCs w:val="18"/>
              </w:rPr>
            </w:pPr>
          </w:p>
        </w:tc>
        <w:tc>
          <w:tcPr>
            <w:tcW w:w="399" w:type="dxa"/>
            <w:vMerge w:val="restart"/>
            <w:tcMar>
              <w:left w:w="57" w:type="dxa"/>
              <w:right w:w="57" w:type="dxa"/>
            </w:tcMar>
            <w:vAlign w:val="center"/>
          </w:tcPr>
          <w:p w14:paraId="181F5407" w14:textId="77777777" w:rsidR="005704D7" w:rsidRPr="00524B98" w:rsidRDefault="005704D7" w:rsidP="005704D7">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04E74DC3" w14:textId="43959FCB" w:rsidR="005704D7" w:rsidRPr="00524B98" w:rsidRDefault="005704D7" w:rsidP="005704D7">
            <w:pPr>
              <w:tabs>
                <w:tab w:val="left" w:pos="142"/>
              </w:tabs>
              <w:spacing w:after="0"/>
              <w:contextualSpacing/>
              <w:jc w:val="center"/>
              <w:rPr>
                <w:rFonts w:ascii="Times New Roman" w:hAnsi="Times New Roman"/>
                <w:sz w:val="18"/>
                <w:szCs w:val="18"/>
              </w:rPr>
            </w:pPr>
            <w:r w:rsidRPr="00524B98">
              <w:rPr>
                <w:rFonts w:ascii="Times New Roman" w:hAnsi="Times New Roman"/>
                <w:sz w:val="18"/>
                <w:szCs w:val="18"/>
              </w:rPr>
              <w:t>Вуглецю оксид</w:t>
            </w:r>
          </w:p>
        </w:tc>
        <w:tc>
          <w:tcPr>
            <w:tcW w:w="1032" w:type="dxa"/>
            <w:tcBorders>
              <w:top w:val="single" w:sz="4" w:space="0" w:color="auto"/>
              <w:bottom w:val="single" w:sz="4" w:space="0" w:color="auto"/>
            </w:tcBorders>
            <w:tcMar>
              <w:left w:w="57" w:type="dxa"/>
              <w:right w:w="57" w:type="dxa"/>
            </w:tcMar>
            <w:vAlign w:val="center"/>
          </w:tcPr>
          <w:p w14:paraId="389EF4AD" w14:textId="5E1FF88D" w:rsidR="005704D7" w:rsidRPr="00524B98" w:rsidRDefault="005704D7" w:rsidP="005704D7">
            <w:pPr>
              <w:tabs>
                <w:tab w:val="left" w:pos="142"/>
              </w:tabs>
              <w:autoSpaceDE w:val="0"/>
              <w:autoSpaceDN w:val="0"/>
              <w:adjustRightInd w:val="0"/>
              <w:spacing w:after="0"/>
              <w:contextualSpacing/>
              <w:jc w:val="center"/>
              <w:rPr>
                <w:rFonts w:ascii="Times New Roman" w:hAnsi="Times New Roman"/>
                <w:sz w:val="18"/>
                <w:szCs w:val="18"/>
              </w:rPr>
            </w:pPr>
            <w:r w:rsidRPr="00524B98">
              <w:rPr>
                <w:rFonts w:ascii="Times New Roman" w:hAnsi="Times New Roman"/>
                <w:sz w:val="18"/>
                <w:szCs w:val="18"/>
              </w:rPr>
              <w:t>2,6936</w:t>
            </w:r>
          </w:p>
        </w:tc>
        <w:tc>
          <w:tcPr>
            <w:tcW w:w="1043" w:type="dxa"/>
            <w:tcBorders>
              <w:top w:val="single" w:sz="4" w:space="0" w:color="auto"/>
              <w:bottom w:val="single" w:sz="4" w:space="0" w:color="auto"/>
            </w:tcBorders>
            <w:tcMar>
              <w:left w:w="57" w:type="dxa"/>
              <w:right w:w="57" w:type="dxa"/>
            </w:tcMar>
            <w:vAlign w:val="center"/>
          </w:tcPr>
          <w:p w14:paraId="451D6B96" w14:textId="56B08193" w:rsidR="005704D7" w:rsidRPr="00524B98" w:rsidRDefault="005704D7" w:rsidP="005704D7">
            <w:pPr>
              <w:tabs>
                <w:tab w:val="left" w:pos="142"/>
              </w:tabs>
              <w:autoSpaceDE w:val="0"/>
              <w:autoSpaceDN w:val="0"/>
              <w:adjustRightInd w:val="0"/>
              <w:spacing w:after="0"/>
              <w:contextualSpacing/>
              <w:jc w:val="center"/>
              <w:rPr>
                <w:rFonts w:ascii="Times New Roman" w:hAnsi="Times New Roman"/>
                <w:sz w:val="18"/>
                <w:szCs w:val="18"/>
              </w:rPr>
            </w:pPr>
            <w:r w:rsidRPr="00524B98">
              <w:rPr>
                <w:rFonts w:ascii="Times New Roman" w:hAnsi="Times New Roman"/>
                <w:sz w:val="18"/>
                <w:szCs w:val="18"/>
              </w:rPr>
              <w:t>1,264</w:t>
            </w:r>
          </w:p>
        </w:tc>
      </w:tr>
      <w:tr w:rsidR="005704D7" w:rsidRPr="00697DFF" w14:paraId="77D8E044" w14:textId="77777777" w:rsidTr="005704D7">
        <w:trPr>
          <w:cantSplit/>
          <w:trHeight w:val="571"/>
        </w:trPr>
        <w:tc>
          <w:tcPr>
            <w:tcW w:w="1867" w:type="dxa"/>
            <w:vMerge/>
            <w:tcMar>
              <w:left w:w="57" w:type="dxa"/>
              <w:right w:w="57" w:type="dxa"/>
            </w:tcMar>
            <w:vAlign w:val="center"/>
          </w:tcPr>
          <w:p w14:paraId="72D4B843" w14:textId="77777777" w:rsidR="005704D7" w:rsidRPr="00524B98" w:rsidRDefault="005704D7" w:rsidP="005704D7">
            <w:pPr>
              <w:spacing w:after="0"/>
              <w:contextualSpacing/>
              <w:rPr>
                <w:rFonts w:ascii="Times New Roman" w:hAnsi="Times New Roman" w:cs="Times New Roman"/>
                <w:sz w:val="18"/>
                <w:szCs w:val="18"/>
              </w:rPr>
            </w:pPr>
          </w:p>
        </w:tc>
        <w:tc>
          <w:tcPr>
            <w:tcW w:w="1349" w:type="dxa"/>
            <w:vMerge/>
            <w:tcMar>
              <w:left w:w="57" w:type="dxa"/>
              <w:right w:w="57" w:type="dxa"/>
            </w:tcMar>
            <w:vAlign w:val="center"/>
          </w:tcPr>
          <w:p w14:paraId="65ADCC5D" w14:textId="77777777" w:rsidR="005704D7" w:rsidRPr="00524B98" w:rsidRDefault="005704D7" w:rsidP="005704D7">
            <w:pPr>
              <w:spacing w:line="240" w:lineRule="auto"/>
              <w:contextualSpacing/>
              <w:jc w:val="center"/>
              <w:rPr>
                <w:rFonts w:ascii="Times New Roman" w:hAnsi="Times New Roman"/>
                <w:sz w:val="18"/>
                <w:szCs w:val="18"/>
              </w:rPr>
            </w:pPr>
          </w:p>
        </w:tc>
        <w:tc>
          <w:tcPr>
            <w:tcW w:w="456" w:type="dxa"/>
            <w:vMerge/>
            <w:tcMar>
              <w:left w:w="57" w:type="dxa"/>
              <w:right w:w="57" w:type="dxa"/>
            </w:tcMar>
            <w:vAlign w:val="center"/>
          </w:tcPr>
          <w:p w14:paraId="5785E686" w14:textId="77777777" w:rsidR="005704D7" w:rsidRPr="00524B98" w:rsidRDefault="005704D7" w:rsidP="005704D7">
            <w:pPr>
              <w:spacing w:after="0"/>
              <w:contextualSpacing/>
              <w:jc w:val="center"/>
              <w:rPr>
                <w:rFonts w:ascii="Times New Roman" w:hAnsi="Times New Roman"/>
                <w:sz w:val="18"/>
                <w:szCs w:val="18"/>
              </w:rPr>
            </w:pPr>
          </w:p>
        </w:tc>
        <w:tc>
          <w:tcPr>
            <w:tcW w:w="1006" w:type="dxa"/>
            <w:vMerge/>
            <w:tcMar>
              <w:left w:w="57" w:type="dxa"/>
              <w:right w:w="57" w:type="dxa"/>
            </w:tcMar>
            <w:vAlign w:val="center"/>
          </w:tcPr>
          <w:p w14:paraId="46E97B3F" w14:textId="77777777" w:rsidR="005704D7" w:rsidRPr="00524B98" w:rsidRDefault="005704D7" w:rsidP="005704D7">
            <w:pPr>
              <w:spacing w:after="0"/>
              <w:contextualSpacing/>
              <w:jc w:val="center"/>
              <w:rPr>
                <w:rFonts w:ascii="Times New Roman" w:hAnsi="Times New Roman"/>
                <w:sz w:val="18"/>
                <w:szCs w:val="18"/>
              </w:rPr>
            </w:pPr>
          </w:p>
        </w:tc>
        <w:tc>
          <w:tcPr>
            <w:tcW w:w="605" w:type="dxa"/>
            <w:vMerge/>
            <w:tcMar>
              <w:left w:w="57" w:type="dxa"/>
              <w:right w:w="57" w:type="dxa"/>
            </w:tcMar>
            <w:vAlign w:val="center"/>
          </w:tcPr>
          <w:p w14:paraId="0629EE31" w14:textId="77777777" w:rsidR="005704D7" w:rsidRPr="00524B98" w:rsidRDefault="005704D7" w:rsidP="005704D7">
            <w:pPr>
              <w:tabs>
                <w:tab w:val="left" w:pos="142"/>
              </w:tabs>
              <w:spacing w:after="0"/>
              <w:contextualSpacing/>
              <w:jc w:val="center"/>
              <w:rPr>
                <w:rFonts w:ascii="Times New Roman" w:hAnsi="Times New Roman"/>
                <w:sz w:val="18"/>
                <w:szCs w:val="18"/>
              </w:rPr>
            </w:pPr>
          </w:p>
        </w:tc>
        <w:tc>
          <w:tcPr>
            <w:tcW w:w="626" w:type="dxa"/>
            <w:vMerge/>
            <w:tcMar>
              <w:left w:w="57" w:type="dxa"/>
              <w:right w:w="57" w:type="dxa"/>
            </w:tcMar>
            <w:vAlign w:val="center"/>
          </w:tcPr>
          <w:p w14:paraId="11A37A29" w14:textId="77777777" w:rsidR="005704D7" w:rsidRPr="00524B98" w:rsidRDefault="005704D7" w:rsidP="005704D7">
            <w:pPr>
              <w:tabs>
                <w:tab w:val="left" w:pos="142"/>
              </w:tabs>
              <w:spacing w:after="0"/>
              <w:contextualSpacing/>
              <w:jc w:val="center"/>
              <w:rPr>
                <w:rFonts w:ascii="Times New Roman" w:hAnsi="Times New Roman"/>
                <w:sz w:val="18"/>
                <w:szCs w:val="18"/>
              </w:rPr>
            </w:pPr>
          </w:p>
        </w:tc>
        <w:tc>
          <w:tcPr>
            <w:tcW w:w="606" w:type="dxa"/>
            <w:vMerge/>
            <w:tcMar>
              <w:left w:w="57" w:type="dxa"/>
              <w:right w:w="57" w:type="dxa"/>
            </w:tcMar>
            <w:vAlign w:val="center"/>
          </w:tcPr>
          <w:p w14:paraId="47923EC0" w14:textId="77777777" w:rsidR="005704D7" w:rsidRPr="00524B98" w:rsidRDefault="005704D7" w:rsidP="005704D7">
            <w:pPr>
              <w:tabs>
                <w:tab w:val="left" w:pos="142"/>
              </w:tabs>
              <w:spacing w:after="0"/>
              <w:contextualSpacing/>
              <w:jc w:val="center"/>
              <w:rPr>
                <w:rFonts w:ascii="Times New Roman" w:hAnsi="Times New Roman"/>
                <w:sz w:val="18"/>
                <w:szCs w:val="18"/>
              </w:rPr>
            </w:pPr>
          </w:p>
        </w:tc>
        <w:tc>
          <w:tcPr>
            <w:tcW w:w="601" w:type="dxa"/>
            <w:vMerge/>
            <w:tcMar>
              <w:left w:w="57" w:type="dxa"/>
              <w:right w:w="57" w:type="dxa"/>
            </w:tcMar>
            <w:vAlign w:val="center"/>
          </w:tcPr>
          <w:p w14:paraId="507E2D02" w14:textId="77777777" w:rsidR="005704D7" w:rsidRPr="00524B98" w:rsidRDefault="005704D7" w:rsidP="005704D7">
            <w:pPr>
              <w:tabs>
                <w:tab w:val="left" w:pos="142"/>
              </w:tabs>
              <w:spacing w:after="0"/>
              <w:contextualSpacing/>
              <w:jc w:val="center"/>
              <w:rPr>
                <w:rFonts w:ascii="Times New Roman" w:hAnsi="Times New Roman"/>
                <w:sz w:val="18"/>
                <w:szCs w:val="18"/>
              </w:rPr>
            </w:pPr>
          </w:p>
        </w:tc>
        <w:tc>
          <w:tcPr>
            <w:tcW w:w="747" w:type="dxa"/>
            <w:vMerge/>
            <w:tcMar>
              <w:left w:w="57" w:type="dxa"/>
              <w:right w:w="57" w:type="dxa"/>
            </w:tcMar>
            <w:vAlign w:val="center"/>
          </w:tcPr>
          <w:p w14:paraId="139176BA" w14:textId="77777777" w:rsidR="005704D7" w:rsidRPr="00524B98" w:rsidRDefault="005704D7" w:rsidP="005704D7">
            <w:pPr>
              <w:tabs>
                <w:tab w:val="left" w:pos="142"/>
              </w:tabs>
              <w:spacing w:after="0"/>
              <w:contextualSpacing/>
              <w:jc w:val="center"/>
              <w:rPr>
                <w:rFonts w:ascii="Times New Roman" w:hAnsi="Times New Roman"/>
                <w:sz w:val="18"/>
                <w:szCs w:val="18"/>
              </w:rPr>
            </w:pPr>
          </w:p>
        </w:tc>
        <w:tc>
          <w:tcPr>
            <w:tcW w:w="590" w:type="dxa"/>
            <w:vMerge/>
            <w:tcMar>
              <w:left w:w="57" w:type="dxa"/>
              <w:right w:w="57" w:type="dxa"/>
            </w:tcMar>
            <w:vAlign w:val="center"/>
          </w:tcPr>
          <w:p w14:paraId="4E847E9C" w14:textId="77777777" w:rsidR="005704D7" w:rsidRPr="00524B98" w:rsidRDefault="005704D7" w:rsidP="005704D7">
            <w:pPr>
              <w:tabs>
                <w:tab w:val="left" w:pos="142"/>
              </w:tabs>
              <w:spacing w:after="0"/>
              <w:contextualSpacing/>
              <w:jc w:val="center"/>
              <w:rPr>
                <w:rFonts w:ascii="Times New Roman" w:hAnsi="Times New Roman"/>
                <w:sz w:val="18"/>
                <w:szCs w:val="18"/>
              </w:rPr>
            </w:pPr>
          </w:p>
        </w:tc>
        <w:tc>
          <w:tcPr>
            <w:tcW w:w="583" w:type="dxa"/>
            <w:vMerge/>
            <w:tcMar>
              <w:left w:w="57" w:type="dxa"/>
              <w:right w:w="57" w:type="dxa"/>
            </w:tcMar>
            <w:vAlign w:val="center"/>
          </w:tcPr>
          <w:p w14:paraId="4BF9F39F" w14:textId="77777777" w:rsidR="005704D7" w:rsidRPr="00524B98" w:rsidRDefault="005704D7" w:rsidP="005704D7">
            <w:pPr>
              <w:spacing w:after="0"/>
              <w:contextualSpacing/>
              <w:jc w:val="center"/>
              <w:rPr>
                <w:rFonts w:ascii="Times New Roman" w:hAnsi="Times New Roman" w:cs="Times New Roman"/>
                <w:sz w:val="18"/>
                <w:szCs w:val="18"/>
              </w:rPr>
            </w:pPr>
          </w:p>
        </w:tc>
        <w:tc>
          <w:tcPr>
            <w:tcW w:w="660" w:type="dxa"/>
            <w:vMerge/>
            <w:tcMar>
              <w:left w:w="57" w:type="dxa"/>
              <w:right w:w="57" w:type="dxa"/>
            </w:tcMar>
            <w:vAlign w:val="center"/>
          </w:tcPr>
          <w:p w14:paraId="4F040981" w14:textId="77777777" w:rsidR="005704D7" w:rsidRPr="00524B98" w:rsidRDefault="005704D7" w:rsidP="005704D7">
            <w:pPr>
              <w:spacing w:after="0"/>
              <w:contextualSpacing/>
              <w:jc w:val="center"/>
              <w:rPr>
                <w:rFonts w:ascii="Times New Roman" w:hAnsi="Times New Roman" w:cs="Times New Roman"/>
                <w:sz w:val="18"/>
                <w:szCs w:val="18"/>
              </w:rPr>
            </w:pPr>
          </w:p>
        </w:tc>
        <w:tc>
          <w:tcPr>
            <w:tcW w:w="342" w:type="dxa"/>
            <w:vMerge/>
            <w:tcMar>
              <w:left w:w="57" w:type="dxa"/>
              <w:right w:w="57" w:type="dxa"/>
            </w:tcMar>
            <w:vAlign w:val="center"/>
          </w:tcPr>
          <w:p w14:paraId="68ED8588" w14:textId="77777777" w:rsidR="005704D7" w:rsidRPr="00524B98" w:rsidRDefault="005704D7" w:rsidP="005704D7">
            <w:pPr>
              <w:spacing w:after="0"/>
              <w:contextualSpacing/>
              <w:jc w:val="center"/>
              <w:rPr>
                <w:rFonts w:ascii="Times New Roman" w:hAnsi="Times New Roman" w:cs="Times New Roman"/>
                <w:sz w:val="18"/>
                <w:szCs w:val="18"/>
              </w:rPr>
            </w:pPr>
          </w:p>
        </w:tc>
        <w:tc>
          <w:tcPr>
            <w:tcW w:w="399" w:type="dxa"/>
            <w:vMerge/>
            <w:tcMar>
              <w:left w:w="57" w:type="dxa"/>
              <w:right w:w="57" w:type="dxa"/>
            </w:tcMar>
            <w:vAlign w:val="center"/>
          </w:tcPr>
          <w:p w14:paraId="7B28B348" w14:textId="77777777" w:rsidR="005704D7" w:rsidRPr="00524B98" w:rsidRDefault="005704D7" w:rsidP="005704D7">
            <w:pPr>
              <w:spacing w:after="0"/>
              <w:contextualSpacing/>
              <w:jc w:val="center"/>
              <w:rPr>
                <w:rFonts w:ascii="Times New Roman" w:hAnsi="Times New Roman" w:cs="Times New Roman"/>
                <w:sz w:val="18"/>
                <w:szCs w:val="18"/>
              </w:rPr>
            </w:pPr>
          </w:p>
        </w:tc>
        <w:tc>
          <w:tcPr>
            <w:tcW w:w="1986" w:type="dxa"/>
            <w:tcBorders>
              <w:top w:val="single" w:sz="4" w:space="0" w:color="auto"/>
              <w:bottom w:val="single" w:sz="4" w:space="0" w:color="auto"/>
            </w:tcBorders>
            <w:tcMar>
              <w:left w:w="57" w:type="dxa"/>
              <w:right w:w="57" w:type="dxa"/>
            </w:tcMar>
            <w:vAlign w:val="center"/>
          </w:tcPr>
          <w:p w14:paraId="0A5F840D" w14:textId="15C19E4E" w:rsidR="005704D7" w:rsidRPr="00524B98" w:rsidRDefault="005704D7" w:rsidP="005704D7">
            <w:pPr>
              <w:spacing w:line="240" w:lineRule="auto"/>
              <w:contextualSpacing/>
              <w:jc w:val="center"/>
              <w:rPr>
                <w:rFonts w:ascii="Times New Roman" w:hAnsi="Times New Roman"/>
                <w:sz w:val="18"/>
                <w:szCs w:val="18"/>
              </w:rPr>
            </w:pPr>
            <w:r w:rsidRPr="00524B98">
              <w:rPr>
                <w:rFonts w:ascii="Times New Roman" w:hAnsi="Times New Roman"/>
                <w:sz w:val="18"/>
                <w:szCs w:val="18"/>
              </w:rPr>
              <w:t>Вуглеводні насичені</w:t>
            </w:r>
          </w:p>
          <w:p w14:paraId="6372BB2E" w14:textId="0D598B24" w:rsidR="005704D7" w:rsidRPr="00524B98" w:rsidRDefault="005704D7" w:rsidP="005704D7">
            <w:pPr>
              <w:tabs>
                <w:tab w:val="left" w:pos="142"/>
              </w:tabs>
              <w:spacing w:after="0"/>
              <w:contextualSpacing/>
              <w:jc w:val="center"/>
              <w:rPr>
                <w:rFonts w:ascii="Times New Roman" w:hAnsi="Times New Roman"/>
                <w:sz w:val="18"/>
                <w:szCs w:val="18"/>
              </w:rPr>
            </w:pPr>
            <w:r w:rsidRPr="00524B98">
              <w:rPr>
                <w:rFonts w:ascii="Times New Roman" w:hAnsi="Times New Roman"/>
                <w:sz w:val="18"/>
                <w:szCs w:val="18"/>
              </w:rPr>
              <w:t>С12-С19</w:t>
            </w:r>
          </w:p>
        </w:tc>
        <w:tc>
          <w:tcPr>
            <w:tcW w:w="1032" w:type="dxa"/>
            <w:tcBorders>
              <w:top w:val="single" w:sz="4" w:space="0" w:color="auto"/>
              <w:bottom w:val="single" w:sz="4" w:space="0" w:color="auto"/>
            </w:tcBorders>
            <w:tcMar>
              <w:left w:w="57" w:type="dxa"/>
              <w:right w:w="57" w:type="dxa"/>
            </w:tcMar>
            <w:vAlign w:val="center"/>
          </w:tcPr>
          <w:p w14:paraId="4383AE73" w14:textId="3F3BA232" w:rsidR="005704D7" w:rsidRPr="00524B98" w:rsidRDefault="005704D7" w:rsidP="005704D7">
            <w:pPr>
              <w:tabs>
                <w:tab w:val="left" w:pos="142"/>
              </w:tabs>
              <w:autoSpaceDE w:val="0"/>
              <w:autoSpaceDN w:val="0"/>
              <w:adjustRightInd w:val="0"/>
              <w:spacing w:after="0"/>
              <w:contextualSpacing/>
              <w:jc w:val="center"/>
              <w:rPr>
                <w:rFonts w:ascii="Times New Roman" w:hAnsi="Times New Roman"/>
                <w:sz w:val="18"/>
                <w:szCs w:val="18"/>
              </w:rPr>
            </w:pPr>
            <w:r w:rsidRPr="00524B98">
              <w:rPr>
                <w:rFonts w:ascii="Times New Roman" w:hAnsi="Times New Roman"/>
                <w:sz w:val="18"/>
                <w:szCs w:val="18"/>
              </w:rPr>
              <w:t>0,3367</w:t>
            </w:r>
          </w:p>
        </w:tc>
        <w:tc>
          <w:tcPr>
            <w:tcW w:w="1043" w:type="dxa"/>
            <w:tcBorders>
              <w:top w:val="single" w:sz="4" w:space="0" w:color="auto"/>
              <w:bottom w:val="single" w:sz="4" w:space="0" w:color="auto"/>
            </w:tcBorders>
            <w:tcMar>
              <w:left w:w="57" w:type="dxa"/>
              <w:right w:w="57" w:type="dxa"/>
            </w:tcMar>
            <w:vAlign w:val="center"/>
          </w:tcPr>
          <w:p w14:paraId="2DC84A58" w14:textId="7F3EF622" w:rsidR="005704D7" w:rsidRPr="00524B98" w:rsidRDefault="005704D7" w:rsidP="005704D7">
            <w:pPr>
              <w:tabs>
                <w:tab w:val="left" w:pos="142"/>
              </w:tabs>
              <w:autoSpaceDE w:val="0"/>
              <w:autoSpaceDN w:val="0"/>
              <w:adjustRightInd w:val="0"/>
              <w:spacing w:after="0"/>
              <w:contextualSpacing/>
              <w:jc w:val="center"/>
              <w:rPr>
                <w:rFonts w:ascii="Times New Roman" w:hAnsi="Times New Roman"/>
                <w:sz w:val="18"/>
                <w:szCs w:val="18"/>
              </w:rPr>
            </w:pPr>
            <w:r w:rsidRPr="00524B98">
              <w:rPr>
                <w:rFonts w:ascii="Times New Roman" w:hAnsi="Times New Roman"/>
                <w:sz w:val="18"/>
                <w:szCs w:val="18"/>
              </w:rPr>
              <w:t>0,158</w:t>
            </w:r>
          </w:p>
        </w:tc>
      </w:tr>
    </w:tbl>
    <w:p w14:paraId="1EB8E7F1" w14:textId="34A6BB18" w:rsidR="001020EC" w:rsidRPr="00697DFF" w:rsidRDefault="001020EC" w:rsidP="001020EC">
      <w:pPr>
        <w:tabs>
          <w:tab w:val="left" w:pos="142"/>
        </w:tabs>
        <w:rPr>
          <w:rFonts w:ascii="Times New Roman" w:hAnsi="Times New Roman" w:cs="Times New Roman"/>
          <w:color w:val="FF0000"/>
          <w:sz w:val="28"/>
          <w:szCs w:val="28"/>
        </w:rPr>
        <w:sectPr w:rsidR="001020EC" w:rsidRPr="00697DFF" w:rsidSect="001E7814">
          <w:pgSz w:w="16838" w:h="11906" w:orient="landscape"/>
          <w:pgMar w:top="1134" w:right="850" w:bottom="1134" w:left="1418" w:header="709" w:footer="709" w:gutter="0"/>
          <w:cols w:space="708"/>
          <w:docGrid w:linePitch="360"/>
        </w:sectPr>
      </w:pPr>
    </w:p>
    <w:p w14:paraId="36A6C9F7" w14:textId="273195D5" w:rsidR="00B86A23" w:rsidRPr="00524B98" w:rsidRDefault="00B86A23" w:rsidP="00D9615A">
      <w:pPr>
        <w:pStyle w:val="ac"/>
        <w:spacing w:after="0" w:line="240" w:lineRule="auto"/>
        <w:ind w:right="-42" w:firstLine="709"/>
        <w:jc w:val="both"/>
        <w:rPr>
          <w:rFonts w:ascii="Times New Roman" w:hAnsi="Times New Roman" w:cs="Times New Roman"/>
          <w:iCs/>
          <w:sz w:val="28"/>
          <w:szCs w:val="28"/>
        </w:rPr>
      </w:pPr>
      <w:r w:rsidRPr="00524B98">
        <w:rPr>
          <w:rFonts w:ascii="Times New Roman" w:hAnsi="Times New Roman" w:cs="Times New Roman"/>
          <w:iCs/>
          <w:sz w:val="28"/>
          <w:szCs w:val="28"/>
        </w:rPr>
        <w:lastRenderedPageBreak/>
        <w:t>Загальна кількість викидів протягом періоду будівництв</w:t>
      </w:r>
      <w:r w:rsidR="00E6517F" w:rsidRPr="00524B98">
        <w:rPr>
          <w:rFonts w:ascii="Times New Roman" w:hAnsi="Times New Roman" w:cs="Times New Roman"/>
          <w:iCs/>
          <w:sz w:val="28"/>
          <w:szCs w:val="28"/>
        </w:rPr>
        <w:t>а складає</w:t>
      </w:r>
      <w:r w:rsidR="00E64CA9" w:rsidRPr="00524B98">
        <w:rPr>
          <w:rFonts w:ascii="Times New Roman" w:hAnsi="Times New Roman" w:cs="Times New Roman"/>
          <w:iCs/>
          <w:sz w:val="28"/>
          <w:szCs w:val="28"/>
        </w:rPr>
        <w:t xml:space="preserve"> 2,197</w:t>
      </w:r>
      <w:r w:rsidRPr="00524B98">
        <w:rPr>
          <w:rFonts w:ascii="Times New Roman" w:hAnsi="Times New Roman" w:cs="Times New Roman"/>
          <w:iCs/>
          <w:sz w:val="28"/>
          <w:szCs w:val="28"/>
        </w:rPr>
        <w:t xml:space="preserve"> т/період. Викиди неметанових летких органічних сполук (НМЛОС)</w:t>
      </w:r>
      <w:r w:rsidR="00410E36" w:rsidRPr="00524B98">
        <w:rPr>
          <w:rFonts w:ascii="Times New Roman" w:hAnsi="Times New Roman" w:cs="Times New Roman"/>
          <w:iCs/>
          <w:sz w:val="28"/>
          <w:szCs w:val="28"/>
        </w:rPr>
        <w:t xml:space="preserve"> складають</w:t>
      </w:r>
      <w:r w:rsidR="00E64CA9" w:rsidRPr="00524B98">
        <w:rPr>
          <w:rFonts w:ascii="Times New Roman" w:hAnsi="Times New Roman" w:cs="Times New Roman"/>
          <w:iCs/>
          <w:sz w:val="28"/>
          <w:szCs w:val="28"/>
        </w:rPr>
        <w:t xml:space="preserve"> 0,090</w:t>
      </w:r>
      <w:r w:rsidRPr="00524B98">
        <w:rPr>
          <w:rFonts w:ascii="Times New Roman" w:hAnsi="Times New Roman" w:cs="Times New Roman"/>
          <w:iCs/>
          <w:sz w:val="28"/>
          <w:szCs w:val="28"/>
        </w:rPr>
        <w:t xml:space="preserve"> т/період, парников</w:t>
      </w:r>
      <w:r w:rsidR="00E6517F" w:rsidRPr="00524B98">
        <w:rPr>
          <w:rFonts w:ascii="Times New Roman" w:hAnsi="Times New Roman" w:cs="Times New Roman"/>
          <w:iCs/>
          <w:sz w:val="28"/>
          <w:szCs w:val="28"/>
        </w:rPr>
        <w:t>их газів: діоксид вуглецю</w:t>
      </w:r>
      <w:r w:rsidR="00E64CA9" w:rsidRPr="00524B98">
        <w:rPr>
          <w:rFonts w:ascii="Times New Roman" w:hAnsi="Times New Roman" w:cs="Times New Roman"/>
          <w:iCs/>
          <w:sz w:val="28"/>
          <w:szCs w:val="28"/>
        </w:rPr>
        <w:t xml:space="preserve"> 31,505 т/період, оксид діазоту 0,002</w:t>
      </w:r>
      <w:r w:rsidRPr="00524B98">
        <w:rPr>
          <w:rFonts w:ascii="Times New Roman" w:hAnsi="Times New Roman" w:cs="Times New Roman"/>
          <w:iCs/>
          <w:sz w:val="28"/>
          <w:szCs w:val="28"/>
        </w:rPr>
        <w:t xml:space="preserve"> т/період. </w:t>
      </w:r>
    </w:p>
    <w:p w14:paraId="379ED229" w14:textId="26B98257" w:rsidR="00B86A23" w:rsidRPr="00697DFF" w:rsidRDefault="00B86A23" w:rsidP="00D9615A">
      <w:pPr>
        <w:spacing w:after="0" w:line="240" w:lineRule="auto"/>
        <w:ind w:right="-42" w:firstLine="709"/>
        <w:contextualSpacing/>
        <w:jc w:val="both"/>
        <w:rPr>
          <w:rFonts w:ascii="Times New Roman" w:hAnsi="Times New Roman" w:cs="Times New Roman"/>
          <w:sz w:val="28"/>
          <w:szCs w:val="28"/>
        </w:rPr>
      </w:pPr>
      <w:r w:rsidRPr="00524B98">
        <w:rPr>
          <w:rFonts w:ascii="Times New Roman" w:hAnsi="Times New Roman" w:cs="Times New Roman"/>
          <w:sz w:val="28"/>
          <w:szCs w:val="28"/>
        </w:rPr>
        <w:t xml:space="preserve">При оцінці впливу об’єкту на стан навколишнього середовища виконувався розрахунок розсіювання для забруднюючих речовин, які підлягають нормуванню, у встановленому законодавством порядку. Для розрахунку використаний спеціалізований програмний комплекс ЕОЛ+ версія 5.3.6, погоджений Мінприроди України. Результати розрахунку розсіювання приведені у </w:t>
      </w:r>
      <w:r w:rsidR="005534DB" w:rsidRPr="00524B98">
        <w:rPr>
          <w:rFonts w:ascii="Times New Roman" w:hAnsi="Times New Roman" w:cs="Times New Roman"/>
          <w:sz w:val="28"/>
          <w:szCs w:val="28"/>
        </w:rPr>
        <w:t>додатку 13</w:t>
      </w:r>
      <w:r w:rsidRPr="00524B98">
        <w:rPr>
          <w:rFonts w:ascii="Times New Roman" w:hAnsi="Times New Roman" w:cs="Times New Roman"/>
          <w:sz w:val="28"/>
          <w:szCs w:val="28"/>
        </w:rPr>
        <w:t>.</w:t>
      </w:r>
    </w:p>
    <w:p w14:paraId="62F14908" w14:textId="77777777" w:rsidR="00B86A23" w:rsidRPr="00524B98" w:rsidRDefault="00B86A23" w:rsidP="00B86A23">
      <w:pPr>
        <w:pStyle w:val="ac"/>
        <w:tabs>
          <w:tab w:val="left" w:pos="142"/>
        </w:tabs>
        <w:spacing w:after="0" w:line="240" w:lineRule="auto"/>
        <w:ind w:right="-42" w:firstLine="709"/>
        <w:jc w:val="both"/>
        <w:rPr>
          <w:rFonts w:ascii="Times New Roman" w:hAnsi="Times New Roman" w:cs="Times New Roman"/>
          <w:color w:val="000000" w:themeColor="text1"/>
          <w:sz w:val="28"/>
        </w:rPr>
      </w:pPr>
      <w:r w:rsidRPr="00524B98">
        <w:rPr>
          <w:rFonts w:ascii="Times New Roman" w:hAnsi="Times New Roman" w:cs="Times New Roman"/>
          <w:color w:val="000000" w:themeColor="text1"/>
          <w:sz w:val="28"/>
        </w:rPr>
        <w:t xml:space="preserve">В розрахунку враховані метеорологічні характеристики і коефіцієнти, що визначають умови розсіювання забруднюючих речовин в атмосферному повітрі. Система координат прийнята умовною. Розрахунок розсіювання проводився на розрахунковому майданчику </w:t>
      </w:r>
      <w:r w:rsidR="00006695" w:rsidRPr="00524B98">
        <w:rPr>
          <w:rFonts w:ascii="Times New Roman" w:hAnsi="Times New Roman" w:cs="Times New Roman"/>
          <w:color w:val="000000" w:themeColor="text1"/>
          <w:sz w:val="28"/>
        </w:rPr>
        <w:t>1000×1000 м з кроком 50</w:t>
      </w:r>
      <w:r w:rsidRPr="00524B98">
        <w:rPr>
          <w:rFonts w:ascii="Times New Roman" w:hAnsi="Times New Roman" w:cs="Times New Roman"/>
          <w:color w:val="000000" w:themeColor="text1"/>
          <w:sz w:val="28"/>
        </w:rPr>
        <w:t xml:space="preserve"> м. Розташування джерел викидів визначено в системі координат «Х-Υ» (вісь «Υ» спрямована на Північ, вісь «Х» - на Схід).</w:t>
      </w:r>
    </w:p>
    <w:p w14:paraId="53ED8B6D" w14:textId="2225FD77" w:rsidR="00671711" w:rsidRPr="00524B98" w:rsidRDefault="00E64CA9" w:rsidP="00671711">
      <w:pPr>
        <w:pStyle w:val="ac"/>
        <w:tabs>
          <w:tab w:val="left" w:pos="142"/>
        </w:tabs>
        <w:spacing w:after="0" w:line="240" w:lineRule="auto"/>
        <w:ind w:firstLine="709"/>
        <w:jc w:val="both"/>
        <w:rPr>
          <w:rFonts w:ascii="Times New Roman" w:hAnsi="Times New Roman" w:cs="Times New Roman"/>
          <w:color w:val="000000" w:themeColor="text1"/>
          <w:sz w:val="28"/>
        </w:rPr>
      </w:pPr>
      <w:r w:rsidRPr="00524B98">
        <w:rPr>
          <w:rFonts w:ascii="Times New Roman" w:hAnsi="Times New Roman" w:cs="Times New Roman"/>
          <w:color w:val="000000" w:themeColor="text1"/>
          <w:sz w:val="28"/>
        </w:rPr>
        <w:t>Для аналізу впливу визначені контрольні точки</w:t>
      </w:r>
      <w:r w:rsidR="00995BB7" w:rsidRPr="00524B98">
        <w:rPr>
          <w:rFonts w:ascii="Times New Roman" w:hAnsi="Times New Roman" w:cs="Times New Roman"/>
          <w:color w:val="000000" w:themeColor="text1"/>
          <w:sz w:val="28"/>
        </w:rPr>
        <w:t xml:space="preserve"> (КТ)</w:t>
      </w:r>
      <w:r w:rsidR="00671711" w:rsidRPr="00524B98">
        <w:rPr>
          <w:rFonts w:ascii="Times New Roman" w:hAnsi="Times New Roman" w:cs="Times New Roman"/>
          <w:color w:val="000000" w:themeColor="text1"/>
          <w:sz w:val="28"/>
        </w:rPr>
        <w:t>:</w:t>
      </w:r>
    </w:p>
    <w:p w14:paraId="0C0C42FD" w14:textId="52FA1DFD" w:rsidR="00671711" w:rsidRPr="00524B98" w:rsidRDefault="00671711" w:rsidP="00671711">
      <w:pPr>
        <w:pStyle w:val="ac"/>
        <w:tabs>
          <w:tab w:val="left" w:pos="142"/>
        </w:tabs>
        <w:spacing w:after="0" w:line="240" w:lineRule="auto"/>
        <w:ind w:firstLine="709"/>
        <w:jc w:val="both"/>
        <w:rPr>
          <w:rFonts w:ascii="Times New Roman" w:hAnsi="Times New Roman" w:cs="Times New Roman"/>
          <w:color w:val="000000" w:themeColor="text1"/>
          <w:sz w:val="28"/>
        </w:rPr>
      </w:pPr>
      <w:r w:rsidRPr="00524B98">
        <w:rPr>
          <w:rFonts w:ascii="Times New Roman" w:hAnsi="Times New Roman" w:cs="Times New Roman"/>
          <w:color w:val="000000" w:themeColor="text1"/>
          <w:sz w:val="28"/>
        </w:rPr>
        <w:t>КТ-1 – межа найближчої житлової забудови в північному напрямку на відстані</w:t>
      </w:r>
      <w:r w:rsidR="001B22E2" w:rsidRPr="00524B98">
        <w:rPr>
          <w:rFonts w:ascii="Times New Roman" w:hAnsi="Times New Roman" w:cs="Times New Roman"/>
          <w:color w:val="000000" w:themeColor="text1"/>
          <w:sz w:val="28"/>
        </w:rPr>
        <w:t xml:space="preserve"> 42</w:t>
      </w:r>
      <w:r w:rsidRPr="00524B98">
        <w:rPr>
          <w:rFonts w:ascii="Times New Roman" w:hAnsi="Times New Roman" w:cs="Times New Roman"/>
          <w:color w:val="000000" w:themeColor="text1"/>
          <w:sz w:val="28"/>
        </w:rPr>
        <w:t xml:space="preserve"> м </w:t>
      </w:r>
      <w:r w:rsidR="001B22E2" w:rsidRPr="00524B98">
        <w:rPr>
          <w:rFonts w:ascii="Times New Roman" w:hAnsi="Times New Roman" w:cs="Times New Roman"/>
          <w:color w:val="000000" w:themeColor="text1"/>
          <w:sz w:val="28"/>
        </w:rPr>
        <w:t>від джерела викиду.</w:t>
      </w:r>
    </w:p>
    <w:p w14:paraId="5914CCBD" w14:textId="42AF23B0" w:rsidR="001B22E2" w:rsidRPr="00524B98" w:rsidRDefault="001B22E2" w:rsidP="001B22E2">
      <w:pPr>
        <w:pStyle w:val="ac"/>
        <w:tabs>
          <w:tab w:val="left" w:pos="142"/>
        </w:tabs>
        <w:spacing w:after="0" w:line="240" w:lineRule="auto"/>
        <w:ind w:firstLine="709"/>
        <w:jc w:val="both"/>
        <w:rPr>
          <w:rFonts w:ascii="Times New Roman" w:hAnsi="Times New Roman" w:cs="Times New Roman"/>
          <w:color w:val="000000" w:themeColor="text1"/>
          <w:sz w:val="28"/>
        </w:rPr>
      </w:pPr>
      <w:r w:rsidRPr="00524B98">
        <w:rPr>
          <w:rFonts w:ascii="Times New Roman" w:hAnsi="Times New Roman" w:cs="Times New Roman"/>
          <w:color w:val="000000" w:themeColor="text1"/>
          <w:sz w:val="28"/>
        </w:rPr>
        <w:t>К</w:t>
      </w:r>
      <w:r w:rsidR="00995BB7" w:rsidRPr="00524B98">
        <w:rPr>
          <w:rFonts w:ascii="Times New Roman" w:hAnsi="Times New Roman" w:cs="Times New Roman"/>
          <w:color w:val="000000" w:themeColor="text1"/>
          <w:sz w:val="28"/>
        </w:rPr>
        <w:t>Т-2</w:t>
      </w:r>
      <w:r w:rsidRPr="00524B98">
        <w:rPr>
          <w:rFonts w:ascii="Times New Roman" w:hAnsi="Times New Roman" w:cs="Times New Roman"/>
          <w:color w:val="000000" w:themeColor="text1"/>
          <w:sz w:val="28"/>
        </w:rPr>
        <w:t xml:space="preserve"> – межа найближчої житлової забудови в південному напрямку на відстані</w:t>
      </w:r>
      <w:r w:rsidR="00995BB7" w:rsidRPr="00524B98">
        <w:rPr>
          <w:rFonts w:ascii="Times New Roman" w:hAnsi="Times New Roman" w:cs="Times New Roman"/>
          <w:color w:val="000000" w:themeColor="text1"/>
          <w:sz w:val="28"/>
        </w:rPr>
        <w:t xml:space="preserve"> 42</w:t>
      </w:r>
      <w:r w:rsidRPr="00524B98">
        <w:rPr>
          <w:rFonts w:ascii="Times New Roman" w:hAnsi="Times New Roman" w:cs="Times New Roman"/>
          <w:color w:val="000000" w:themeColor="text1"/>
          <w:sz w:val="28"/>
        </w:rPr>
        <w:t xml:space="preserve"> м від джерела викиду.</w:t>
      </w:r>
    </w:p>
    <w:p w14:paraId="5D8BA573" w14:textId="187E651C" w:rsidR="00B86A23" w:rsidRPr="00697DFF" w:rsidRDefault="00B810AE" w:rsidP="00B810AE">
      <w:pPr>
        <w:pStyle w:val="ac"/>
        <w:tabs>
          <w:tab w:val="left" w:pos="142"/>
        </w:tabs>
        <w:spacing w:line="240" w:lineRule="auto"/>
        <w:ind w:right="-2" w:firstLine="709"/>
        <w:jc w:val="both"/>
        <w:rPr>
          <w:rFonts w:ascii="Times New Roman" w:hAnsi="Times New Roman" w:cs="Times New Roman"/>
          <w:color w:val="000000" w:themeColor="text1"/>
          <w:sz w:val="28"/>
        </w:rPr>
      </w:pPr>
      <w:r w:rsidRPr="00524B98">
        <w:rPr>
          <w:rFonts w:ascii="Times New Roman" w:hAnsi="Times New Roman" w:cs="Times New Roman"/>
          <w:color w:val="000000" w:themeColor="text1"/>
          <w:sz w:val="28"/>
        </w:rPr>
        <w:t>Розта</w:t>
      </w:r>
      <w:r w:rsidR="00995BB7" w:rsidRPr="00524B98">
        <w:rPr>
          <w:rFonts w:ascii="Times New Roman" w:hAnsi="Times New Roman" w:cs="Times New Roman"/>
          <w:color w:val="000000" w:themeColor="text1"/>
          <w:sz w:val="28"/>
        </w:rPr>
        <w:t>шування контрольних точок</w:t>
      </w:r>
      <w:r w:rsidR="00B86A23" w:rsidRPr="00524B98">
        <w:rPr>
          <w:rFonts w:ascii="Times New Roman" w:hAnsi="Times New Roman" w:cs="Times New Roman"/>
          <w:color w:val="000000" w:themeColor="text1"/>
          <w:sz w:val="28"/>
        </w:rPr>
        <w:t xml:space="preserve"> приведено</w:t>
      </w:r>
      <w:r w:rsidR="00A07659" w:rsidRPr="00524B98">
        <w:rPr>
          <w:rFonts w:ascii="Times New Roman" w:hAnsi="Times New Roman" w:cs="Times New Roman"/>
          <w:color w:val="000000" w:themeColor="text1"/>
          <w:sz w:val="28"/>
        </w:rPr>
        <w:t xml:space="preserve"> на</w:t>
      </w:r>
      <w:r w:rsidR="005A315B" w:rsidRPr="00524B98">
        <w:rPr>
          <w:rFonts w:ascii="Times New Roman" w:hAnsi="Times New Roman" w:cs="Times New Roman"/>
          <w:color w:val="000000" w:themeColor="text1"/>
          <w:sz w:val="28"/>
        </w:rPr>
        <w:t xml:space="preserve"> </w:t>
      </w:r>
      <w:r w:rsidR="00995BB7" w:rsidRPr="00524B98">
        <w:rPr>
          <w:rFonts w:ascii="Times New Roman" w:hAnsi="Times New Roman" w:cs="Times New Roman"/>
          <w:color w:val="000000" w:themeColor="text1"/>
          <w:sz w:val="28"/>
        </w:rPr>
        <w:t xml:space="preserve">генплані </w:t>
      </w:r>
      <w:r w:rsidR="005A315B" w:rsidRPr="00524B98">
        <w:rPr>
          <w:rFonts w:ascii="Times New Roman" w:hAnsi="Times New Roman" w:cs="Times New Roman"/>
          <w:color w:val="000000" w:themeColor="text1"/>
          <w:sz w:val="28"/>
        </w:rPr>
        <w:t xml:space="preserve">(Додаток </w:t>
      </w:r>
      <w:r w:rsidR="00524B98" w:rsidRPr="00524B98">
        <w:rPr>
          <w:rFonts w:ascii="Times New Roman" w:hAnsi="Times New Roman" w:cs="Times New Roman"/>
          <w:color w:val="000000" w:themeColor="text1"/>
          <w:sz w:val="28"/>
        </w:rPr>
        <w:t>12</w:t>
      </w:r>
      <w:r w:rsidR="00B86A23" w:rsidRPr="00524B98">
        <w:rPr>
          <w:rFonts w:ascii="Times New Roman" w:hAnsi="Times New Roman" w:cs="Times New Roman"/>
          <w:color w:val="000000" w:themeColor="text1"/>
          <w:sz w:val="28"/>
        </w:rPr>
        <w:t>).</w:t>
      </w:r>
      <w:r w:rsidR="00B86A23" w:rsidRPr="00697DFF">
        <w:rPr>
          <w:rFonts w:ascii="Times New Roman" w:hAnsi="Times New Roman" w:cs="Times New Roman"/>
          <w:color w:val="000000" w:themeColor="text1"/>
          <w:sz w:val="28"/>
        </w:rPr>
        <w:t xml:space="preserve"> </w:t>
      </w:r>
      <w:r w:rsidR="00B86A23" w:rsidRPr="00524B98">
        <w:rPr>
          <w:rFonts w:ascii="Times New Roman" w:hAnsi="Times New Roman" w:cs="Times New Roman"/>
          <w:color w:val="000000" w:themeColor="text1"/>
          <w:sz w:val="28"/>
        </w:rPr>
        <w:t>При</w:t>
      </w:r>
      <w:r w:rsidR="00995BB7" w:rsidRPr="00524B98">
        <w:rPr>
          <w:rFonts w:ascii="Times New Roman" w:hAnsi="Times New Roman" w:cs="Times New Roman"/>
          <w:color w:val="000000" w:themeColor="text1"/>
          <w:sz w:val="28"/>
        </w:rPr>
        <w:t>земні концентрації в контрольних точках</w:t>
      </w:r>
      <w:r w:rsidR="00B86A23" w:rsidRPr="00524B98">
        <w:rPr>
          <w:rFonts w:ascii="Times New Roman" w:hAnsi="Times New Roman" w:cs="Times New Roman"/>
          <w:color w:val="000000" w:themeColor="text1"/>
          <w:sz w:val="28"/>
        </w:rPr>
        <w:t xml:space="preserve"> (в частках ГДК) приведені в таблиці 5.3.1.3.</w:t>
      </w:r>
    </w:p>
    <w:p w14:paraId="514948FD" w14:textId="77777777" w:rsidR="00995BB7" w:rsidRPr="00767070" w:rsidRDefault="00995BB7" w:rsidP="00B86A23">
      <w:pPr>
        <w:pStyle w:val="ac"/>
        <w:suppressAutoHyphens/>
        <w:spacing w:after="0"/>
        <w:jc w:val="both"/>
        <w:rPr>
          <w:rFonts w:ascii="Times New Roman" w:hAnsi="Times New Roman" w:cs="Times New Roman"/>
          <w:b/>
          <w:color w:val="000000" w:themeColor="text1"/>
          <w:sz w:val="16"/>
          <w:szCs w:val="16"/>
        </w:rPr>
      </w:pPr>
    </w:p>
    <w:p w14:paraId="51571C0C" w14:textId="07B8A2C6" w:rsidR="00B86A23" w:rsidRPr="00767070" w:rsidRDefault="00B86A23" w:rsidP="00B86A23">
      <w:pPr>
        <w:pStyle w:val="ac"/>
        <w:suppressAutoHyphens/>
        <w:spacing w:after="0"/>
        <w:jc w:val="both"/>
        <w:rPr>
          <w:rFonts w:ascii="Times New Roman" w:hAnsi="Times New Roman" w:cs="Times New Roman"/>
          <w:color w:val="000000" w:themeColor="text1"/>
          <w:sz w:val="28"/>
          <w:szCs w:val="28"/>
        </w:rPr>
      </w:pPr>
      <w:r w:rsidRPr="00767070">
        <w:rPr>
          <w:rFonts w:ascii="Times New Roman" w:hAnsi="Times New Roman" w:cs="Times New Roman"/>
          <w:b/>
          <w:color w:val="000000" w:themeColor="text1"/>
          <w:sz w:val="28"/>
          <w:szCs w:val="28"/>
        </w:rPr>
        <w:t xml:space="preserve">Таблиця 5.3.1.3 </w:t>
      </w:r>
      <w:r w:rsidRPr="00767070">
        <w:rPr>
          <w:rFonts w:ascii="Times New Roman" w:hAnsi="Times New Roman" w:cs="Times New Roman"/>
          <w:color w:val="000000" w:themeColor="text1"/>
          <w:sz w:val="28"/>
          <w:szCs w:val="28"/>
        </w:rPr>
        <w:t>- Приземні концентрації забруднюючих речовин  в контрольній точці (в частках ГДК).</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701"/>
        <w:gridCol w:w="1843"/>
        <w:gridCol w:w="879"/>
        <w:gridCol w:w="1105"/>
      </w:tblGrid>
      <w:tr w:rsidR="00B86A23" w:rsidRPr="00767070" w14:paraId="136BDC99" w14:textId="77777777" w:rsidTr="00695173">
        <w:trPr>
          <w:cantSplit/>
          <w:trHeight w:val="956"/>
        </w:trPr>
        <w:tc>
          <w:tcPr>
            <w:tcW w:w="4253" w:type="dxa"/>
            <w:vMerge w:val="restart"/>
          </w:tcPr>
          <w:p w14:paraId="15DBC816" w14:textId="77777777" w:rsidR="00B86A23" w:rsidRPr="00767070" w:rsidRDefault="00B86A23" w:rsidP="00B86A23">
            <w:pPr>
              <w:pStyle w:val="ac"/>
              <w:contextualSpacing/>
              <w:jc w:val="center"/>
              <w:rPr>
                <w:rFonts w:ascii="Times New Roman" w:hAnsi="Times New Roman" w:cs="Times New Roman"/>
                <w:b/>
                <w:sz w:val="24"/>
                <w:szCs w:val="24"/>
              </w:rPr>
            </w:pPr>
            <w:r w:rsidRPr="00767070">
              <w:rPr>
                <w:rFonts w:ascii="Times New Roman" w:hAnsi="Times New Roman" w:cs="Times New Roman"/>
                <w:b/>
                <w:sz w:val="24"/>
                <w:szCs w:val="24"/>
              </w:rPr>
              <w:t>Найменування інгредієнта</w:t>
            </w:r>
          </w:p>
        </w:tc>
        <w:tc>
          <w:tcPr>
            <w:tcW w:w="3544" w:type="dxa"/>
            <w:gridSpan w:val="2"/>
          </w:tcPr>
          <w:p w14:paraId="2B97B1A9" w14:textId="28A82DFD" w:rsidR="00B86A23" w:rsidRPr="00767070" w:rsidRDefault="00B86A23" w:rsidP="00B810AE">
            <w:pPr>
              <w:pStyle w:val="ac"/>
              <w:spacing w:line="240" w:lineRule="auto"/>
              <w:ind w:left="-91" w:right="-105"/>
              <w:contextualSpacing/>
              <w:jc w:val="center"/>
              <w:rPr>
                <w:rFonts w:ascii="Times New Roman" w:hAnsi="Times New Roman" w:cs="Times New Roman"/>
                <w:b/>
                <w:sz w:val="24"/>
                <w:szCs w:val="24"/>
              </w:rPr>
            </w:pPr>
            <w:r w:rsidRPr="00767070">
              <w:rPr>
                <w:rFonts w:ascii="Times New Roman" w:hAnsi="Times New Roman" w:cs="Times New Roman"/>
                <w:b/>
                <w:sz w:val="24"/>
                <w:szCs w:val="24"/>
              </w:rPr>
              <w:t>Максимальні концентрації з урахуванням фону, частки ГДК</w:t>
            </w:r>
            <w:r w:rsidR="00B810AE" w:rsidRPr="00767070">
              <w:rPr>
                <w:rFonts w:ascii="Times New Roman" w:hAnsi="Times New Roman" w:cs="Times New Roman"/>
                <w:b/>
                <w:sz w:val="24"/>
                <w:szCs w:val="24"/>
              </w:rPr>
              <w:t xml:space="preserve"> на межі найближчої житлової забудови</w:t>
            </w:r>
          </w:p>
        </w:tc>
        <w:tc>
          <w:tcPr>
            <w:tcW w:w="1984" w:type="dxa"/>
            <w:gridSpan w:val="2"/>
            <w:shd w:val="clear" w:color="auto" w:fill="auto"/>
          </w:tcPr>
          <w:p w14:paraId="758766AD" w14:textId="77777777" w:rsidR="00B86A23" w:rsidRPr="00767070" w:rsidRDefault="00B86A23" w:rsidP="00B86A23">
            <w:pPr>
              <w:pStyle w:val="ac"/>
              <w:contextualSpacing/>
              <w:jc w:val="center"/>
              <w:rPr>
                <w:rFonts w:ascii="Times New Roman" w:hAnsi="Times New Roman" w:cs="Times New Roman"/>
                <w:b/>
                <w:sz w:val="24"/>
                <w:szCs w:val="24"/>
              </w:rPr>
            </w:pPr>
            <w:r w:rsidRPr="00767070">
              <w:rPr>
                <w:rFonts w:ascii="Times New Roman" w:hAnsi="Times New Roman" w:cs="Times New Roman"/>
                <w:b/>
                <w:sz w:val="24"/>
                <w:szCs w:val="24"/>
              </w:rPr>
              <w:t>Фонова концентрація</w:t>
            </w:r>
          </w:p>
          <w:p w14:paraId="667AE339" w14:textId="77777777" w:rsidR="00B86A23" w:rsidRPr="00767070" w:rsidRDefault="00B86A23" w:rsidP="00B86A23">
            <w:pPr>
              <w:pStyle w:val="ac"/>
              <w:contextualSpacing/>
              <w:jc w:val="center"/>
              <w:rPr>
                <w:rFonts w:ascii="Times New Roman" w:hAnsi="Times New Roman" w:cs="Times New Roman"/>
                <w:b/>
                <w:sz w:val="24"/>
                <w:szCs w:val="24"/>
              </w:rPr>
            </w:pPr>
          </w:p>
        </w:tc>
      </w:tr>
      <w:tr w:rsidR="004D4F17" w:rsidRPr="00767070" w14:paraId="42DE88A4" w14:textId="77777777" w:rsidTr="00695173">
        <w:trPr>
          <w:cantSplit/>
          <w:trHeight w:val="289"/>
        </w:trPr>
        <w:tc>
          <w:tcPr>
            <w:tcW w:w="4253" w:type="dxa"/>
            <w:vMerge/>
            <w:vAlign w:val="center"/>
          </w:tcPr>
          <w:p w14:paraId="2BFA99B9" w14:textId="77777777" w:rsidR="004D4F17" w:rsidRPr="00767070" w:rsidRDefault="004D4F17" w:rsidP="00B86A23">
            <w:pPr>
              <w:pStyle w:val="ac"/>
              <w:contextualSpacing/>
              <w:rPr>
                <w:rFonts w:ascii="Times New Roman" w:hAnsi="Times New Roman" w:cs="Times New Roman"/>
                <w:sz w:val="24"/>
                <w:szCs w:val="24"/>
              </w:rPr>
            </w:pPr>
          </w:p>
        </w:tc>
        <w:tc>
          <w:tcPr>
            <w:tcW w:w="1701" w:type="dxa"/>
          </w:tcPr>
          <w:p w14:paraId="4694F444" w14:textId="7EF4D1DD" w:rsidR="004D4F17" w:rsidRPr="00767070" w:rsidRDefault="004D4F17" w:rsidP="00695173">
            <w:pPr>
              <w:pStyle w:val="ac"/>
              <w:spacing w:after="0" w:line="240" w:lineRule="auto"/>
              <w:ind w:left="-250" w:right="-194"/>
              <w:contextualSpacing/>
              <w:jc w:val="center"/>
              <w:rPr>
                <w:rFonts w:ascii="Times New Roman" w:hAnsi="Times New Roman" w:cs="Times New Roman"/>
                <w:b/>
              </w:rPr>
            </w:pPr>
            <w:r w:rsidRPr="00767070">
              <w:rPr>
                <w:rFonts w:ascii="Times New Roman" w:hAnsi="Times New Roman" w:cs="Times New Roman"/>
                <w:b/>
              </w:rPr>
              <w:t>КТ-1</w:t>
            </w:r>
          </w:p>
          <w:p w14:paraId="58E57DC9" w14:textId="2684CD6A" w:rsidR="004D4F17" w:rsidRPr="00767070" w:rsidRDefault="00995BB7" w:rsidP="00695173">
            <w:pPr>
              <w:pStyle w:val="ac"/>
              <w:spacing w:after="0" w:line="240" w:lineRule="auto"/>
              <w:ind w:left="-250" w:right="-194"/>
              <w:contextualSpacing/>
              <w:jc w:val="center"/>
              <w:rPr>
                <w:rFonts w:ascii="Times New Roman" w:hAnsi="Times New Roman" w:cs="Times New Roman"/>
                <w:b/>
              </w:rPr>
            </w:pPr>
            <w:r w:rsidRPr="00767070">
              <w:rPr>
                <w:rFonts w:ascii="Times New Roman" w:hAnsi="Times New Roman" w:cs="Times New Roman"/>
                <w:b/>
              </w:rPr>
              <w:t xml:space="preserve">північний </w:t>
            </w:r>
            <w:r w:rsidR="00695173" w:rsidRPr="00767070">
              <w:rPr>
                <w:rFonts w:ascii="Times New Roman" w:hAnsi="Times New Roman" w:cs="Times New Roman"/>
                <w:b/>
              </w:rPr>
              <w:t xml:space="preserve">напрямок </w:t>
            </w:r>
            <w:r w:rsidRPr="00767070">
              <w:rPr>
                <w:rFonts w:ascii="Times New Roman" w:hAnsi="Times New Roman" w:cs="Times New Roman"/>
                <w:b/>
              </w:rPr>
              <w:t>(42</w:t>
            </w:r>
            <w:r w:rsidR="004D4F17" w:rsidRPr="00767070">
              <w:rPr>
                <w:rFonts w:ascii="Times New Roman" w:hAnsi="Times New Roman" w:cs="Times New Roman"/>
                <w:b/>
              </w:rPr>
              <w:t xml:space="preserve"> м)</w:t>
            </w:r>
          </w:p>
        </w:tc>
        <w:tc>
          <w:tcPr>
            <w:tcW w:w="1843" w:type="dxa"/>
          </w:tcPr>
          <w:p w14:paraId="1950EEEA" w14:textId="34F0F8F5" w:rsidR="004D4F17" w:rsidRPr="00767070" w:rsidRDefault="004D4F17" w:rsidP="004D4F17">
            <w:pPr>
              <w:pStyle w:val="ac"/>
              <w:spacing w:after="0" w:line="240" w:lineRule="auto"/>
              <w:contextualSpacing/>
              <w:jc w:val="center"/>
              <w:rPr>
                <w:rFonts w:ascii="Times New Roman" w:hAnsi="Times New Roman" w:cs="Times New Roman"/>
                <w:b/>
              </w:rPr>
            </w:pPr>
            <w:r w:rsidRPr="00767070">
              <w:rPr>
                <w:rFonts w:ascii="Times New Roman" w:hAnsi="Times New Roman" w:cs="Times New Roman"/>
                <w:b/>
              </w:rPr>
              <w:t>КТ-2</w:t>
            </w:r>
          </w:p>
          <w:p w14:paraId="6F12CA8C" w14:textId="358C5B8C" w:rsidR="004D4F17" w:rsidRPr="00767070" w:rsidRDefault="00995BB7" w:rsidP="00695173">
            <w:pPr>
              <w:pStyle w:val="ac"/>
              <w:spacing w:after="0" w:line="240" w:lineRule="auto"/>
              <w:ind w:left="-91" w:right="-105"/>
              <w:contextualSpacing/>
              <w:jc w:val="center"/>
              <w:rPr>
                <w:rFonts w:ascii="Times New Roman" w:hAnsi="Times New Roman" w:cs="Times New Roman"/>
                <w:b/>
              </w:rPr>
            </w:pPr>
            <w:r w:rsidRPr="00767070">
              <w:rPr>
                <w:rFonts w:ascii="Times New Roman" w:hAnsi="Times New Roman" w:cs="Times New Roman"/>
                <w:b/>
              </w:rPr>
              <w:t xml:space="preserve">південний </w:t>
            </w:r>
            <w:r w:rsidR="00695173" w:rsidRPr="00767070">
              <w:rPr>
                <w:rFonts w:ascii="Times New Roman" w:hAnsi="Times New Roman" w:cs="Times New Roman"/>
                <w:b/>
              </w:rPr>
              <w:t xml:space="preserve">напрямок </w:t>
            </w:r>
            <w:r w:rsidRPr="00767070">
              <w:rPr>
                <w:rFonts w:ascii="Times New Roman" w:hAnsi="Times New Roman" w:cs="Times New Roman"/>
                <w:b/>
              </w:rPr>
              <w:t>(42</w:t>
            </w:r>
            <w:r w:rsidR="004D4F17" w:rsidRPr="00767070">
              <w:rPr>
                <w:rFonts w:ascii="Times New Roman" w:hAnsi="Times New Roman" w:cs="Times New Roman"/>
                <w:b/>
              </w:rPr>
              <w:t xml:space="preserve"> м)</w:t>
            </w:r>
          </w:p>
        </w:tc>
        <w:tc>
          <w:tcPr>
            <w:tcW w:w="879" w:type="dxa"/>
            <w:shd w:val="clear" w:color="auto" w:fill="auto"/>
          </w:tcPr>
          <w:p w14:paraId="4830AE4E" w14:textId="5FF903C7" w:rsidR="004D4F17" w:rsidRPr="00767070" w:rsidRDefault="004D4F17" w:rsidP="00B86A23">
            <w:pPr>
              <w:pStyle w:val="ac"/>
              <w:ind w:left="-108" w:right="-108"/>
              <w:contextualSpacing/>
              <w:jc w:val="center"/>
              <w:rPr>
                <w:rFonts w:ascii="Times New Roman" w:hAnsi="Times New Roman" w:cs="Times New Roman"/>
                <w:b/>
                <w:sz w:val="24"/>
                <w:szCs w:val="24"/>
              </w:rPr>
            </w:pPr>
            <w:r w:rsidRPr="00767070">
              <w:rPr>
                <w:rFonts w:ascii="Times New Roman" w:hAnsi="Times New Roman" w:cs="Times New Roman"/>
                <w:b/>
                <w:sz w:val="24"/>
                <w:szCs w:val="24"/>
              </w:rPr>
              <w:t>часток</w:t>
            </w:r>
          </w:p>
          <w:p w14:paraId="0E9BBB15" w14:textId="77777777" w:rsidR="004D4F17" w:rsidRPr="00767070" w:rsidRDefault="004D4F17" w:rsidP="00B86A23">
            <w:pPr>
              <w:pStyle w:val="ac"/>
              <w:ind w:left="-108" w:right="-108"/>
              <w:contextualSpacing/>
              <w:jc w:val="center"/>
              <w:rPr>
                <w:rFonts w:ascii="Times New Roman" w:hAnsi="Times New Roman" w:cs="Times New Roman"/>
                <w:b/>
                <w:sz w:val="24"/>
                <w:szCs w:val="24"/>
              </w:rPr>
            </w:pPr>
            <w:r w:rsidRPr="00767070">
              <w:rPr>
                <w:rFonts w:ascii="Times New Roman" w:hAnsi="Times New Roman" w:cs="Times New Roman"/>
                <w:b/>
                <w:sz w:val="24"/>
                <w:szCs w:val="24"/>
              </w:rPr>
              <w:t>ГДК</w:t>
            </w:r>
          </w:p>
        </w:tc>
        <w:tc>
          <w:tcPr>
            <w:tcW w:w="1105" w:type="dxa"/>
            <w:shd w:val="clear" w:color="auto" w:fill="auto"/>
          </w:tcPr>
          <w:p w14:paraId="0764D8D1" w14:textId="77777777" w:rsidR="004D4F17" w:rsidRPr="00767070" w:rsidRDefault="004D4F17" w:rsidP="00B86A23">
            <w:pPr>
              <w:pStyle w:val="ac"/>
              <w:contextualSpacing/>
              <w:jc w:val="center"/>
              <w:rPr>
                <w:rFonts w:ascii="Times New Roman" w:hAnsi="Times New Roman" w:cs="Times New Roman"/>
                <w:b/>
                <w:sz w:val="24"/>
                <w:szCs w:val="24"/>
              </w:rPr>
            </w:pPr>
            <w:r w:rsidRPr="00767070">
              <w:rPr>
                <w:rFonts w:ascii="Times New Roman" w:hAnsi="Times New Roman" w:cs="Times New Roman"/>
                <w:b/>
                <w:sz w:val="24"/>
                <w:szCs w:val="24"/>
              </w:rPr>
              <w:t>мг/м</w:t>
            </w:r>
            <w:r w:rsidRPr="00767070">
              <w:rPr>
                <w:rFonts w:ascii="Times New Roman" w:hAnsi="Times New Roman" w:cs="Times New Roman"/>
                <w:b/>
                <w:sz w:val="24"/>
                <w:szCs w:val="24"/>
                <w:vertAlign w:val="superscript"/>
              </w:rPr>
              <w:t>3</w:t>
            </w:r>
          </w:p>
        </w:tc>
      </w:tr>
      <w:tr w:rsidR="004D4F17" w:rsidRPr="00767070" w14:paraId="66A14F37" w14:textId="77777777" w:rsidTr="00695173">
        <w:trPr>
          <w:trHeight w:val="176"/>
        </w:trPr>
        <w:tc>
          <w:tcPr>
            <w:tcW w:w="4253" w:type="dxa"/>
            <w:vAlign w:val="center"/>
          </w:tcPr>
          <w:p w14:paraId="6E2CD6B0" w14:textId="77777777" w:rsidR="004D4F17" w:rsidRPr="00767070" w:rsidRDefault="004D4F17" w:rsidP="00B86A23">
            <w:pPr>
              <w:pStyle w:val="2d"/>
              <w:contextualSpacing/>
              <w:outlineLvl w:val="8"/>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lang w:val="uk-UA"/>
              </w:rPr>
              <w:t xml:space="preserve">Азоту </w:t>
            </w:r>
            <w:r w:rsidRPr="00767070">
              <w:rPr>
                <w:rFonts w:ascii="Times New Roman" w:hAnsi="Times New Roman"/>
                <w:sz w:val="24"/>
                <w:szCs w:val="24"/>
              </w:rPr>
              <w:t>діоксид</w:t>
            </w:r>
          </w:p>
        </w:tc>
        <w:tc>
          <w:tcPr>
            <w:tcW w:w="1701" w:type="dxa"/>
          </w:tcPr>
          <w:p w14:paraId="5DE8FC78" w14:textId="1352440D"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0,50</w:t>
            </w:r>
          </w:p>
        </w:tc>
        <w:tc>
          <w:tcPr>
            <w:tcW w:w="1843" w:type="dxa"/>
          </w:tcPr>
          <w:p w14:paraId="23E4B769" w14:textId="6622CCCE"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0,41</w:t>
            </w:r>
          </w:p>
        </w:tc>
        <w:tc>
          <w:tcPr>
            <w:tcW w:w="879" w:type="dxa"/>
            <w:shd w:val="clear" w:color="auto" w:fill="auto"/>
          </w:tcPr>
          <w:p w14:paraId="151A251B" w14:textId="790A7FEE"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w:t>
            </w:r>
            <w:r w:rsidR="00695173" w:rsidRPr="00767070">
              <w:rPr>
                <w:rFonts w:ascii="Times New Roman" w:hAnsi="Times New Roman" w:cs="Times New Roman"/>
                <w:sz w:val="24"/>
                <w:szCs w:val="24"/>
              </w:rPr>
              <w:t>,09</w:t>
            </w:r>
          </w:p>
        </w:tc>
        <w:tc>
          <w:tcPr>
            <w:tcW w:w="1105" w:type="dxa"/>
            <w:shd w:val="clear" w:color="auto" w:fill="auto"/>
          </w:tcPr>
          <w:p w14:paraId="270E3202" w14:textId="4765FF03"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w:t>
            </w:r>
            <w:r w:rsidR="00695173" w:rsidRPr="00767070">
              <w:rPr>
                <w:rFonts w:ascii="Times New Roman" w:hAnsi="Times New Roman" w:cs="Times New Roman"/>
                <w:sz w:val="24"/>
                <w:szCs w:val="24"/>
              </w:rPr>
              <w:t>018</w:t>
            </w:r>
          </w:p>
        </w:tc>
      </w:tr>
      <w:tr w:rsidR="004D4F17" w:rsidRPr="00767070" w14:paraId="543B52ED" w14:textId="77777777" w:rsidTr="00695173">
        <w:tc>
          <w:tcPr>
            <w:tcW w:w="4253" w:type="dxa"/>
            <w:vAlign w:val="center"/>
          </w:tcPr>
          <w:p w14:paraId="5568DEAD" w14:textId="77777777" w:rsidR="004D4F17" w:rsidRPr="00767070" w:rsidRDefault="004D4F17" w:rsidP="00B86A23">
            <w:pPr>
              <w:pStyle w:val="2d"/>
              <w:contextualSpacing/>
              <w:outlineLvl w:val="8"/>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Ангідрид сірчистий</w:t>
            </w:r>
          </w:p>
        </w:tc>
        <w:tc>
          <w:tcPr>
            <w:tcW w:w="1701" w:type="dxa"/>
            <w:vAlign w:val="center"/>
          </w:tcPr>
          <w:p w14:paraId="281EB23B" w14:textId="02B820E1"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0,48</w:t>
            </w:r>
          </w:p>
        </w:tc>
        <w:tc>
          <w:tcPr>
            <w:tcW w:w="1843" w:type="dxa"/>
            <w:vAlign w:val="center"/>
          </w:tcPr>
          <w:p w14:paraId="30AB4CFE" w14:textId="6A5685A7"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0,39</w:t>
            </w:r>
          </w:p>
        </w:tc>
        <w:tc>
          <w:tcPr>
            <w:tcW w:w="879" w:type="dxa"/>
            <w:shd w:val="clear" w:color="auto" w:fill="auto"/>
          </w:tcPr>
          <w:p w14:paraId="566A72C8" w14:textId="1BBAB207"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w:t>
            </w:r>
            <w:r w:rsidR="00066ED4" w:rsidRPr="00767070">
              <w:rPr>
                <w:rFonts w:ascii="Times New Roman" w:hAnsi="Times New Roman" w:cs="Times New Roman"/>
                <w:sz w:val="24"/>
                <w:szCs w:val="24"/>
              </w:rPr>
              <w:t>,04</w:t>
            </w:r>
          </w:p>
        </w:tc>
        <w:tc>
          <w:tcPr>
            <w:tcW w:w="1105" w:type="dxa"/>
            <w:shd w:val="clear" w:color="auto" w:fill="auto"/>
          </w:tcPr>
          <w:p w14:paraId="4CC2476F" w14:textId="085A08C3" w:rsidR="004D4F17" w:rsidRPr="00767070" w:rsidRDefault="00066ED4"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0,02</w:t>
            </w:r>
          </w:p>
        </w:tc>
      </w:tr>
      <w:tr w:rsidR="004D4F17" w:rsidRPr="00767070" w14:paraId="53352F92" w14:textId="77777777" w:rsidTr="00695173">
        <w:tc>
          <w:tcPr>
            <w:tcW w:w="4253" w:type="dxa"/>
            <w:vAlign w:val="center"/>
          </w:tcPr>
          <w:p w14:paraId="02E933A1"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Метан</w:t>
            </w:r>
          </w:p>
        </w:tc>
        <w:tc>
          <w:tcPr>
            <w:tcW w:w="1701" w:type="dxa"/>
          </w:tcPr>
          <w:p w14:paraId="5FE745E8" w14:textId="29B7D8A8"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0,40</w:t>
            </w:r>
          </w:p>
        </w:tc>
        <w:tc>
          <w:tcPr>
            <w:tcW w:w="1843" w:type="dxa"/>
          </w:tcPr>
          <w:p w14:paraId="4BA70EEF" w14:textId="64DFF4E4"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0,40</w:t>
            </w:r>
          </w:p>
        </w:tc>
        <w:tc>
          <w:tcPr>
            <w:tcW w:w="879" w:type="dxa"/>
            <w:shd w:val="clear" w:color="auto" w:fill="auto"/>
          </w:tcPr>
          <w:p w14:paraId="70599F41" w14:textId="129DD2A7"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393F79EC"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20</w:t>
            </w:r>
          </w:p>
        </w:tc>
      </w:tr>
      <w:tr w:rsidR="004D4F17" w:rsidRPr="00767070" w14:paraId="6136A15A" w14:textId="77777777" w:rsidTr="00695173">
        <w:tc>
          <w:tcPr>
            <w:tcW w:w="4253" w:type="dxa"/>
            <w:vAlign w:val="center"/>
          </w:tcPr>
          <w:p w14:paraId="3A6ECFE7" w14:textId="77777777" w:rsidR="004D4F17" w:rsidRPr="00767070" w:rsidRDefault="004D4F17" w:rsidP="00B86A23">
            <w:pPr>
              <w:pStyle w:val="2d"/>
              <w:contextualSpacing/>
              <w:outlineLvl w:val="8"/>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Бенз(а)пірен</w:t>
            </w:r>
          </w:p>
        </w:tc>
        <w:tc>
          <w:tcPr>
            <w:tcW w:w="1701" w:type="dxa"/>
          </w:tcPr>
          <w:p w14:paraId="4E625E0D" w14:textId="77BD322E"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0,95</w:t>
            </w:r>
          </w:p>
        </w:tc>
        <w:tc>
          <w:tcPr>
            <w:tcW w:w="1843" w:type="dxa"/>
          </w:tcPr>
          <w:p w14:paraId="0DB4BA75" w14:textId="43E3F327"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0,84</w:t>
            </w:r>
          </w:p>
        </w:tc>
        <w:tc>
          <w:tcPr>
            <w:tcW w:w="879" w:type="dxa"/>
            <w:shd w:val="clear" w:color="auto" w:fill="auto"/>
          </w:tcPr>
          <w:p w14:paraId="261F7A95" w14:textId="513C3471"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20AE7E79"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w:t>
            </w:r>
            <w:r w:rsidRPr="00767070">
              <w:rPr>
                <w:rFonts w:ascii="Times New Roman" w:hAnsi="Times New Roman" w:cs="Times New Roman"/>
                <w:sz w:val="24"/>
                <w:szCs w:val="24"/>
                <w:lang w:val="en-US"/>
              </w:rPr>
              <w:t>0</w:t>
            </w:r>
            <w:r w:rsidRPr="00767070">
              <w:rPr>
                <w:rFonts w:ascii="Times New Roman" w:hAnsi="Times New Roman" w:cs="Times New Roman"/>
                <w:sz w:val="24"/>
                <w:szCs w:val="24"/>
              </w:rPr>
              <w:t>4 мкг на 100 м</w:t>
            </w:r>
            <w:r w:rsidRPr="00767070">
              <w:rPr>
                <w:rFonts w:ascii="Times New Roman" w:hAnsi="Times New Roman" w:cs="Times New Roman"/>
                <w:sz w:val="24"/>
                <w:szCs w:val="24"/>
                <w:vertAlign w:val="superscript"/>
              </w:rPr>
              <w:t>3</w:t>
            </w:r>
          </w:p>
        </w:tc>
      </w:tr>
      <w:tr w:rsidR="004D4F17" w:rsidRPr="00767070" w14:paraId="23100461" w14:textId="77777777" w:rsidTr="00695173">
        <w:trPr>
          <w:trHeight w:val="220"/>
        </w:trPr>
        <w:tc>
          <w:tcPr>
            <w:tcW w:w="4253" w:type="dxa"/>
            <w:vAlign w:val="center"/>
          </w:tcPr>
          <w:p w14:paraId="07D8D8C8" w14:textId="77777777" w:rsidR="004D4F17" w:rsidRPr="00767070" w:rsidRDefault="004D4F17" w:rsidP="00B86A23">
            <w:pPr>
              <w:pStyle w:val="ac"/>
              <w:spacing w:after="0" w:line="240" w:lineRule="auto"/>
              <w:contextualSpacing/>
              <w:outlineLvl w:val="8"/>
              <w:rPr>
                <w:rFonts w:ascii="Times New Roman" w:hAnsi="Times New Roman" w:cs="Times New Roman"/>
                <w:sz w:val="24"/>
                <w:szCs w:val="24"/>
              </w:rPr>
            </w:pPr>
            <w:r w:rsidRPr="00767070">
              <w:rPr>
                <w:rFonts w:ascii="Times New Roman" w:hAnsi="Times New Roman"/>
                <w:sz w:val="24"/>
                <w:szCs w:val="24"/>
              </w:rPr>
              <w:t>Вуглецю оксид</w:t>
            </w:r>
          </w:p>
        </w:tc>
        <w:tc>
          <w:tcPr>
            <w:tcW w:w="1701" w:type="dxa"/>
          </w:tcPr>
          <w:p w14:paraId="20D9F433" w14:textId="66F2DF0F"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0,80</w:t>
            </w:r>
          </w:p>
        </w:tc>
        <w:tc>
          <w:tcPr>
            <w:tcW w:w="1843" w:type="dxa"/>
          </w:tcPr>
          <w:p w14:paraId="6F7E5938" w14:textId="653B2545"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0,66</w:t>
            </w:r>
          </w:p>
        </w:tc>
        <w:tc>
          <w:tcPr>
            <w:tcW w:w="879" w:type="dxa"/>
            <w:shd w:val="clear" w:color="auto" w:fill="auto"/>
          </w:tcPr>
          <w:p w14:paraId="3AB6BCCA" w14:textId="55A73DCB"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w:t>
            </w:r>
            <w:r w:rsidR="00066ED4" w:rsidRPr="00767070">
              <w:rPr>
                <w:rFonts w:ascii="Times New Roman" w:hAnsi="Times New Roman" w:cs="Times New Roman"/>
                <w:sz w:val="24"/>
                <w:szCs w:val="24"/>
              </w:rPr>
              <w:t>,08</w:t>
            </w:r>
          </w:p>
        </w:tc>
        <w:tc>
          <w:tcPr>
            <w:tcW w:w="1105" w:type="dxa"/>
            <w:shd w:val="clear" w:color="auto" w:fill="auto"/>
          </w:tcPr>
          <w:p w14:paraId="0F755379" w14:textId="4A763145" w:rsidR="004D4F17" w:rsidRPr="00767070" w:rsidRDefault="00066ED4"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r>
      <w:tr w:rsidR="004D4F17" w:rsidRPr="00767070" w14:paraId="4D53DFD9" w14:textId="77777777" w:rsidTr="00695173">
        <w:tc>
          <w:tcPr>
            <w:tcW w:w="4253" w:type="dxa"/>
            <w:vAlign w:val="center"/>
          </w:tcPr>
          <w:p w14:paraId="3884B24A" w14:textId="77777777" w:rsidR="004D4F17" w:rsidRPr="00767070" w:rsidRDefault="004D4F17" w:rsidP="00B86A23">
            <w:pPr>
              <w:pStyle w:val="ac"/>
              <w:spacing w:after="0" w:line="240" w:lineRule="auto"/>
              <w:contextualSpacing/>
              <w:outlineLvl w:val="8"/>
              <w:rPr>
                <w:rFonts w:ascii="Times New Roman" w:hAnsi="Times New Roman" w:cs="Times New Roman"/>
                <w:sz w:val="24"/>
                <w:szCs w:val="24"/>
              </w:rPr>
            </w:pPr>
            <w:r w:rsidRPr="00767070">
              <w:rPr>
                <w:rFonts w:ascii="Times New Roman" w:hAnsi="Times New Roman" w:cs="Times New Roman"/>
                <w:sz w:val="24"/>
                <w:szCs w:val="24"/>
              </w:rPr>
              <w:t>Сажа</w:t>
            </w:r>
          </w:p>
        </w:tc>
        <w:tc>
          <w:tcPr>
            <w:tcW w:w="1701" w:type="dxa"/>
          </w:tcPr>
          <w:p w14:paraId="670423A7" w14:textId="0A93B109" w:rsidR="004D4F17" w:rsidRPr="00767070" w:rsidRDefault="00465661"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0,73</w:t>
            </w:r>
          </w:p>
        </w:tc>
        <w:tc>
          <w:tcPr>
            <w:tcW w:w="1843" w:type="dxa"/>
          </w:tcPr>
          <w:p w14:paraId="323BCDBC" w14:textId="393412ED" w:rsidR="004D4F17" w:rsidRPr="00767070" w:rsidRDefault="00465661"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0,66</w:t>
            </w:r>
          </w:p>
        </w:tc>
        <w:tc>
          <w:tcPr>
            <w:tcW w:w="879" w:type="dxa"/>
            <w:shd w:val="clear" w:color="auto" w:fill="auto"/>
          </w:tcPr>
          <w:p w14:paraId="23CA1743" w14:textId="56771A61"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1AEB3B6F"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0,06</w:t>
            </w:r>
          </w:p>
        </w:tc>
      </w:tr>
      <w:tr w:rsidR="004D4F17" w:rsidRPr="00767070" w14:paraId="60FA0C03" w14:textId="77777777" w:rsidTr="00695173">
        <w:trPr>
          <w:trHeight w:val="96"/>
        </w:trPr>
        <w:tc>
          <w:tcPr>
            <w:tcW w:w="4253" w:type="dxa"/>
            <w:vAlign w:val="center"/>
          </w:tcPr>
          <w:p w14:paraId="25BF6F76" w14:textId="77777777" w:rsidR="004D4F17" w:rsidRPr="00767070" w:rsidRDefault="004D4F17" w:rsidP="00B86A23">
            <w:pPr>
              <w:spacing w:after="0" w:line="240" w:lineRule="auto"/>
              <w:ind w:left="-109" w:right="-245" w:firstLine="109"/>
              <w:contextualSpacing/>
              <w:rPr>
                <w:rFonts w:ascii="Times New Roman" w:hAnsi="Times New Roman" w:cs="Times New Roman"/>
                <w:sz w:val="24"/>
                <w:szCs w:val="24"/>
              </w:rPr>
            </w:pPr>
            <w:r w:rsidRPr="00767070">
              <w:rPr>
                <w:rFonts w:ascii="Times New Roman" w:hAnsi="Times New Roman" w:cs="Times New Roman"/>
                <w:sz w:val="24"/>
                <w:szCs w:val="24"/>
              </w:rPr>
              <w:t>Заліза оксид* (у перерахунку на залізо)</w:t>
            </w:r>
          </w:p>
        </w:tc>
        <w:tc>
          <w:tcPr>
            <w:tcW w:w="1701" w:type="dxa"/>
          </w:tcPr>
          <w:p w14:paraId="440D209A" w14:textId="1EFD60DE"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0,76</w:t>
            </w:r>
          </w:p>
        </w:tc>
        <w:tc>
          <w:tcPr>
            <w:tcW w:w="1843" w:type="dxa"/>
          </w:tcPr>
          <w:p w14:paraId="493DD619" w14:textId="42C09900"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0,68</w:t>
            </w:r>
          </w:p>
        </w:tc>
        <w:tc>
          <w:tcPr>
            <w:tcW w:w="879" w:type="dxa"/>
            <w:shd w:val="clear" w:color="auto" w:fill="auto"/>
          </w:tcPr>
          <w:p w14:paraId="422454CE" w14:textId="3C19EA49"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06D62946"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w:t>
            </w:r>
            <w:r w:rsidRPr="00767070">
              <w:rPr>
                <w:rFonts w:ascii="Times New Roman" w:hAnsi="Times New Roman" w:cs="Times New Roman"/>
                <w:sz w:val="24"/>
                <w:szCs w:val="24"/>
                <w:lang w:val="en-US"/>
              </w:rPr>
              <w:t>0</w:t>
            </w:r>
            <w:r w:rsidRPr="00767070">
              <w:rPr>
                <w:rFonts w:ascii="Times New Roman" w:hAnsi="Times New Roman" w:cs="Times New Roman"/>
                <w:sz w:val="24"/>
                <w:szCs w:val="24"/>
              </w:rPr>
              <w:t>16</w:t>
            </w:r>
          </w:p>
        </w:tc>
      </w:tr>
      <w:tr w:rsidR="004D4F17" w:rsidRPr="00767070" w14:paraId="32348707" w14:textId="77777777" w:rsidTr="00695173">
        <w:tc>
          <w:tcPr>
            <w:tcW w:w="4253" w:type="dxa"/>
          </w:tcPr>
          <w:p w14:paraId="73ABC805"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Марганець і його сполуки (у пере-рахунку на діоксид марганцю)</w:t>
            </w:r>
          </w:p>
        </w:tc>
        <w:tc>
          <w:tcPr>
            <w:tcW w:w="1701" w:type="dxa"/>
          </w:tcPr>
          <w:p w14:paraId="487BA922" w14:textId="289A3633"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0,85</w:t>
            </w:r>
          </w:p>
        </w:tc>
        <w:tc>
          <w:tcPr>
            <w:tcW w:w="1843" w:type="dxa"/>
          </w:tcPr>
          <w:p w14:paraId="36F21B68" w14:textId="1539DC6F"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0,75</w:t>
            </w:r>
          </w:p>
        </w:tc>
        <w:tc>
          <w:tcPr>
            <w:tcW w:w="879" w:type="dxa"/>
            <w:shd w:val="clear" w:color="auto" w:fill="auto"/>
          </w:tcPr>
          <w:p w14:paraId="570B8E71" w14:textId="644E9D36"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71645C44"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0,004</w:t>
            </w:r>
          </w:p>
        </w:tc>
      </w:tr>
      <w:tr w:rsidR="004D4F17" w:rsidRPr="00767070" w14:paraId="7AF81E79" w14:textId="77777777" w:rsidTr="00695173">
        <w:tc>
          <w:tcPr>
            <w:tcW w:w="4253" w:type="dxa"/>
            <w:vAlign w:val="center"/>
          </w:tcPr>
          <w:p w14:paraId="242CE7CB"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Кремнію діоксид аморфний</w:t>
            </w:r>
          </w:p>
        </w:tc>
        <w:tc>
          <w:tcPr>
            <w:tcW w:w="1701" w:type="dxa"/>
          </w:tcPr>
          <w:p w14:paraId="693A0CD8" w14:textId="495A967D" w:rsidR="004D4F17" w:rsidRPr="00767070" w:rsidRDefault="00465661"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0,88</w:t>
            </w:r>
          </w:p>
        </w:tc>
        <w:tc>
          <w:tcPr>
            <w:tcW w:w="1843" w:type="dxa"/>
          </w:tcPr>
          <w:p w14:paraId="6B005C09" w14:textId="40F03D98" w:rsidR="004D4F17" w:rsidRPr="00767070" w:rsidRDefault="00465661"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0,77</w:t>
            </w:r>
          </w:p>
        </w:tc>
        <w:tc>
          <w:tcPr>
            <w:tcW w:w="879" w:type="dxa"/>
            <w:shd w:val="clear" w:color="auto" w:fill="auto"/>
          </w:tcPr>
          <w:p w14:paraId="4A3C7AD0" w14:textId="68C86610"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0D406890"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0,008</w:t>
            </w:r>
          </w:p>
        </w:tc>
      </w:tr>
      <w:tr w:rsidR="004D4F17" w:rsidRPr="00767070" w14:paraId="5ACAC514" w14:textId="77777777" w:rsidTr="00695173">
        <w:tc>
          <w:tcPr>
            <w:tcW w:w="4253" w:type="dxa"/>
            <w:vAlign w:val="center"/>
          </w:tcPr>
          <w:p w14:paraId="1BB5F0B6"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Фториди добре розчинні неорганічні</w:t>
            </w:r>
          </w:p>
        </w:tc>
        <w:tc>
          <w:tcPr>
            <w:tcW w:w="1701" w:type="dxa"/>
          </w:tcPr>
          <w:p w14:paraId="41E87BDA" w14:textId="75BF38FA"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0,73</w:t>
            </w:r>
          </w:p>
        </w:tc>
        <w:tc>
          <w:tcPr>
            <w:tcW w:w="1843" w:type="dxa"/>
          </w:tcPr>
          <w:p w14:paraId="7F335AE2" w14:textId="64DDCD69"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0,65</w:t>
            </w:r>
          </w:p>
        </w:tc>
        <w:tc>
          <w:tcPr>
            <w:tcW w:w="879" w:type="dxa"/>
            <w:shd w:val="clear" w:color="auto" w:fill="auto"/>
          </w:tcPr>
          <w:p w14:paraId="0B4C8208" w14:textId="1CDA5674"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112530B8"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0,012</w:t>
            </w:r>
          </w:p>
        </w:tc>
      </w:tr>
      <w:tr w:rsidR="004D4F17" w:rsidRPr="00767070" w14:paraId="3D58737D" w14:textId="77777777" w:rsidTr="00695173">
        <w:tc>
          <w:tcPr>
            <w:tcW w:w="4253" w:type="dxa"/>
            <w:vAlign w:val="center"/>
          </w:tcPr>
          <w:p w14:paraId="2FF77FFC"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Фториди погано розчинні неорганічні</w:t>
            </w:r>
          </w:p>
        </w:tc>
        <w:tc>
          <w:tcPr>
            <w:tcW w:w="1701" w:type="dxa"/>
          </w:tcPr>
          <w:p w14:paraId="5CA84E4F" w14:textId="41E8B244"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0,50</w:t>
            </w:r>
          </w:p>
        </w:tc>
        <w:tc>
          <w:tcPr>
            <w:tcW w:w="1843" w:type="dxa"/>
          </w:tcPr>
          <w:p w14:paraId="6D5CDFC9" w14:textId="34FF1D63"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0,48</w:t>
            </w:r>
          </w:p>
        </w:tc>
        <w:tc>
          <w:tcPr>
            <w:tcW w:w="879" w:type="dxa"/>
            <w:shd w:val="clear" w:color="auto" w:fill="auto"/>
          </w:tcPr>
          <w:p w14:paraId="21E29326" w14:textId="5F341D82"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0C33E157"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0,08</w:t>
            </w:r>
          </w:p>
        </w:tc>
      </w:tr>
      <w:tr w:rsidR="004D4F17" w:rsidRPr="00767070" w14:paraId="0E0B66AF" w14:textId="77777777" w:rsidTr="00695173">
        <w:tc>
          <w:tcPr>
            <w:tcW w:w="4253" w:type="dxa"/>
            <w:vAlign w:val="center"/>
          </w:tcPr>
          <w:p w14:paraId="055354AF"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Водень хлористий</w:t>
            </w:r>
          </w:p>
        </w:tc>
        <w:tc>
          <w:tcPr>
            <w:tcW w:w="1701" w:type="dxa"/>
          </w:tcPr>
          <w:p w14:paraId="1CD9C366" w14:textId="5D430EF9" w:rsidR="004D4F17" w:rsidRPr="00767070" w:rsidRDefault="000108C0"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0,43</w:t>
            </w:r>
          </w:p>
        </w:tc>
        <w:tc>
          <w:tcPr>
            <w:tcW w:w="1843" w:type="dxa"/>
          </w:tcPr>
          <w:p w14:paraId="7F272A9E" w14:textId="62A6F2A3" w:rsidR="004D4F17" w:rsidRPr="00767070" w:rsidRDefault="000108C0"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0,43</w:t>
            </w:r>
          </w:p>
        </w:tc>
        <w:tc>
          <w:tcPr>
            <w:tcW w:w="879" w:type="dxa"/>
            <w:shd w:val="clear" w:color="auto" w:fill="auto"/>
          </w:tcPr>
          <w:p w14:paraId="215B742B" w14:textId="43646FF0"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4C84645F"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0,08</w:t>
            </w:r>
          </w:p>
        </w:tc>
      </w:tr>
      <w:tr w:rsidR="004D4F17" w:rsidRPr="00767070" w14:paraId="07A0B3EA" w14:textId="77777777" w:rsidTr="00695173">
        <w:tc>
          <w:tcPr>
            <w:tcW w:w="4253" w:type="dxa"/>
            <w:tcBorders>
              <w:bottom w:val="single" w:sz="4" w:space="0" w:color="auto"/>
            </w:tcBorders>
            <w:vAlign w:val="center"/>
          </w:tcPr>
          <w:p w14:paraId="666EF6B4"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lastRenderedPageBreak/>
              <w:t xml:space="preserve">Аерозоль лакофарбових матеріалів </w:t>
            </w:r>
          </w:p>
        </w:tc>
        <w:tc>
          <w:tcPr>
            <w:tcW w:w="1701" w:type="dxa"/>
            <w:tcBorders>
              <w:bottom w:val="single" w:sz="4" w:space="0" w:color="auto"/>
            </w:tcBorders>
          </w:tcPr>
          <w:p w14:paraId="42E0D2B8" w14:textId="45CE2237"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0,93</w:t>
            </w:r>
          </w:p>
        </w:tc>
        <w:tc>
          <w:tcPr>
            <w:tcW w:w="1843" w:type="dxa"/>
            <w:tcBorders>
              <w:bottom w:val="single" w:sz="4" w:space="0" w:color="auto"/>
            </w:tcBorders>
          </w:tcPr>
          <w:p w14:paraId="0B646155" w14:textId="5A14119D"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0,81</w:t>
            </w:r>
          </w:p>
        </w:tc>
        <w:tc>
          <w:tcPr>
            <w:tcW w:w="879" w:type="dxa"/>
            <w:tcBorders>
              <w:bottom w:val="single" w:sz="4" w:space="0" w:color="auto"/>
            </w:tcBorders>
            <w:shd w:val="clear" w:color="auto" w:fill="auto"/>
          </w:tcPr>
          <w:p w14:paraId="460F456C" w14:textId="6392A22C"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tcBorders>
              <w:bottom w:val="single" w:sz="4" w:space="0" w:color="auto"/>
            </w:tcBorders>
            <w:shd w:val="clear" w:color="auto" w:fill="auto"/>
          </w:tcPr>
          <w:p w14:paraId="52E71F18"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0,04</w:t>
            </w:r>
          </w:p>
        </w:tc>
      </w:tr>
      <w:tr w:rsidR="004D4F17" w:rsidRPr="00767070" w14:paraId="6FE14E72" w14:textId="77777777" w:rsidTr="00695173">
        <w:tc>
          <w:tcPr>
            <w:tcW w:w="4253" w:type="dxa"/>
            <w:tcBorders>
              <w:top w:val="single" w:sz="4" w:space="0" w:color="auto"/>
              <w:bottom w:val="single" w:sz="4" w:space="0" w:color="auto"/>
            </w:tcBorders>
            <w:vAlign w:val="center"/>
          </w:tcPr>
          <w:p w14:paraId="3B22C378"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Бутилацетат</w:t>
            </w:r>
          </w:p>
        </w:tc>
        <w:tc>
          <w:tcPr>
            <w:tcW w:w="1701" w:type="dxa"/>
            <w:tcBorders>
              <w:top w:val="single" w:sz="4" w:space="0" w:color="auto"/>
              <w:bottom w:val="single" w:sz="4" w:space="0" w:color="auto"/>
            </w:tcBorders>
          </w:tcPr>
          <w:p w14:paraId="129A0D7F" w14:textId="3136F493"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0,95</w:t>
            </w:r>
          </w:p>
        </w:tc>
        <w:tc>
          <w:tcPr>
            <w:tcW w:w="1843" w:type="dxa"/>
            <w:tcBorders>
              <w:top w:val="single" w:sz="4" w:space="0" w:color="auto"/>
              <w:bottom w:val="single" w:sz="4" w:space="0" w:color="auto"/>
            </w:tcBorders>
          </w:tcPr>
          <w:p w14:paraId="0C02800A" w14:textId="16D85E61"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0,82</w:t>
            </w:r>
          </w:p>
        </w:tc>
        <w:tc>
          <w:tcPr>
            <w:tcW w:w="879" w:type="dxa"/>
            <w:tcBorders>
              <w:top w:val="single" w:sz="4" w:space="0" w:color="auto"/>
              <w:bottom w:val="single" w:sz="4" w:space="0" w:color="auto"/>
            </w:tcBorders>
            <w:shd w:val="clear" w:color="auto" w:fill="auto"/>
          </w:tcPr>
          <w:p w14:paraId="1A769AEF" w14:textId="0FB774A4"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tcBorders>
              <w:top w:val="single" w:sz="4" w:space="0" w:color="auto"/>
              <w:bottom w:val="single" w:sz="4" w:space="0" w:color="auto"/>
            </w:tcBorders>
            <w:shd w:val="clear" w:color="auto" w:fill="auto"/>
          </w:tcPr>
          <w:p w14:paraId="53228F53"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0,04</w:t>
            </w:r>
          </w:p>
        </w:tc>
      </w:tr>
      <w:tr w:rsidR="004D4F17" w:rsidRPr="00767070" w14:paraId="4FE7363B" w14:textId="77777777" w:rsidTr="00695173">
        <w:tc>
          <w:tcPr>
            <w:tcW w:w="4253" w:type="dxa"/>
            <w:tcBorders>
              <w:top w:val="single" w:sz="4" w:space="0" w:color="auto"/>
            </w:tcBorders>
            <w:vAlign w:val="center"/>
          </w:tcPr>
          <w:p w14:paraId="2B0BBBAE"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Ацетон</w:t>
            </w:r>
          </w:p>
        </w:tc>
        <w:tc>
          <w:tcPr>
            <w:tcW w:w="1701" w:type="dxa"/>
            <w:tcBorders>
              <w:top w:val="single" w:sz="4" w:space="0" w:color="auto"/>
            </w:tcBorders>
          </w:tcPr>
          <w:p w14:paraId="0513FC07" w14:textId="772CEC29"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0,75</w:t>
            </w:r>
          </w:p>
        </w:tc>
        <w:tc>
          <w:tcPr>
            <w:tcW w:w="1843" w:type="dxa"/>
            <w:tcBorders>
              <w:top w:val="single" w:sz="4" w:space="0" w:color="auto"/>
            </w:tcBorders>
          </w:tcPr>
          <w:p w14:paraId="116F5245" w14:textId="7DF5647D"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0,67</w:t>
            </w:r>
          </w:p>
        </w:tc>
        <w:tc>
          <w:tcPr>
            <w:tcW w:w="879" w:type="dxa"/>
            <w:tcBorders>
              <w:top w:val="single" w:sz="4" w:space="0" w:color="auto"/>
            </w:tcBorders>
            <w:shd w:val="clear" w:color="auto" w:fill="auto"/>
          </w:tcPr>
          <w:p w14:paraId="34AF298F" w14:textId="5128486D"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tcBorders>
              <w:top w:val="single" w:sz="4" w:space="0" w:color="auto"/>
            </w:tcBorders>
            <w:shd w:val="clear" w:color="auto" w:fill="auto"/>
          </w:tcPr>
          <w:p w14:paraId="3EDA1868"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0,14</w:t>
            </w:r>
          </w:p>
        </w:tc>
      </w:tr>
      <w:tr w:rsidR="004D4F17" w:rsidRPr="00767070" w14:paraId="0A6B5DF7" w14:textId="77777777" w:rsidTr="004629FE">
        <w:trPr>
          <w:trHeight w:val="129"/>
        </w:trPr>
        <w:tc>
          <w:tcPr>
            <w:tcW w:w="4253" w:type="dxa"/>
            <w:vAlign w:val="center"/>
          </w:tcPr>
          <w:p w14:paraId="74185736" w14:textId="77777777"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Толуол</w:t>
            </w:r>
          </w:p>
        </w:tc>
        <w:tc>
          <w:tcPr>
            <w:tcW w:w="1701" w:type="dxa"/>
          </w:tcPr>
          <w:p w14:paraId="116D0791" w14:textId="1E59B87D"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0,64</w:t>
            </w:r>
          </w:p>
        </w:tc>
        <w:tc>
          <w:tcPr>
            <w:tcW w:w="1843" w:type="dxa"/>
          </w:tcPr>
          <w:p w14:paraId="30741B69" w14:textId="3324125C"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0,58</w:t>
            </w:r>
          </w:p>
        </w:tc>
        <w:tc>
          <w:tcPr>
            <w:tcW w:w="879" w:type="dxa"/>
            <w:shd w:val="clear" w:color="auto" w:fill="auto"/>
          </w:tcPr>
          <w:p w14:paraId="1BD3513F" w14:textId="0749ACBA"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14E0AD77" w14:textId="77777777" w:rsidR="004D4F17" w:rsidRPr="00767070" w:rsidRDefault="004D4F17" w:rsidP="00B86A23">
            <w:pPr>
              <w:spacing w:after="0" w:line="240" w:lineRule="auto"/>
              <w:ind w:left="-108" w:right="-108"/>
              <w:contextualSpacing/>
              <w:jc w:val="center"/>
              <w:rPr>
                <w:rFonts w:ascii="Times New Roman" w:hAnsi="Times New Roman" w:cs="Times New Roman"/>
                <w:sz w:val="24"/>
                <w:szCs w:val="24"/>
                <w:lang w:val="en-US"/>
              </w:rPr>
            </w:pPr>
            <w:r w:rsidRPr="00767070">
              <w:rPr>
                <w:rFonts w:ascii="Times New Roman" w:hAnsi="Times New Roman" w:cs="Times New Roman"/>
                <w:sz w:val="24"/>
                <w:szCs w:val="24"/>
              </w:rPr>
              <w:t>0,24</w:t>
            </w:r>
          </w:p>
        </w:tc>
      </w:tr>
      <w:tr w:rsidR="004D4F17" w:rsidRPr="00767070" w14:paraId="08CBC520" w14:textId="77777777" w:rsidTr="00695173">
        <w:tc>
          <w:tcPr>
            <w:tcW w:w="4253" w:type="dxa"/>
            <w:vAlign w:val="center"/>
          </w:tcPr>
          <w:p w14:paraId="26D3B75F" w14:textId="16593821" w:rsidR="004D4F17" w:rsidRPr="00767070" w:rsidRDefault="004D4F17"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Пил металевий (легуючих сталей)</w:t>
            </w:r>
          </w:p>
        </w:tc>
        <w:tc>
          <w:tcPr>
            <w:tcW w:w="1701" w:type="dxa"/>
          </w:tcPr>
          <w:p w14:paraId="232E7AB9" w14:textId="546E4553"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0,63</w:t>
            </w:r>
          </w:p>
        </w:tc>
        <w:tc>
          <w:tcPr>
            <w:tcW w:w="1843" w:type="dxa"/>
          </w:tcPr>
          <w:p w14:paraId="5DD65F3C" w14:textId="427A19A3"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0,68</w:t>
            </w:r>
          </w:p>
        </w:tc>
        <w:tc>
          <w:tcPr>
            <w:tcW w:w="879" w:type="dxa"/>
            <w:shd w:val="clear" w:color="auto" w:fill="auto"/>
          </w:tcPr>
          <w:p w14:paraId="4926E26C" w14:textId="7B895031" w:rsidR="004D4F17" w:rsidRPr="00767070" w:rsidRDefault="004D4F17"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73C9338E" w14:textId="76110826" w:rsidR="004D4F17" w:rsidRPr="00767070" w:rsidRDefault="004D4F17" w:rsidP="00B86A23">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lang w:val="en-US"/>
              </w:rPr>
              <w:t>0</w:t>
            </w:r>
            <w:r w:rsidRPr="00767070">
              <w:rPr>
                <w:rFonts w:ascii="Times New Roman" w:hAnsi="Times New Roman" w:cs="Times New Roman"/>
                <w:sz w:val="24"/>
                <w:szCs w:val="24"/>
              </w:rPr>
              <w:t>,04</w:t>
            </w:r>
          </w:p>
        </w:tc>
      </w:tr>
      <w:tr w:rsidR="00066ED4" w:rsidRPr="00767070" w14:paraId="54BC0317" w14:textId="77777777" w:rsidTr="00695173">
        <w:tc>
          <w:tcPr>
            <w:tcW w:w="4253" w:type="dxa"/>
            <w:vAlign w:val="center"/>
          </w:tcPr>
          <w:p w14:paraId="55E85A72" w14:textId="5DEC22B6" w:rsidR="00066ED4" w:rsidRPr="00767070" w:rsidRDefault="00066ED4" w:rsidP="00066ED4">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Вуглеводні насичені С12-С19</w:t>
            </w:r>
          </w:p>
        </w:tc>
        <w:tc>
          <w:tcPr>
            <w:tcW w:w="1701" w:type="dxa"/>
          </w:tcPr>
          <w:p w14:paraId="4DE29BA2" w14:textId="61E8E8CB" w:rsidR="00066ED4" w:rsidRPr="00767070" w:rsidRDefault="004629FE" w:rsidP="00066ED4">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0,77</w:t>
            </w:r>
          </w:p>
        </w:tc>
        <w:tc>
          <w:tcPr>
            <w:tcW w:w="1843" w:type="dxa"/>
          </w:tcPr>
          <w:p w14:paraId="097975FD" w14:textId="15D0E46C" w:rsidR="00066ED4" w:rsidRPr="00767070" w:rsidRDefault="004629FE" w:rsidP="00066ED4">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0,73</w:t>
            </w:r>
          </w:p>
        </w:tc>
        <w:tc>
          <w:tcPr>
            <w:tcW w:w="879" w:type="dxa"/>
            <w:shd w:val="clear" w:color="auto" w:fill="auto"/>
          </w:tcPr>
          <w:p w14:paraId="13B0201D" w14:textId="30FAA7EA" w:rsidR="00066ED4" w:rsidRPr="00767070" w:rsidRDefault="00066ED4" w:rsidP="00066ED4">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color w:val="000000" w:themeColor="text1"/>
                <w:sz w:val="24"/>
                <w:szCs w:val="24"/>
              </w:rPr>
              <w:t>0,4</w:t>
            </w:r>
          </w:p>
        </w:tc>
        <w:tc>
          <w:tcPr>
            <w:tcW w:w="1105" w:type="dxa"/>
            <w:shd w:val="clear" w:color="auto" w:fill="auto"/>
          </w:tcPr>
          <w:p w14:paraId="66CCAAA9" w14:textId="558D0FA0" w:rsidR="00066ED4" w:rsidRPr="00767070" w:rsidRDefault="00066ED4" w:rsidP="00066ED4">
            <w:pPr>
              <w:spacing w:after="0" w:line="240" w:lineRule="auto"/>
              <w:ind w:left="-108" w:right="-108"/>
              <w:contextualSpacing/>
              <w:jc w:val="center"/>
              <w:rPr>
                <w:rFonts w:ascii="Times New Roman" w:hAnsi="Times New Roman" w:cs="Times New Roman"/>
                <w:sz w:val="24"/>
                <w:szCs w:val="24"/>
                <w:lang w:val="en-US"/>
              </w:rPr>
            </w:pPr>
            <w:r w:rsidRPr="00767070">
              <w:rPr>
                <w:rFonts w:ascii="Times New Roman" w:hAnsi="Times New Roman" w:cs="Times New Roman"/>
                <w:color w:val="000000" w:themeColor="text1"/>
                <w:sz w:val="24"/>
                <w:szCs w:val="24"/>
              </w:rPr>
              <w:t>0,40</w:t>
            </w:r>
          </w:p>
        </w:tc>
      </w:tr>
      <w:tr w:rsidR="00695173" w:rsidRPr="00767070" w14:paraId="149AEEF1" w14:textId="77777777" w:rsidTr="00695173">
        <w:tc>
          <w:tcPr>
            <w:tcW w:w="4253" w:type="dxa"/>
            <w:vAlign w:val="center"/>
          </w:tcPr>
          <w:p w14:paraId="28BB35EC" w14:textId="74C5382B" w:rsidR="00695173" w:rsidRPr="00767070" w:rsidRDefault="00695173" w:rsidP="00B86A23">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Хром шестивалентний (у перерахунку на триоксид хрому)</w:t>
            </w:r>
          </w:p>
        </w:tc>
        <w:tc>
          <w:tcPr>
            <w:tcW w:w="1701" w:type="dxa"/>
          </w:tcPr>
          <w:p w14:paraId="31106624" w14:textId="74430182" w:rsidR="00695173"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0,96</w:t>
            </w:r>
          </w:p>
        </w:tc>
        <w:tc>
          <w:tcPr>
            <w:tcW w:w="1843" w:type="dxa"/>
          </w:tcPr>
          <w:p w14:paraId="5D2B50E3" w14:textId="4E03C798" w:rsidR="00695173"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0,86</w:t>
            </w:r>
          </w:p>
        </w:tc>
        <w:tc>
          <w:tcPr>
            <w:tcW w:w="879" w:type="dxa"/>
            <w:shd w:val="clear" w:color="auto" w:fill="auto"/>
          </w:tcPr>
          <w:p w14:paraId="61CAFE30" w14:textId="79B48824" w:rsidR="00695173" w:rsidRPr="00767070" w:rsidRDefault="00066ED4" w:rsidP="00B86A23">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43865C97" w14:textId="7EB18331" w:rsidR="00695173" w:rsidRPr="00767070" w:rsidRDefault="00695173" w:rsidP="00B86A23">
            <w:pPr>
              <w:spacing w:after="0" w:line="240" w:lineRule="auto"/>
              <w:ind w:left="-108" w:right="-108"/>
              <w:contextualSpacing/>
              <w:jc w:val="center"/>
              <w:rPr>
                <w:rFonts w:ascii="Times New Roman" w:hAnsi="Times New Roman" w:cs="Times New Roman"/>
                <w:sz w:val="24"/>
                <w:szCs w:val="24"/>
                <w:lang w:val="ru-RU"/>
              </w:rPr>
            </w:pPr>
            <w:r w:rsidRPr="00767070">
              <w:rPr>
                <w:rFonts w:ascii="Times New Roman" w:hAnsi="Times New Roman" w:cs="Times New Roman"/>
                <w:sz w:val="24"/>
                <w:szCs w:val="24"/>
                <w:lang w:val="ru-RU"/>
              </w:rPr>
              <w:t>0,0006</w:t>
            </w:r>
          </w:p>
        </w:tc>
      </w:tr>
      <w:tr w:rsidR="004D4F17" w:rsidRPr="00767070" w14:paraId="18934440" w14:textId="77777777" w:rsidTr="00695173">
        <w:tc>
          <w:tcPr>
            <w:tcW w:w="4253" w:type="dxa"/>
          </w:tcPr>
          <w:p w14:paraId="540074E4" w14:textId="77777777" w:rsidR="004D4F17" w:rsidRPr="00767070" w:rsidRDefault="004D4F17" w:rsidP="00B86A23">
            <w:pPr>
              <w:pStyle w:val="2d"/>
              <w:contextualSpacing/>
              <w:outlineLvl w:val="8"/>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гр.сумм. №31</w:t>
            </w:r>
          </w:p>
        </w:tc>
        <w:tc>
          <w:tcPr>
            <w:tcW w:w="1701" w:type="dxa"/>
          </w:tcPr>
          <w:p w14:paraId="206871A4" w14:textId="13A7794F"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0,97</w:t>
            </w:r>
          </w:p>
        </w:tc>
        <w:tc>
          <w:tcPr>
            <w:tcW w:w="1843" w:type="dxa"/>
          </w:tcPr>
          <w:p w14:paraId="73D2AE41" w14:textId="48F2D3EB" w:rsidR="004D4F17" w:rsidRPr="00767070" w:rsidRDefault="004629FE"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0,79</w:t>
            </w:r>
          </w:p>
        </w:tc>
        <w:tc>
          <w:tcPr>
            <w:tcW w:w="879" w:type="dxa"/>
          </w:tcPr>
          <w:p w14:paraId="4DE2E1FF" w14:textId="7659F32B" w:rsidR="004D4F17" w:rsidRPr="00767070" w:rsidRDefault="004D4F17"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w:t>
            </w:r>
          </w:p>
        </w:tc>
        <w:tc>
          <w:tcPr>
            <w:tcW w:w="1105" w:type="dxa"/>
          </w:tcPr>
          <w:p w14:paraId="1404D605" w14:textId="77777777" w:rsidR="004D4F17" w:rsidRPr="00767070" w:rsidRDefault="004D4F17" w:rsidP="00B86A23">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w:t>
            </w:r>
          </w:p>
        </w:tc>
      </w:tr>
    </w:tbl>
    <w:p w14:paraId="64AE1B32" w14:textId="77777777" w:rsidR="00B86A23" w:rsidRPr="00767070" w:rsidRDefault="00B86A23" w:rsidP="00B86A23">
      <w:pPr>
        <w:spacing w:after="0"/>
        <w:ind w:firstLine="709"/>
        <w:jc w:val="both"/>
        <w:rPr>
          <w:rFonts w:ascii="Times New Roman" w:hAnsi="Times New Roman" w:cs="Times New Roman"/>
          <w:color w:val="000000" w:themeColor="text1"/>
          <w:sz w:val="16"/>
          <w:szCs w:val="16"/>
        </w:rPr>
      </w:pPr>
    </w:p>
    <w:p w14:paraId="0656461A" w14:textId="40D192E5" w:rsidR="00B86A23" w:rsidRPr="00767070" w:rsidRDefault="00B86A23" w:rsidP="00B86A23">
      <w:pPr>
        <w:pStyle w:val="ac"/>
        <w:tabs>
          <w:tab w:val="left" w:pos="142"/>
        </w:tabs>
        <w:spacing w:after="0" w:line="240" w:lineRule="auto"/>
        <w:ind w:right="-42" w:firstLine="709"/>
        <w:jc w:val="both"/>
        <w:rPr>
          <w:rFonts w:ascii="Times New Roman" w:hAnsi="Times New Roman" w:cs="Times New Roman"/>
          <w:color w:val="000000" w:themeColor="text1"/>
          <w:sz w:val="28"/>
        </w:rPr>
      </w:pPr>
      <w:r w:rsidRPr="00767070">
        <w:rPr>
          <w:rFonts w:ascii="Times New Roman" w:hAnsi="Times New Roman" w:cs="Times New Roman"/>
          <w:sz w:val="28"/>
          <w:szCs w:val="28"/>
        </w:rPr>
        <w:t xml:space="preserve">Результати розрахунку розсіювання показують, що планована діяльність практично не впливає на стан атмосферного повітря, величини концентрацій знаходяться на рівні фонового забруднення. Перевищення нормативів ГДК відсутнє по жодному з шкідливих компонентів на межі найближчої житлової забудови </w:t>
      </w:r>
      <w:r w:rsidR="00995BB7" w:rsidRPr="00767070">
        <w:rPr>
          <w:rFonts w:ascii="Times New Roman" w:hAnsi="Times New Roman" w:cs="Times New Roman"/>
          <w:sz w:val="28"/>
          <w:szCs w:val="28"/>
        </w:rPr>
        <w:t xml:space="preserve">в північному та південному напрямках </w:t>
      </w:r>
      <w:r w:rsidR="00E32391" w:rsidRPr="00767070">
        <w:rPr>
          <w:rFonts w:ascii="Times New Roman" w:hAnsi="Times New Roman" w:cs="Times New Roman"/>
          <w:sz w:val="28"/>
          <w:szCs w:val="28"/>
        </w:rPr>
        <w:t>(</w:t>
      </w:r>
      <w:r w:rsidR="00995BB7" w:rsidRPr="00767070">
        <w:rPr>
          <w:rFonts w:ascii="Times New Roman" w:hAnsi="Times New Roman" w:cs="Times New Roman"/>
          <w:sz w:val="28"/>
          <w:szCs w:val="28"/>
        </w:rPr>
        <w:t>42</w:t>
      </w:r>
      <w:r w:rsidRPr="00767070">
        <w:rPr>
          <w:rFonts w:ascii="Times New Roman" w:hAnsi="Times New Roman" w:cs="Times New Roman"/>
          <w:sz w:val="28"/>
          <w:szCs w:val="28"/>
        </w:rPr>
        <w:t xml:space="preserve"> м.) від джерел викидів при будівництві. Таким чином, рівень впливу об’єкту на стан атмосферного повітря визначається як допустимий.</w:t>
      </w:r>
    </w:p>
    <w:p w14:paraId="36CC0D5E" w14:textId="77777777" w:rsidR="00B86A23" w:rsidRPr="00767070" w:rsidRDefault="00B86A23" w:rsidP="00B86A23">
      <w:pPr>
        <w:tabs>
          <w:tab w:val="left" w:pos="142"/>
        </w:tabs>
        <w:spacing w:after="0" w:line="240" w:lineRule="auto"/>
        <w:ind w:right="-42" w:firstLine="709"/>
        <w:jc w:val="both"/>
        <w:rPr>
          <w:rFonts w:ascii="Times New Roman" w:hAnsi="Times New Roman" w:cs="Times New Roman"/>
          <w:sz w:val="28"/>
        </w:rPr>
      </w:pPr>
      <w:r w:rsidRPr="00767070">
        <w:rPr>
          <w:rFonts w:ascii="Times New Roman" w:hAnsi="Times New Roman" w:cs="Times New Roman"/>
          <w:sz w:val="28"/>
        </w:rPr>
        <w:t>При цьому необхідно зазначити, що вплив об’єкту на оточуюче природне середовище на етапі будівництва носить тимчасовий характер і по закінченню будівництва припиняється.</w:t>
      </w:r>
    </w:p>
    <w:p w14:paraId="4D299249" w14:textId="77777777" w:rsidR="006E4658" w:rsidRPr="00767070" w:rsidRDefault="006E4658" w:rsidP="005346AB">
      <w:pPr>
        <w:spacing w:after="0"/>
        <w:ind w:firstLine="709"/>
        <w:jc w:val="both"/>
        <w:rPr>
          <w:rFonts w:ascii="Times New Roman" w:hAnsi="Times New Roman" w:cs="Times New Roman"/>
          <w:i/>
          <w:color w:val="000000" w:themeColor="text1"/>
          <w:sz w:val="16"/>
          <w:szCs w:val="16"/>
          <w:u w:val="single"/>
        </w:rPr>
      </w:pPr>
    </w:p>
    <w:p w14:paraId="4EDDCAC4" w14:textId="77777777" w:rsidR="005346AB" w:rsidRPr="00767070" w:rsidRDefault="005346AB" w:rsidP="001D51CF">
      <w:pPr>
        <w:spacing w:after="0" w:line="240" w:lineRule="auto"/>
        <w:ind w:firstLine="709"/>
        <w:jc w:val="both"/>
        <w:rPr>
          <w:rFonts w:ascii="Times New Roman" w:hAnsi="Times New Roman" w:cs="Times New Roman"/>
          <w:i/>
          <w:color w:val="000000" w:themeColor="text1"/>
          <w:sz w:val="28"/>
          <w:u w:val="single"/>
        </w:rPr>
      </w:pPr>
      <w:r w:rsidRPr="00767070">
        <w:rPr>
          <w:rFonts w:ascii="Times New Roman" w:hAnsi="Times New Roman" w:cs="Times New Roman"/>
          <w:i/>
          <w:color w:val="000000" w:themeColor="text1"/>
          <w:sz w:val="28"/>
          <w:u w:val="single"/>
        </w:rPr>
        <w:t>Період експлуатації</w:t>
      </w:r>
    </w:p>
    <w:p w14:paraId="30F140D5" w14:textId="6F9F689F" w:rsidR="0016341A" w:rsidRPr="00767070" w:rsidRDefault="0016341A" w:rsidP="0016341A">
      <w:pPr>
        <w:pStyle w:val="2a"/>
        <w:ind w:firstLine="709"/>
        <w:jc w:val="both"/>
        <w:rPr>
          <w:color w:val="000000" w:themeColor="text1"/>
          <w:sz w:val="28"/>
          <w:szCs w:val="28"/>
          <w:lang w:val="uk-UA"/>
        </w:rPr>
      </w:pPr>
      <w:r w:rsidRPr="00767070">
        <w:rPr>
          <w:color w:val="000000" w:themeColor="text1"/>
          <w:sz w:val="28"/>
          <w:szCs w:val="28"/>
          <w:lang w:val="uk-UA"/>
        </w:rPr>
        <w:t>Експлуатація свердловини не призводить до появи постійних джерел викидів в атмосферу. Викиди забруднюючих речовин можливі лише при роботі дизель-генератор</w:t>
      </w:r>
      <w:r w:rsidR="00066ED4" w:rsidRPr="00767070">
        <w:rPr>
          <w:color w:val="000000" w:themeColor="text1"/>
          <w:sz w:val="28"/>
          <w:szCs w:val="28"/>
          <w:lang w:val="uk-UA"/>
        </w:rPr>
        <w:t>а</w:t>
      </w:r>
      <w:r w:rsidRPr="00767070">
        <w:rPr>
          <w:color w:val="000000" w:themeColor="text1"/>
          <w:sz w:val="28"/>
          <w:szCs w:val="28"/>
          <w:lang w:val="uk-UA"/>
        </w:rPr>
        <w:t xml:space="preserve"> (</w:t>
      </w:r>
      <w:r w:rsidR="00845FEC" w:rsidRPr="00767070">
        <w:rPr>
          <w:color w:val="000000" w:themeColor="text1"/>
          <w:sz w:val="28"/>
          <w:szCs w:val="28"/>
          <w:lang w:val="uk-UA"/>
        </w:rPr>
        <w:t>FOGO FDG 60 IS</w:t>
      </w:r>
      <w:r w:rsidRPr="00767070">
        <w:rPr>
          <w:color w:val="000000" w:themeColor="text1"/>
          <w:sz w:val="28"/>
          <w:szCs w:val="28"/>
          <w:lang w:val="uk-UA"/>
        </w:rPr>
        <w:t xml:space="preserve">, </w:t>
      </w:r>
      <w:r w:rsidR="00845FEC" w:rsidRPr="00767070">
        <w:rPr>
          <w:color w:val="000000" w:themeColor="text1"/>
          <w:sz w:val="28"/>
          <w:szCs w:val="28"/>
          <w:lang w:val="uk-UA"/>
        </w:rPr>
        <w:t xml:space="preserve">потужністю </w:t>
      </w:r>
      <w:r w:rsidR="00D5609F" w:rsidRPr="00767070">
        <w:rPr>
          <w:color w:val="000000" w:themeColor="text1"/>
          <w:sz w:val="28"/>
          <w:szCs w:val="28"/>
          <w:lang w:val="uk-UA"/>
        </w:rPr>
        <w:t>48 кВт</w:t>
      </w:r>
      <w:r w:rsidRPr="00767070">
        <w:rPr>
          <w:color w:val="000000" w:themeColor="text1"/>
          <w:sz w:val="28"/>
          <w:szCs w:val="28"/>
          <w:lang w:val="uk-UA"/>
        </w:rPr>
        <w:t xml:space="preserve">), </w:t>
      </w:r>
      <w:r w:rsidRPr="00767070">
        <w:rPr>
          <w:bCs/>
          <w:sz w:val="28"/>
          <w:szCs w:val="28"/>
          <w:lang w:val="uk-UA"/>
        </w:rPr>
        <w:t>як аварійного джерела електропостачання</w:t>
      </w:r>
      <w:r w:rsidR="00357058" w:rsidRPr="00767070">
        <w:rPr>
          <w:bCs/>
          <w:sz w:val="28"/>
          <w:szCs w:val="28"/>
          <w:lang w:val="uk-UA"/>
        </w:rPr>
        <w:t xml:space="preserve"> підземної насосної станції</w:t>
      </w:r>
      <w:r w:rsidRPr="00767070">
        <w:rPr>
          <w:bCs/>
          <w:sz w:val="28"/>
          <w:szCs w:val="28"/>
          <w:lang w:val="uk-UA"/>
        </w:rPr>
        <w:t xml:space="preserve"> та</w:t>
      </w:r>
      <w:r w:rsidR="00357058" w:rsidRPr="00767070">
        <w:rPr>
          <w:bCs/>
          <w:sz w:val="28"/>
          <w:szCs w:val="28"/>
          <w:lang w:val="uk-UA"/>
        </w:rPr>
        <w:t xml:space="preserve"> при планових ремонтних роботах від процесів зварювання та фарбування.</w:t>
      </w:r>
      <w:r w:rsidRPr="00767070">
        <w:rPr>
          <w:bCs/>
          <w:sz w:val="28"/>
          <w:szCs w:val="28"/>
          <w:lang w:val="uk-UA"/>
        </w:rPr>
        <w:t xml:space="preserve"> </w:t>
      </w:r>
    </w:p>
    <w:p w14:paraId="7C440C29" w14:textId="77777777" w:rsidR="008931B7" w:rsidRPr="00767070" w:rsidRDefault="008931B7" w:rsidP="000170AA">
      <w:pPr>
        <w:pStyle w:val="3a"/>
        <w:spacing w:after="0" w:line="240" w:lineRule="auto"/>
        <w:ind w:left="0" w:firstLine="709"/>
        <w:jc w:val="both"/>
        <w:rPr>
          <w:rFonts w:ascii="Times New Roman" w:hAnsi="Times New Roman" w:cs="Times New Roman"/>
          <w:color w:val="000000" w:themeColor="text1"/>
          <w:sz w:val="28"/>
          <w:szCs w:val="22"/>
        </w:rPr>
      </w:pPr>
      <w:r w:rsidRPr="00767070">
        <w:rPr>
          <w:rFonts w:ascii="Times New Roman" w:hAnsi="Times New Roman" w:cs="Times New Roman"/>
          <w:color w:val="000000" w:themeColor="text1"/>
          <w:sz w:val="28"/>
          <w:szCs w:val="22"/>
        </w:rPr>
        <w:t>Характеристика прогнозованих викидів забруднюючих речовин</w:t>
      </w:r>
      <w:r w:rsidRPr="00767070">
        <w:rPr>
          <w:rFonts w:ascii="Times New Roman" w:hAnsi="Times New Roman" w:cs="Times New Roman"/>
          <w:color w:val="000000" w:themeColor="text1"/>
          <w:sz w:val="28"/>
          <w:szCs w:val="22"/>
          <w:lang w:val="ru-RU"/>
        </w:rPr>
        <w:t xml:space="preserve"> </w:t>
      </w:r>
      <w:r w:rsidRPr="00767070">
        <w:rPr>
          <w:rFonts w:ascii="Times New Roman" w:hAnsi="Times New Roman" w:cs="Times New Roman"/>
          <w:color w:val="000000" w:themeColor="text1"/>
          <w:sz w:val="28"/>
          <w:szCs w:val="22"/>
        </w:rPr>
        <w:t>приведена в таблиці 5.3.1.4.</w:t>
      </w:r>
    </w:p>
    <w:p w14:paraId="599368BE" w14:textId="77777777" w:rsidR="00DC3263" w:rsidRPr="00767070" w:rsidRDefault="00DC3263" w:rsidP="008931B7">
      <w:pPr>
        <w:pStyle w:val="ac"/>
        <w:spacing w:line="276" w:lineRule="auto"/>
        <w:jc w:val="both"/>
        <w:rPr>
          <w:rFonts w:ascii="Times New Roman" w:hAnsi="Times New Roman" w:cs="Times New Roman"/>
          <w:b/>
          <w:sz w:val="16"/>
          <w:szCs w:val="16"/>
        </w:rPr>
      </w:pPr>
    </w:p>
    <w:p w14:paraId="072637F0" w14:textId="77777777" w:rsidR="008931B7" w:rsidRPr="00767070" w:rsidRDefault="008931B7" w:rsidP="008931B7">
      <w:pPr>
        <w:pStyle w:val="ac"/>
        <w:spacing w:line="276" w:lineRule="auto"/>
        <w:jc w:val="both"/>
        <w:rPr>
          <w:rFonts w:ascii="Times New Roman" w:hAnsi="Times New Roman" w:cs="Times New Roman"/>
          <w:sz w:val="28"/>
        </w:rPr>
      </w:pPr>
      <w:r w:rsidRPr="00767070">
        <w:rPr>
          <w:rFonts w:ascii="Times New Roman" w:hAnsi="Times New Roman" w:cs="Times New Roman"/>
          <w:b/>
          <w:sz w:val="28"/>
        </w:rPr>
        <w:t xml:space="preserve">Таблиця 5.3.1.4 </w:t>
      </w:r>
      <w:r w:rsidRPr="00767070">
        <w:rPr>
          <w:rFonts w:ascii="Times New Roman" w:hAnsi="Times New Roman" w:cs="Times New Roman"/>
          <w:sz w:val="28"/>
        </w:rPr>
        <w:t>– Прогнозовані обсяги викидів забруднюючих речовин</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816"/>
        <w:gridCol w:w="2101"/>
        <w:gridCol w:w="876"/>
        <w:gridCol w:w="876"/>
        <w:gridCol w:w="833"/>
        <w:gridCol w:w="1306"/>
        <w:gridCol w:w="1236"/>
        <w:gridCol w:w="1356"/>
      </w:tblGrid>
      <w:tr w:rsidR="00283141" w:rsidRPr="00767070" w14:paraId="033B64C2" w14:textId="77777777" w:rsidTr="00AC449E">
        <w:trPr>
          <w:trHeight w:val="778"/>
          <w:jc w:val="center"/>
        </w:trPr>
        <w:tc>
          <w:tcPr>
            <w:tcW w:w="560" w:type="dxa"/>
            <w:shd w:val="clear" w:color="auto" w:fill="auto"/>
          </w:tcPr>
          <w:p w14:paraId="603CAFC7"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w:t>
            </w:r>
          </w:p>
          <w:p w14:paraId="13304AF9"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п/п</w:t>
            </w:r>
          </w:p>
        </w:tc>
        <w:tc>
          <w:tcPr>
            <w:tcW w:w="816" w:type="dxa"/>
            <w:shd w:val="clear" w:color="auto" w:fill="auto"/>
          </w:tcPr>
          <w:p w14:paraId="3EB8F897"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Код ЗР</w:t>
            </w:r>
          </w:p>
        </w:tc>
        <w:tc>
          <w:tcPr>
            <w:tcW w:w="2101" w:type="dxa"/>
            <w:shd w:val="clear" w:color="auto" w:fill="auto"/>
          </w:tcPr>
          <w:p w14:paraId="5925934B"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Найменування забруднюючої речовини</w:t>
            </w:r>
          </w:p>
        </w:tc>
        <w:tc>
          <w:tcPr>
            <w:tcW w:w="876" w:type="dxa"/>
            <w:shd w:val="clear" w:color="auto" w:fill="auto"/>
          </w:tcPr>
          <w:p w14:paraId="1190874E" w14:textId="77777777" w:rsidR="00283141" w:rsidRPr="00767070" w:rsidRDefault="00283141" w:rsidP="00283141">
            <w:pPr>
              <w:pStyle w:val="ac"/>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ГДК м.р., мг/м</w:t>
            </w:r>
            <w:r w:rsidRPr="00767070">
              <w:rPr>
                <w:rFonts w:ascii="Times New Roman" w:hAnsi="Times New Roman" w:cs="Times New Roman"/>
                <w:b/>
                <w:sz w:val="24"/>
                <w:szCs w:val="24"/>
                <w:vertAlign w:val="superscript"/>
              </w:rPr>
              <w:t>3</w:t>
            </w:r>
          </w:p>
        </w:tc>
        <w:tc>
          <w:tcPr>
            <w:tcW w:w="876" w:type="dxa"/>
            <w:shd w:val="clear" w:color="auto" w:fill="auto"/>
          </w:tcPr>
          <w:p w14:paraId="70A373C1" w14:textId="77777777" w:rsidR="00283141" w:rsidRPr="00767070" w:rsidRDefault="00283141" w:rsidP="00283141">
            <w:pPr>
              <w:pStyle w:val="ac"/>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ГДК с.д., мг/м</w:t>
            </w:r>
            <w:r w:rsidRPr="00767070">
              <w:rPr>
                <w:rFonts w:ascii="Times New Roman" w:hAnsi="Times New Roman" w:cs="Times New Roman"/>
                <w:b/>
                <w:sz w:val="24"/>
                <w:szCs w:val="24"/>
                <w:vertAlign w:val="superscript"/>
              </w:rPr>
              <w:t>3</w:t>
            </w:r>
          </w:p>
        </w:tc>
        <w:tc>
          <w:tcPr>
            <w:tcW w:w="833" w:type="dxa"/>
          </w:tcPr>
          <w:p w14:paraId="499CAAB3" w14:textId="77777777" w:rsidR="00283141" w:rsidRPr="00767070" w:rsidRDefault="00283141" w:rsidP="00283141">
            <w:pPr>
              <w:spacing w:after="0" w:line="240" w:lineRule="auto"/>
              <w:ind w:left="-45"/>
              <w:jc w:val="center"/>
              <w:rPr>
                <w:rFonts w:ascii="Times New Roman" w:hAnsi="Times New Roman" w:cs="Times New Roman"/>
                <w:b/>
                <w:sz w:val="24"/>
                <w:szCs w:val="24"/>
              </w:rPr>
            </w:pPr>
            <w:r w:rsidRPr="00767070">
              <w:rPr>
                <w:rFonts w:ascii="Times New Roman" w:hAnsi="Times New Roman" w:cs="Times New Roman"/>
                <w:b/>
                <w:sz w:val="24"/>
                <w:szCs w:val="24"/>
              </w:rPr>
              <w:t>ОБРД мг/м</w:t>
            </w:r>
            <w:r w:rsidRPr="00767070">
              <w:rPr>
                <w:rFonts w:ascii="Times New Roman" w:hAnsi="Times New Roman" w:cs="Times New Roman"/>
                <w:b/>
                <w:sz w:val="24"/>
                <w:szCs w:val="24"/>
                <w:vertAlign w:val="superscript"/>
              </w:rPr>
              <w:t>3</w:t>
            </w:r>
          </w:p>
        </w:tc>
        <w:tc>
          <w:tcPr>
            <w:tcW w:w="1306" w:type="dxa"/>
            <w:shd w:val="clear" w:color="auto" w:fill="auto"/>
          </w:tcPr>
          <w:p w14:paraId="1A4D6AF9" w14:textId="77777777" w:rsidR="00283141" w:rsidRPr="00767070" w:rsidRDefault="00283141" w:rsidP="00283141">
            <w:pPr>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Клас небезпеки</w:t>
            </w:r>
          </w:p>
        </w:tc>
        <w:tc>
          <w:tcPr>
            <w:tcW w:w="1236" w:type="dxa"/>
            <w:shd w:val="clear" w:color="auto" w:fill="auto"/>
          </w:tcPr>
          <w:p w14:paraId="270D930C"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 xml:space="preserve">Викид </w:t>
            </w:r>
          </w:p>
          <w:p w14:paraId="4ECEFCDD"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г/с</w:t>
            </w:r>
          </w:p>
        </w:tc>
        <w:tc>
          <w:tcPr>
            <w:tcW w:w="1356" w:type="dxa"/>
            <w:shd w:val="clear" w:color="auto" w:fill="auto"/>
          </w:tcPr>
          <w:p w14:paraId="75C78B64" w14:textId="77777777" w:rsidR="00283141" w:rsidRPr="00767070" w:rsidRDefault="006C7BEA"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Викид, т/рік</w:t>
            </w:r>
          </w:p>
        </w:tc>
      </w:tr>
      <w:tr w:rsidR="00283141" w:rsidRPr="00767070" w14:paraId="51B9879E" w14:textId="77777777" w:rsidTr="00AC449E">
        <w:trPr>
          <w:trHeight w:val="310"/>
          <w:jc w:val="center"/>
        </w:trPr>
        <w:tc>
          <w:tcPr>
            <w:tcW w:w="560" w:type="dxa"/>
            <w:shd w:val="clear" w:color="auto" w:fill="auto"/>
          </w:tcPr>
          <w:p w14:paraId="18950979"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1</w:t>
            </w:r>
          </w:p>
        </w:tc>
        <w:tc>
          <w:tcPr>
            <w:tcW w:w="816" w:type="dxa"/>
            <w:shd w:val="clear" w:color="auto" w:fill="auto"/>
          </w:tcPr>
          <w:p w14:paraId="289913C5"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2</w:t>
            </w:r>
          </w:p>
        </w:tc>
        <w:tc>
          <w:tcPr>
            <w:tcW w:w="2101" w:type="dxa"/>
            <w:shd w:val="clear" w:color="auto" w:fill="auto"/>
          </w:tcPr>
          <w:p w14:paraId="13982883"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3</w:t>
            </w:r>
          </w:p>
        </w:tc>
        <w:tc>
          <w:tcPr>
            <w:tcW w:w="876" w:type="dxa"/>
            <w:shd w:val="clear" w:color="auto" w:fill="auto"/>
          </w:tcPr>
          <w:p w14:paraId="4F56E90E" w14:textId="77777777" w:rsidR="00283141" w:rsidRPr="00767070" w:rsidRDefault="00283141" w:rsidP="00283141">
            <w:pPr>
              <w:pStyle w:val="ac"/>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4</w:t>
            </w:r>
          </w:p>
        </w:tc>
        <w:tc>
          <w:tcPr>
            <w:tcW w:w="876" w:type="dxa"/>
            <w:shd w:val="clear" w:color="auto" w:fill="auto"/>
          </w:tcPr>
          <w:p w14:paraId="54379228" w14:textId="77777777" w:rsidR="00283141" w:rsidRPr="00767070" w:rsidRDefault="00283141" w:rsidP="00283141">
            <w:pPr>
              <w:pStyle w:val="ac"/>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5</w:t>
            </w:r>
          </w:p>
        </w:tc>
        <w:tc>
          <w:tcPr>
            <w:tcW w:w="833" w:type="dxa"/>
          </w:tcPr>
          <w:p w14:paraId="72EEDABA" w14:textId="77777777" w:rsidR="00283141" w:rsidRPr="00767070" w:rsidRDefault="00283141" w:rsidP="00283141">
            <w:pPr>
              <w:spacing w:after="0" w:line="240" w:lineRule="auto"/>
              <w:ind w:left="-45"/>
              <w:jc w:val="center"/>
              <w:rPr>
                <w:rFonts w:ascii="Times New Roman" w:hAnsi="Times New Roman" w:cs="Times New Roman"/>
                <w:b/>
                <w:sz w:val="24"/>
                <w:szCs w:val="24"/>
              </w:rPr>
            </w:pPr>
            <w:r w:rsidRPr="00767070">
              <w:rPr>
                <w:rFonts w:ascii="Times New Roman" w:hAnsi="Times New Roman" w:cs="Times New Roman"/>
                <w:b/>
                <w:sz w:val="24"/>
                <w:szCs w:val="24"/>
              </w:rPr>
              <w:t>6</w:t>
            </w:r>
          </w:p>
        </w:tc>
        <w:tc>
          <w:tcPr>
            <w:tcW w:w="1306" w:type="dxa"/>
            <w:shd w:val="clear" w:color="auto" w:fill="auto"/>
          </w:tcPr>
          <w:p w14:paraId="5049F560" w14:textId="77777777" w:rsidR="00283141" w:rsidRPr="00767070" w:rsidRDefault="00283141" w:rsidP="00283141">
            <w:pPr>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7</w:t>
            </w:r>
          </w:p>
        </w:tc>
        <w:tc>
          <w:tcPr>
            <w:tcW w:w="1236" w:type="dxa"/>
            <w:shd w:val="clear" w:color="auto" w:fill="auto"/>
          </w:tcPr>
          <w:p w14:paraId="40573B9E"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8</w:t>
            </w:r>
          </w:p>
        </w:tc>
        <w:tc>
          <w:tcPr>
            <w:tcW w:w="1356" w:type="dxa"/>
            <w:shd w:val="clear" w:color="auto" w:fill="auto"/>
          </w:tcPr>
          <w:p w14:paraId="6D96EAC5"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9</w:t>
            </w:r>
          </w:p>
        </w:tc>
      </w:tr>
      <w:tr w:rsidR="00283141" w:rsidRPr="00767070" w14:paraId="53D5A791" w14:textId="77777777" w:rsidTr="00AC449E">
        <w:trPr>
          <w:jc w:val="center"/>
        </w:trPr>
        <w:tc>
          <w:tcPr>
            <w:tcW w:w="560" w:type="dxa"/>
            <w:shd w:val="clear" w:color="auto" w:fill="auto"/>
          </w:tcPr>
          <w:p w14:paraId="5594A292"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1</w:t>
            </w:r>
          </w:p>
        </w:tc>
        <w:tc>
          <w:tcPr>
            <w:tcW w:w="816" w:type="dxa"/>
            <w:shd w:val="clear" w:color="auto" w:fill="auto"/>
          </w:tcPr>
          <w:p w14:paraId="422DA3A4"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301</w:t>
            </w:r>
          </w:p>
        </w:tc>
        <w:tc>
          <w:tcPr>
            <w:tcW w:w="2101" w:type="dxa"/>
            <w:shd w:val="clear" w:color="auto" w:fill="auto"/>
            <w:vAlign w:val="center"/>
          </w:tcPr>
          <w:p w14:paraId="6BEB93EE" w14:textId="77777777" w:rsidR="00283141" w:rsidRPr="00767070" w:rsidRDefault="00283141" w:rsidP="00283141">
            <w:pPr>
              <w:pStyle w:val="2d"/>
              <w:outlineLvl w:val="8"/>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Азоту діоксид</w:t>
            </w:r>
          </w:p>
        </w:tc>
        <w:tc>
          <w:tcPr>
            <w:tcW w:w="876" w:type="dxa"/>
            <w:shd w:val="clear" w:color="auto" w:fill="auto"/>
            <w:vAlign w:val="center"/>
          </w:tcPr>
          <w:p w14:paraId="47970AFF"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0,2</w:t>
            </w:r>
          </w:p>
        </w:tc>
        <w:tc>
          <w:tcPr>
            <w:tcW w:w="876" w:type="dxa"/>
            <w:shd w:val="clear" w:color="auto" w:fill="auto"/>
            <w:vAlign w:val="center"/>
          </w:tcPr>
          <w:p w14:paraId="088DA418"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0,04</w:t>
            </w:r>
          </w:p>
        </w:tc>
        <w:tc>
          <w:tcPr>
            <w:tcW w:w="833" w:type="dxa"/>
          </w:tcPr>
          <w:p w14:paraId="3CDCDCD3" w14:textId="77777777" w:rsidR="00283141" w:rsidRPr="00767070" w:rsidRDefault="00283141" w:rsidP="00283141">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w:t>
            </w:r>
          </w:p>
        </w:tc>
        <w:tc>
          <w:tcPr>
            <w:tcW w:w="1306" w:type="dxa"/>
            <w:shd w:val="clear" w:color="auto" w:fill="auto"/>
            <w:vAlign w:val="center"/>
          </w:tcPr>
          <w:p w14:paraId="001055A9" w14:textId="77777777" w:rsidR="00283141" w:rsidRPr="00767070" w:rsidRDefault="00283141" w:rsidP="00283141">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3</w:t>
            </w:r>
          </w:p>
        </w:tc>
        <w:tc>
          <w:tcPr>
            <w:tcW w:w="1236" w:type="dxa"/>
            <w:shd w:val="clear" w:color="auto" w:fill="auto"/>
            <w:vAlign w:val="center"/>
          </w:tcPr>
          <w:p w14:paraId="0DB2E10E" w14:textId="31EF2F4F" w:rsidR="00283141" w:rsidRPr="00767070" w:rsidRDefault="004629FE"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0,0815</w:t>
            </w:r>
          </w:p>
        </w:tc>
        <w:tc>
          <w:tcPr>
            <w:tcW w:w="1356" w:type="dxa"/>
            <w:shd w:val="clear" w:color="auto" w:fill="auto"/>
            <w:vAlign w:val="center"/>
          </w:tcPr>
          <w:p w14:paraId="22709375" w14:textId="7E3EAF64" w:rsidR="00283141" w:rsidRPr="00767070" w:rsidRDefault="004629FE"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0,317</w:t>
            </w:r>
          </w:p>
        </w:tc>
      </w:tr>
      <w:tr w:rsidR="00283141" w:rsidRPr="00767070" w14:paraId="73117D4A" w14:textId="77777777" w:rsidTr="00AC449E">
        <w:trPr>
          <w:jc w:val="center"/>
        </w:trPr>
        <w:tc>
          <w:tcPr>
            <w:tcW w:w="560" w:type="dxa"/>
            <w:shd w:val="clear" w:color="auto" w:fill="auto"/>
          </w:tcPr>
          <w:p w14:paraId="468A58EA"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2</w:t>
            </w:r>
          </w:p>
        </w:tc>
        <w:tc>
          <w:tcPr>
            <w:tcW w:w="816" w:type="dxa"/>
            <w:shd w:val="clear" w:color="auto" w:fill="auto"/>
          </w:tcPr>
          <w:p w14:paraId="4481F0C9" w14:textId="77777777" w:rsidR="00283141" w:rsidRPr="00767070" w:rsidRDefault="00283141" w:rsidP="00283141">
            <w:pPr>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328</w:t>
            </w:r>
          </w:p>
        </w:tc>
        <w:tc>
          <w:tcPr>
            <w:tcW w:w="2101" w:type="dxa"/>
            <w:shd w:val="clear" w:color="auto" w:fill="auto"/>
            <w:vAlign w:val="center"/>
          </w:tcPr>
          <w:p w14:paraId="47FF1873" w14:textId="77777777" w:rsidR="00283141" w:rsidRPr="00767070" w:rsidRDefault="00283141" w:rsidP="00283141">
            <w:pPr>
              <w:pStyle w:val="ac"/>
              <w:spacing w:after="0" w:line="240" w:lineRule="auto"/>
              <w:contextualSpacing/>
              <w:outlineLvl w:val="8"/>
              <w:rPr>
                <w:rFonts w:ascii="Times New Roman" w:hAnsi="Times New Roman" w:cs="Times New Roman"/>
                <w:sz w:val="24"/>
                <w:szCs w:val="24"/>
              </w:rPr>
            </w:pPr>
            <w:r w:rsidRPr="00767070">
              <w:rPr>
                <w:rFonts w:ascii="Times New Roman" w:hAnsi="Times New Roman" w:cs="Times New Roman"/>
                <w:sz w:val="24"/>
                <w:szCs w:val="24"/>
              </w:rPr>
              <w:t>Сажа</w:t>
            </w:r>
          </w:p>
        </w:tc>
        <w:tc>
          <w:tcPr>
            <w:tcW w:w="876" w:type="dxa"/>
            <w:shd w:val="clear" w:color="auto" w:fill="auto"/>
          </w:tcPr>
          <w:p w14:paraId="2059CDEB" w14:textId="77777777" w:rsidR="00283141" w:rsidRPr="00767070" w:rsidRDefault="00283141" w:rsidP="00283141">
            <w:pPr>
              <w:pStyle w:val="ac"/>
              <w:spacing w:after="0" w:line="240" w:lineRule="auto"/>
              <w:ind w:left="-57" w:right="-57"/>
              <w:contextualSpacing/>
              <w:jc w:val="center"/>
              <w:rPr>
                <w:rFonts w:ascii="Times New Roman" w:hAnsi="Times New Roman" w:cs="Times New Roman"/>
                <w:sz w:val="24"/>
                <w:szCs w:val="24"/>
              </w:rPr>
            </w:pPr>
            <w:r w:rsidRPr="00767070">
              <w:rPr>
                <w:rFonts w:ascii="Times New Roman" w:hAnsi="Times New Roman" w:cs="Times New Roman"/>
                <w:sz w:val="24"/>
                <w:szCs w:val="24"/>
              </w:rPr>
              <w:t>0,15</w:t>
            </w:r>
          </w:p>
        </w:tc>
        <w:tc>
          <w:tcPr>
            <w:tcW w:w="876" w:type="dxa"/>
            <w:shd w:val="clear" w:color="auto" w:fill="auto"/>
          </w:tcPr>
          <w:p w14:paraId="303D778E" w14:textId="77777777" w:rsidR="00283141" w:rsidRPr="00767070" w:rsidRDefault="00283141" w:rsidP="00283141">
            <w:pPr>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0,05</w:t>
            </w:r>
          </w:p>
        </w:tc>
        <w:tc>
          <w:tcPr>
            <w:tcW w:w="833" w:type="dxa"/>
          </w:tcPr>
          <w:p w14:paraId="41204B7E" w14:textId="77777777" w:rsidR="00283141" w:rsidRPr="00767070" w:rsidRDefault="00283141" w:rsidP="00283141">
            <w:pPr>
              <w:pStyle w:val="ac"/>
              <w:spacing w:after="0" w:line="240" w:lineRule="auto"/>
              <w:ind w:left="-57" w:right="-57"/>
              <w:contextualSpacing/>
              <w:jc w:val="center"/>
              <w:rPr>
                <w:rFonts w:ascii="Times New Roman" w:hAnsi="Times New Roman" w:cs="Times New Roman"/>
                <w:sz w:val="24"/>
                <w:szCs w:val="24"/>
              </w:rPr>
            </w:pPr>
            <w:r w:rsidRPr="00767070">
              <w:rPr>
                <w:rFonts w:ascii="Times New Roman" w:hAnsi="Times New Roman" w:cs="Times New Roman"/>
                <w:sz w:val="24"/>
                <w:szCs w:val="24"/>
              </w:rPr>
              <w:t>-</w:t>
            </w:r>
          </w:p>
        </w:tc>
        <w:tc>
          <w:tcPr>
            <w:tcW w:w="1306" w:type="dxa"/>
            <w:shd w:val="clear" w:color="auto" w:fill="auto"/>
          </w:tcPr>
          <w:p w14:paraId="0EFCF080" w14:textId="77777777" w:rsidR="00283141" w:rsidRPr="00767070" w:rsidRDefault="00283141" w:rsidP="00283141">
            <w:pPr>
              <w:pStyle w:val="ac"/>
              <w:spacing w:after="0" w:line="240" w:lineRule="auto"/>
              <w:ind w:left="-57" w:right="-57"/>
              <w:contextualSpacing/>
              <w:jc w:val="center"/>
              <w:rPr>
                <w:rFonts w:ascii="Times New Roman" w:hAnsi="Times New Roman" w:cs="Times New Roman"/>
                <w:sz w:val="24"/>
                <w:szCs w:val="24"/>
              </w:rPr>
            </w:pPr>
            <w:r w:rsidRPr="00767070">
              <w:rPr>
                <w:rFonts w:ascii="Times New Roman" w:hAnsi="Times New Roman" w:cs="Times New Roman"/>
                <w:sz w:val="24"/>
                <w:szCs w:val="24"/>
              </w:rPr>
              <w:t>3</w:t>
            </w:r>
          </w:p>
        </w:tc>
        <w:tc>
          <w:tcPr>
            <w:tcW w:w="1236" w:type="dxa"/>
            <w:shd w:val="clear" w:color="auto" w:fill="auto"/>
            <w:vAlign w:val="center"/>
          </w:tcPr>
          <w:p w14:paraId="18A31C2B" w14:textId="4B560E73" w:rsidR="00283141" w:rsidRPr="00767070" w:rsidRDefault="00EA2F32"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0,0029</w:t>
            </w:r>
          </w:p>
        </w:tc>
        <w:tc>
          <w:tcPr>
            <w:tcW w:w="1356" w:type="dxa"/>
            <w:shd w:val="clear" w:color="auto" w:fill="auto"/>
            <w:vAlign w:val="center"/>
          </w:tcPr>
          <w:p w14:paraId="447C63E7" w14:textId="681D518C" w:rsidR="00283141" w:rsidRPr="00767070" w:rsidRDefault="00EA2F32"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0,003</w:t>
            </w:r>
          </w:p>
        </w:tc>
      </w:tr>
      <w:tr w:rsidR="00283141" w:rsidRPr="00767070" w14:paraId="0DF7F93F" w14:textId="77777777" w:rsidTr="00AC449E">
        <w:trPr>
          <w:jc w:val="center"/>
        </w:trPr>
        <w:tc>
          <w:tcPr>
            <w:tcW w:w="560" w:type="dxa"/>
            <w:shd w:val="clear" w:color="auto" w:fill="auto"/>
          </w:tcPr>
          <w:p w14:paraId="01008110"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3</w:t>
            </w:r>
          </w:p>
        </w:tc>
        <w:tc>
          <w:tcPr>
            <w:tcW w:w="816" w:type="dxa"/>
            <w:shd w:val="clear" w:color="auto" w:fill="auto"/>
          </w:tcPr>
          <w:p w14:paraId="0B63FBFC"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330</w:t>
            </w:r>
          </w:p>
        </w:tc>
        <w:tc>
          <w:tcPr>
            <w:tcW w:w="2101" w:type="dxa"/>
            <w:shd w:val="clear" w:color="auto" w:fill="auto"/>
            <w:vAlign w:val="center"/>
          </w:tcPr>
          <w:p w14:paraId="15C6BCBB" w14:textId="77777777" w:rsidR="00283141" w:rsidRPr="00767070" w:rsidRDefault="00283141" w:rsidP="00283141">
            <w:pPr>
              <w:pStyle w:val="2d"/>
              <w:outlineLvl w:val="8"/>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Ангідрид сірчистий</w:t>
            </w:r>
          </w:p>
        </w:tc>
        <w:tc>
          <w:tcPr>
            <w:tcW w:w="876" w:type="dxa"/>
            <w:shd w:val="clear" w:color="auto" w:fill="auto"/>
            <w:vAlign w:val="center"/>
          </w:tcPr>
          <w:p w14:paraId="04430A2C"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0,5</w:t>
            </w:r>
          </w:p>
        </w:tc>
        <w:tc>
          <w:tcPr>
            <w:tcW w:w="876" w:type="dxa"/>
            <w:shd w:val="clear" w:color="auto" w:fill="auto"/>
            <w:vAlign w:val="center"/>
          </w:tcPr>
          <w:p w14:paraId="1AE9E69B"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0,05</w:t>
            </w:r>
          </w:p>
        </w:tc>
        <w:tc>
          <w:tcPr>
            <w:tcW w:w="833" w:type="dxa"/>
          </w:tcPr>
          <w:p w14:paraId="1A409560" w14:textId="77777777" w:rsidR="00283141" w:rsidRPr="00767070" w:rsidRDefault="00283141" w:rsidP="00283141">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w:t>
            </w:r>
          </w:p>
        </w:tc>
        <w:tc>
          <w:tcPr>
            <w:tcW w:w="1306" w:type="dxa"/>
            <w:shd w:val="clear" w:color="auto" w:fill="auto"/>
            <w:vAlign w:val="center"/>
          </w:tcPr>
          <w:p w14:paraId="3AAF4387" w14:textId="77777777" w:rsidR="00283141" w:rsidRPr="00767070" w:rsidRDefault="00283141" w:rsidP="00283141">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3</w:t>
            </w:r>
          </w:p>
        </w:tc>
        <w:tc>
          <w:tcPr>
            <w:tcW w:w="1236" w:type="dxa"/>
            <w:shd w:val="clear" w:color="auto" w:fill="auto"/>
            <w:vAlign w:val="center"/>
          </w:tcPr>
          <w:p w14:paraId="70BE6459" w14:textId="396E65DF" w:rsidR="00283141" w:rsidRPr="00767070" w:rsidRDefault="00EA2F32"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0,0226</w:t>
            </w:r>
          </w:p>
        </w:tc>
        <w:tc>
          <w:tcPr>
            <w:tcW w:w="1356" w:type="dxa"/>
            <w:shd w:val="clear" w:color="auto" w:fill="auto"/>
            <w:vAlign w:val="center"/>
          </w:tcPr>
          <w:p w14:paraId="531CABCF" w14:textId="3C3AE816" w:rsidR="00283141" w:rsidRPr="00767070" w:rsidRDefault="00EA2F32"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0,088</w:t>
            </w:r>
          </w:p>
        </w:tc>
      </w:tr>
      <w:tr w:rsidR="00283141" w:rsidRPr="00767070" w14:paraId="7E4007DF" w14:textId="77777777" w:rsidTr="00AC449E">
        <w:trPr>
          <w:jc w:val="center"/>
        </w:trPr>
        <w:tc>
          <w:tcPr>
            <w:tcW w:w="560" w:type="dxa"/>
            <w:shd w:val="clear" w:color="auto" w:fill="auto"/>
          </w:tcPr>
          <w:p w14:paraId="7D219F94" w14:textId="77777777" w:rsidR="00283141" w:rsidRPr="00767070" w:rsidRDefault="00283141" w:rsidP="00283141">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4</w:t>
            </w:r>
          </w:p>
        </w:tc>
        <w:tc>
          <w:tcPr>
            <w:tcW w:w="816" w:type="dxa"/>
            <w:shd w:val="clear" w:color="auto" w:fill="auto"/>
          </w:tcPr>
          <w:p w14:paraId="0DF3EBBA"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337</w:t>
            </w:r>
          </w:p>
        </w:tc>
        <w:tc>
          <w:tcPr>
            <w:tcW w:w="2101" w:type="dxa"/>
            <w:shd w:val="clear" w:color="auto" w:fill="auto"/>
            <w:vAlign w:val="center"/>
          </w:tcPr>
          <w:p w14:paraId="61A6F4E4" w14:textId="77777777" w:rsidR="00283141" w:rsidRPr="00767070" w:rsidRDefault="00283141" w:rsidP="00283141">
            <w:pPr>
              <w:pStyle w:val="ac"/>
              <w:spacing w:after="0" w:line="240" w:lineRule="auto"/>
              <w:outlineLvl w:val="8"/>
              <w:rPr>
                <w:rFonts w:ascii="Times New Roman" w:hAnsi="Times New Roman" w:cs="Times New Roman"/>
                <w:sz w:val="24"/>
                <w:szCs w:val="24"/>
              </w:rPr>
            </w:pPr>
            <w:r w:rsidRPr="00767070">
              <w:rPr>
                <w:rFonts w:ascii="Times New Roman" w:hAnsi="Times New Roman" w:cs="Times New Roman"/>
                <w:sz w:val="24"/>
                <w:szCs w:val="24"/>
              </w:rPr>
              <w:t>Вуглецю оксид</w:t>
            </w:r>
          </w:p>
        </w:tc>
        <w:tc>
          <w:tcPr>
            <w:tcW w:w="876" w:type="dxa"/>
            <w:shd w:val="clear" w:color="auto" w:fill="auto"/>
          </w:tcPr>
          <w:p w14:paraId="5D0DC31E" w14:textId="77777777" w:rsidR="00283141" w:rsidRPr="00767070" w:rsidRDefault="00283141" w:rsidP="00283141">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cs="Times New Roman"/>
                <w:sz w:val="24"/>
                <w:szCs w:val="24"/>
              </w:rPr>
              <w:t>5,0</w:t>
            </w:r>
          </w:p>
        </w:tc>
        <w:tc>
          <w:tcPr>
            <w:tcW w:w="876" w:type="dxa"/>
            <w:shd w:val="clear" w:color="auto" w:fill="auto"/>
          </w:tcPr>
          <w:p w14:paraId="74032C23"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3,0</w:t>
            </w:r>
          </w:p>
        </w:tc>
        <w:tc>
          <w:tcPr>
            <w:tcW w:w="833" w:type="dxa"/>
          </w:tcPr>
          <w:p w14:paraId="38C13D8A" w14:textId="77777777" w:rsidR="00283141" w:rsidRPr="00767070" w:rsidRDefault="00283141" w:rsidP="00283141">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cs="Times New Roman"/>
                <w:sz w:val="24"/>
                <w:szCs w:val="24"/>
              </w:rPr>
              <w:t>-</w:t>
            </w:r>
          </w:p>
        </w:tc>
        <w:tc>
          <w:tcPr>
            <w:tcW w:w="1306" w:type="dxa"/>
            <w:shd w:val="clear" w:color="auto" w:fill="auto"/>
          </w:tcPr>
          <w:p w14:paraId="6862B6AA" w14:textId="77777777" w:rsidR="00283141" w:rsidRPr="00767070" w:rsidRDefault="00283141" w:rsidP="00283141">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cs="Times New Roman"/>
                <w:sz w:val="24"/>
                <w:szCs w:val="24"/>
              </w:rPr>
              <w:t>4</w:t>
            </w:r>
          </w:p>
        </w:tc>
        <w:tc>
          <w:tcPr>
            <w:tcW w:w="1236" w:type="dxa"/>
            <w:shd w:val="clear" w:color="auto" w:fill="auto"/>
            <w:vAlign w:val="center"/>
          </w:tcPr>
          <w:p w14:paraId="2E06884D" w14:textId="2271C46F" w:rsidR="00283141" w:rsidRPr="00767070" w:rsidRDefault="004629FE"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0,0283</w:t>
            </w:r>
          </w:p>
        </w:tc>
        <w:tc>
          <w:tcPr>
            <w:tcW w:w="1356" w:type="dxa"/>
            <w:shd w:val="clear" w:color="auto" w:fill="auto"/>
            <w:vAlign w:val="center"/>
          </w:tcPr>
          <w:p w14:paraId="4BA7C511" w14:textId="22364A60" w:rsidR="00283141" w:rsidRPr="00767070" w:rsidRDefault="004629FE" w:rsidP="006475B9">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0,110</w:t>
            </w:r>
          </w:p>
        </w:tc>
      </w:tr>
      <w:tr w:rsidR="00D62CE3" w:rsidRPr="00767070" w14:paraId="72C95771" w14:textId="77777777" w:rsidTr="003A6272">
        <w:trPr>
          <w:jc w:val="center"/>
        </w:trPr>
        <w:tc>
          <w:tcPr>
            <w:tcW w:w="560" w:type="dxa"/>
            <w:shd w:val="clear" w:color="auto" w:fill="auto"/>
          </w:tcPr>
          <w:p w14:paraId="506B21C1" w14:textId="64715B31"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5</w:t>
            </w:r>
          </w:p>
        </w:tc>
        <w:tc>
          <w:tcPr>
            <w:tcW w:w="816" w:type="dxa"/>
            <w:shd w:val="clear" w:color="auto" w:fill="auto"/>
          </w:tcPr>
          <w:p w14:paraId="38FABD42" w14:textId="4E2A1A43"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1210</w:t>
            </w:r>
          </w:p>
        </w:tc>
        <w:tc>
          <w:tcPr>
            <w:tcW w:w="2101" w:type="dxa"/>
            <w:shd w:val="clear" w:color="auto" w:fill="auto"/>
            <w:vAlign w:val="center"/>
          </w:tcPr>
          <w:p w14:paraId="063B6625" w14:textId="24637223" w:rsidR="00D62CE3" w:rsidRPr="00767070" w:rsidRDefault="00D62CE3" w:rsidP="00D62CE3">
            <w:pPr>
              <w:pStyle w:val="ac"/>
              <w:spacing w:after="0" w:line="240" w:lineRule="auto"/>
              <w:outlineLvl w:val="8"/>
              <w:rPr>
                <w:rFonts w:ascii="Times New Roman" w:hAnsi="Times New Roman" w:cs="Times New Roman"/>
                <w:sz w:val="24"/>
                <w:szCs w:val="24"/>
              </w:rPr>
            </w:pPr>
            <w:r w:rsidRPr="00767070">
              <w:rPr>
                <w:rFonts w:ascii="Times New Roman" w:hAnsi="Times New Roman"/>
                <w:sz w:val="24"/>
                <w:szCs w:val="24"/>
              </w:rPr>
              <w:t>Бутилацетат</w:t>
            </w:r>
          </w:p>
        </w:tc>
        <w:tc>
          <w:tcPr>
            <w:tcW w:w="876" w:type="dxa"/>
            <w:shd w:val="clear" w:color="auto" w:fill="auto"/>
            <w:vAlign w:val="center"/>
          </w:tcPr>
          <w:p w14:paraId="2FCA52C3" w14:textId="161E663C" w:rsidR="00D62CE3" w:rsidRPr="00767070" w:rsidRDefault="00D62CE3" w:rsidP="00D62CE3">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sz w:val="24"/>
                <w:szCs w:val="24"/>
              </w:rPr>
              <w:t>0,1</w:t>
            </w:r>
          </w:p>
        </w:tc>
        <w:tc>
          <w:tcPr>
            <w:tcW w:w="876" w:type="dxa"/>
            <w:shd w:val="clear" w:color="auto" w:fill="auto"/>
            <w:vAlign w:val="center"/>
          </w:tcPr>
          <w:p w14:paraId="7FD5DAF4" w14:textId="2744C425"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0,1</w:t>
            </w:r>
          </w:p>
        </w:tc>
        <w:tc>
          <w:tcPr>
            <w:tcW w:w="833" w:type="dxa"/>
            <w:vAlign w:val="center"/>
          </w:tcPr>
          <w:p w14:paraId="4A3DB3DB" w14:textId="142589B3" w:rsidR="00D62CE3" w:rsidRPr="00767070" w:rsidRDefault="00D62CE3" w:rsidP="00D62CE3">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sz w:val="24"/>
                <w:szCs w:val="24"/>
              </w:rPr>
              <w:t>-</w:t>
            </w:r>
          </w:p>
        </w:tc>
        <w:tc>
          <w:tcPr>
            <w:tcW w:w="1306" w:type="dxa"/>
            <w:shd w:val="clear" w:color="auto" w:fill="auto"/>
            <w:vAlign w:val="center"/>
          </w:tcPr>
          <w:p w14:paraId="3C29C415" w14:textId="7F204BB9" w:rsidR="00D62CE3" w:rsidRPr="00767070" w:rsidRDefault="00D62CE3" w:rsidP="00D62CE3">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sz w:val="24"/>
                <w:szCs w:val="24"/>
              </w:rPr>
              <w:t>4</w:t>
            </w:r>
          </w:p>
        </w:tc>
        <w:tc>
          <w:tcPr>
            <w:tcW w:w="1236" w:type="dxa"/>
            <w:shd w:val="clear" w:color="auto" w:fill="auto"/>
            <w:vAlign w:val="center"/>
          </w:tcPr>
          <w:p w14:paraId="29542635" w14:textId="24F6B37A"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0,0021</w:t>
            </w:r>
          </w:p>
        </w:tc>
        <w:tc>
          <w:tcPr>
            <w:tcW w:w="1356" w:type="dxa"/>
            <w:shd w:val="clear" w:color="auto" w:fill="auto"/>
            <w:vAlign w:val="center"/>
          </w:tcPr>
          <w:p w14:paraId="1C4A8B29" w14:textId="767AB28E"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0,00003</w:t>
            </w:r>
          </w:p>
        </w:tc>
      </w:tr>
      <w:tr w:rsidR="00D62CE3" w:rsidRPr="00767070" w14:paraId="4D4D362C" w14:textId="77777777" w:rsidTr="003A6272">
        <w:trPr>
          <w:jc w:val="center"/>
        </w:trPr>
        <w:tc>
          <w:tcPr>
            <w:tcW w:w="560" w:type="dxa"/>
            <w:shd w:val="clear" w:color="auto" w:fill="auto"/>
          </w:tcPr>
          <w:p w14:paraId="66983783" w14:textId="1294CDCE"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6</w:t>
            </w:r>
          </w:p>
        </w:tc>
        <w:tc>
          <w:tcPr>
            <w:tcW w:w="816" w:type="dxa"/>
            <w:shd w:val="clear" w:color="auto" w:fill="auto"/>
          </w:tcPr>
          <w:p w14:paraId="78967E5E" w14:textId="403E6DC8"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1401</w:t>
            </w:r>
          </w:p>
        </w:tc>
        <w:tc>
          <w:tcPr>
            <w:tcW w:w="2101" w:type="dxa"/>
            <w:shd w:val="clear" w:color="auto" w:fill="auto"/>
            <w:vAlign w:val="center"/>
          </w:tcPr>
          <w:p w14:paraId="407ADDED" w14:textId="15060526" w:rsidR="00D62CE3" w:rsidRPr="00767070" w:rsidRDefault="00D62CE3" w:rsidP="00D62CE3">
            <w:pPr>
              <w:pStyle w:val="ac"/>
              <w:spacing w:after="0" w:line="240" w:lineRule="auto"/>
              <w:outlineLvl w:val="8"/>
              <w:rPr>
                <w:rFonts w:ascii="Times New Roman" w:hAnsi="Times New Roman" w:cs="Times New Roman"/>
                <w:sz w:val="24"/>
                <w:szCs w:val="24"/>
              </w:rPr>
            </w:pPr>
            <w:r w:rsidRPr="00767070">
              <w:rPr>
                <w:rFonts w:ascii="Times New Roman" w:hAnsi="Times New Roman"/>
                <w:sz w:val="24"/>
                <w:szCs w:val="24"/>
              </w:rPr>
              <w:t>Ацетон</w:t>
            </w:r>
          </w:p>
        </w:tc>
        <w:tc>
          <w:tcPr>
            <w:tcW w:w="876" w:type="dxa"/>
            <w:shd w:val="clear" w:color="auto" w:fill="auto"/>
            <w:vAlign w:val="center"/>
          </w:tcPr>
          <w:p w14:paraId="44A097A7" w14:textId="23004FE8" w:rsidR="00D62CE3" w:rsidRPr="00767070" w:rsidRDefault="00D62CE3" w:rsidP="00D62CE3">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sz w:val="24"/>
                <w:szCs w:val="24"/>
              </w:rPr>
              <w:t>0,35</w:t>
            </w:r>
          </w:p>
        </w:tc>
        <w:tc>
          <w:tcPr>
            <w:tcW w:w="876" w:type="dxa"/>
            <w:shd w:val="clear" w:color="auto" w:fill="auto"/>
            <w:vAlign w:val="center"/>
          </w:tcPr>
          <w:p w14:paraId="5FE6B13D" w14:textId="5E064D99"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0,35</w:t>
            </w:r>
          </w:p>
        </w:tc>
        <w:tc>
          <w:tcPr>
            <w:tcW w:w="833" w:type="dxa"/>
            <w:vAlign w:val="center"/>
          </w:tcPr>
          <w:p w14:paraId="302A6D9E" w14:textId="32DBCA03" w:rsidR="00D62CE3" w:rsidRPr="00767070" w:rsidRDefault="00D62CE3" w:rsidP="00D62CE3">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sz w:val="24"/>
                <w:szCs w:val="24"/>
              </w:rPr>
              <w:t>-</w:t>
            </w:r>
          </w:p>
        </w:tc>
        <w:tc>
          <w:tcPr>
            <w:tcW w:w="1306" w:type="dxa"/>
            <w:shd w:val="clear" w:color="auto" w:fill="auto"/>
            <w:vAlign w:val="center"/>
          </w:tcPr>
          <w:p w14:paraId="66BC14EC" w14:textId="34E1B05A" w:rsidR="00D62CE3" w:rsidRPr="00767070" w:rsidRDefault="00D62CE3" w:rsidP="00D62CE3">
            <w:pPr>
              <w:pStyle w:val="ac"/>
              <w:spacing w:after="0" w:line="240" w:lineRule="auto"/>
              <w:ind w:left="-57" w:right="-57"/>
              <w:jc w:val="center"/>
              <w:rPr>
                <w:rFonts w:ascii="Times New Roman" w:hAnsi="Times New Roman" w:cs="Times New Roman"/>
                <w:sz w:val="24"/>
                <w:szCs w:val="24"/>
              </w:rPr>
            </w:pPr>
            <w:r w:rsidRPr="00767070">
              <w:rPr>
                <w:rFonts w:ascii="Times New Roman" w:hAnsi="Times New Roman"/>
                <w:sz w:val="24"/>
                <w:szCs w:val="24"/>
              </w:rPr>
              <w:t>4</w:t>
            </w:r>
          </w:p>
        </w:tc>
        <w:tc>
          <w:tcPr>
            <w:tcW w:w="1236" w:type="dxa"/>
            <w:shd w:val="clear" w:color="auto" w:fill="auto"/>
            <w:vAlign w:val="center"/>
          </w:tcPr>
          <w:p w14:paraId="587B895C" w14:textId="54E798FD"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0,0043</w:t>
            </w:r>
          </w:p>
        </w:tc>
        <w:tc>
          <w:tcPr>
            <w:tcW w:w="1356" w:type="dxa"/>
            <w:shd w:val="clear" w:color="auto" w:fill="auto"/>
            <w:vAlign w:val="center"/>
          </w:tcPr>
          <w:p w14:paraId="16517048" w14:textId="7E4E5BEE"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0,00007</w:t>
            </w:r>
          </w:p>
        </w:tc>
      </w:tr>
      <w:tr w:rsidR="00D62CE3" w:rsidRPr="00767070" w14:paraId="3FD1C877" w14:textId="77777777" w:rsidTr="003A6272">
        <w:trPr>
          <w:jc w:val="center"/>
        </w:trPr>
        <w:tc>
          <w:tcPr>
            <w:tcW w:w="560" w:type="dxa"/>
            <w:shd w:val="clear" w:color="auto" w:fill="auto"/>
          </w:tcPr>
          <w:p w14:paraId="67F2008B" w14:textId="7E0EC704"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7</w:t>
            </w:r>
          </w:p>
        </w:tc>
        <w:tc>
          <w:tcPr>
            <w:tcW w:w="816" w:type="dxa"/>
            <w:shd w:val="clear" w:color="auto" w:fill="auto"/>
          </w:tcPr>
          <w:p w14:paraId="4A0BC4AA" w14:textId="012E1DBA" w:rsidR="00D62CE3" w:rsidRPr="00767070" w:rsidRDefault="00D62CE3" w:rsidP="00D62CE3">
            <w:pPr>
              <w:spacing w:after="0" w:line="240" w:lineRule="auto"/>
              <w:jc w:val="center"/>
              <w:rPr>
                <w:rFonts w:ascii="Times New Roman" w:hAnsi="Times New Roman"/>
                <w:sz w:val="24"/>
                <w:szCs w:val="24"/>
              </w:rPr>
            </w:pPr>
            <w:r w:rsidRPr="00767070">
              <w:rPr>
                <w:rFonts w:ascii="Times New Roman" w:hAnsi="Times New Roman"/>
                <w:sz w:val="24"/>
                <w:szCs w:val="24"/>
              </w:rPr>
              <w:t>621</w:t>
            </w:r>
          </w:p>
        </w:tc>
        <w:tc>
          <w:tcPr>
            <w:tcW w:w="2101" w:type="dxa"/>
            <w:shd w:val="clear" w:color="auto" w:fill="auto"/>
            <w:vAlign w:val="center"/>
          </w:tcPr>
          <w:p w14:paraId="40848460" w14:textId="61371B38" w:rsidR="00D62CE3" w:rsidRPr="00767070" w:rsidRDefault="00D62CE3" w:rsidP="00D62CE3">
            <w:pPr>
              <w:pStyle w:val="ac"/>
              <w:spacing w:after="0" w:line="240" w:lineRule="auto"/>
              <w:outlineLvl w:val="8"/>
              <w:rPr>
                <w:rFonts w:ascii="Times New Roman" w:hAnsi="Times New Roman"/>
                <w:sz w:val="24"/>
                <w:szCs w:val="24"/>
              </w:rPr>
            </w:pPr>
            <w:r w:rsidRPr="00767070">
              <w:rPr>
                <w:rFonts w:ascii="Times New Roman" w:hAnsi="Times New Roman"/>
                <w:sz w:val="24"/>
                <w:szCs w:val="24"/>
              </w:rPr>
              <w:t>Толуол</w:t>
            </w:r>
          </w:p>
        </w:tc>
        <w:tc>
          <w:tcPr>
            <w:tcW w:w="876" w:type="dxa"/>
            <w:shd w:val="clear" w:color="auto" w:fill="auto"/>
            <w:vAlign w:val="center"/>
          </w:tcPr>
          <w:p w14:paraId="36D72FD1" w14:textId="1A1C2B75"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sz w:val="24"/>
                <w:szCs w:val="24"/>
              </w:rPr>
              <w:t>0,6</w:t>
            </w:r>
          </w:p>
        </w:tc>
        <w:tc>
          <w:tcPr>
            <w:tcW w:w="876" w:type="dxa"/>
            <w:shd w:val="clear" w:color="auto" w:fill="auto"/>
            <w:vAlign w:val="center"/>
          </w:tcPr>
          <w:p w14:paraId="78522FB3" w14:textId="45BBECF6" w:rsidR="00D62CE3" w:rsidRPr="00767070" w:rsidRDefault="00D62CE3" w:rsidP="00D62CE3">
            <w:pPr>
              <w:spacing w:after="0" w:line="240" w:lineRule="auto"/>
              <w:jc w:val="center"/>
              <w:rPr>
                <w:rFonts w:ascii="Times New Roman" w:hAnsi="Times New Roman"/>
                <w:sz w:val="24"/>
                <w:szCs w:val="24"/>
              </w:rPr>
            </w:pPr>
            <w:r w:rsidRPr="00767070">
              <w:rPr>
                <w:rFonts w:ascii="Times New Roman" w:hAnsi="Times New Roman"/>
                <w:sz w:val="24"/>
                <w:szCs w:val="24"/>
              </w:rPr>
              <w:t>0,6</w:t>
            </w:r>
          </w:p>
        </w:tc>
        <w:tc>
          <w:tcPr>
            <w:tcW w:w="833" w:type="dxa"/>
            <w:vAlign w:val="center"/>
          </w:tcPr>
          <w:p w14:paraId="03FCF0E0" w14:textId="557E81D1"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sz w:val="24"/>
                <w:szCs w:val="24"/>
              </w:rPr>
              <w:t>-</w:t>
            </w:r>
          </w:p>
        </w:tc>
        <w:tc>
          <w:tcPr>
            <w:tcW w:w="1306" w:type="dxa"/>
            <w:shd w:val="clear" w:color="auto" w:fill="auto"/>
            <w:vAlign w:val="center"/>
          </w:tcPr>
          <w:p w14:paraId="19B164D2" w14:textId="714710B4"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sz w:val="24"/>
                <w:szCs w:val="24"/>
              </w:rPr>
              <w:t>3</w:t>
            </w:r>
          </w:p>
        </w:tc>
        <w:tc>
          <w:tcPr>
            <w:tcW w:w="1236" w:type="dxa"/>
            <w:shd w:val="clear" w:color="auto" w:fill="auto"/>
            <w:vAlign w:val="center"/>
          </w:tcPr>
          <w:p w14:paraId="45757C8B" w14:textId="7F683C32"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0,0096</w:t>
            </w:r>
          </w:p>
        </w:tc>
        <w:tc>
          <w:tcPr>
            <w:tcW w:w="1356" w:type="dxa"/>
            <w:shd w:val="clear" w:color="auto" w:fill="auto"/>
            <w:vAlign w:val="center"/>
          </w:tcPr>
          <w:p w14:paraId="4737B970" w14:textId="46D26834"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0,00015</w:t>
            </w:r>
          </w:p>
        </w:tc>
      </w:tr>
      <w:tr w:rsidR="00D62CE3" w:rsidRPr="00767070" w14:paraId="6FB843DC" w14:textId="77777777" w:rsidTr="003A6272">
        <w:trPr>
          <w:jc w:val="center"/>
        </w:trPr>
        <w:tc>
          <w:tcPr>
            <w:tcW w:w="560" w:type="dxa"/>
            <w:shd w:val="clear" w:color="auto" w:fill="auto"/>
          </w:tcPr>
          <w:p w14:paraId="1D588401" w14:textId="5F55F7D7"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8</w:t>
            </w:r>
          </w:p>
        </w:tc>
        <w:tc>
          <w:tcPr>
            <w:tcW w:w="816" w:type="dxa"/>
            <w:shd w:val="clear" w:color="auto" w:fill="auto"/>
            <w:vAlign w:val="center"/>
          </w:tcPr>
          <w:p w14:paraId="67CCDEFF" w14:textId="1B9F77BF" w:rsidR="00D62CE3" w:rsidRPr="00767070" w:rsidRDefault="00D62CE3" w:rsidP="00D62CE3">
            <w:pPr>
              <w:spacing w:after="0" w:line="240" w:lineRule="auto"/>
              <w:jc w:val="center"/>
              <w:rPr>
                <w:rFonts w:ascii="Times New Roman" w:hAnsi="Times New Roman"/>
                <w:sz w:val="24"/>
                <w:szCs w:val="24"/>
              </w:rPr>
            </w:pPr>
            <w:r w:rsidRPr="00767070">
              <w:rPr>
                <w:rFonts w:ascii="Times New Roman" w:hAnsi="Times New Roman" w:cs="Times New Roman"/>
                <w:sz w:val="24"/>
                <w:szCs w:val="24"/>
              </w:rPr>
              <w:t>123</w:t>
            </w:r>
          </w:p>
        </w:tc>
        <w:tc>
          <w:tcPr>
            <w:tcW w:w="2101" w:type="dxa"/>
            <w:shd w:val="clear" w:color="auto" w:fill="auto"/>
            <w:vAlign w:val="center"/>
          </w:tcPr>
          <w:p w14:paraId="3993C52A" w14:textId="4FC18C83" w:rsidR="00D62CE3" w:rsidRPr="00767070" w:rsidRDefault="00D62CE3" w:rsidP="00D62CE3">
            <w:pPr>
              <w:pStyle w:val="ac"/>
              <w:spacing w:after="0" w:line="240" w:lineRule="auto"/>
              <w:outlineLvl w:val="8"/>
              <w:rPr>
                <w:rFonts w:ascii="Times New Roman" w:hAnsi="Times New Roman"/>
                <w:sz w:val="24"/>
                <w:szCs w:val="24"/>
              </w:rPr>
            </w:pPr>
            <w:r w:rsidRPr="00767070">
              <w:rPr>
                <w:rFonts w:ascii="Times New Roman" w:hAnsi="Times New Roman" w:cs="Times New Roman"/>
                <w:sz w:val="24"/>
                <w:szCs w:val="24"/>
              </w:rPr>
              <w:t>Заліза оксид</w:t>
            </w:r>
          </w:p>
        </w:tc>
        <w:tc>
          <w:tcPr>
            <w:tcW w:w="876" w:type="dxa"/>
            <w:shd w:val="clear" w:color="auto" w:fill="auto"/>
            <w:vAlign w:val="center"/>
          </w:tcPr>
          <w:p w14:paraId="74FF9EA4" w14:textId="4F386B49"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cs="Times New Roman"/>
                <w:sz w:val="24"/>
                <w:szCs w:val="28"/>
              </w:rPr>
              <w:t>-</w:t>
            </w:r>
          </w:p>
        </w:tc>
        <w:tc>
          <w:tcPr>
            <w:tcW w:w="876" w:type="dxa"/>
            <w:shd w:val="clear" w:color="auto" w:fill="auto"/>
            <w:vAlign w:val="center"/>
          </w:tcPr>
          <w:p w14:paraId="0D75F73C" w14:textId="4278A65D" w:rsidR="00D62CE3" w:rsidRPr="00767070" w:rsidRDefault="00D62CE3" w:rsidP="00D62CE3">
            <w:pPr>
              <w:spacing w:after="0" w:line="240" w:lineRule="auto"/>
              <w:jc w:val="center"/>
              <w:rPr>
                <w:rFonts w:ascii="Times New Roman" w:hAnsi="Times New Roman"/>
                <w:sz w:val="24"/>
                <w:szCs w:val="24"/>
              </w:rPr>
            </w:pPr>
            <w:r w:rsidRPr="00767070">
              <w:rPr>
                <w:rFonts w:ascii="Times New Roman" w:hAnsi="Times New Roman" w:cs="Times New Roman"/>
                <w:sz w:val="24"/>
                <w:szCs w:val="28"/>
              </w:rPr>
              <w:t>0,004</w:t>
            </w:r>
          </w:p>
        </w:tc>
        <w:tc>
          <w:tcPr>
            <w:tcW w:w="833" w:type="dxa"/>
            <w:vAlign w:val="center"/>
          </w:tcPr>
          <w:p w14:paraId="019A83CE" w14:textId="29930545"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cs="Times New Roman"/>
                <w:sz w:val="24"/>
                <w:szCs w:val="28"/>
              </w:rPr>
              <w:t>-</w:t>
            </w:r>
          </w:p>
        </w:tc>
        <w:tc>
          <w:tcPr>
            <w:tcW w:w="1306" w:type="dxa"/>
            <w:shd w:val="clear" w:color="auto" w:fill="auto"/>
            <w:vAlign w:val="center"/>
          </w:tcPr>
          <w:p w14:paraId="1FBF227F" w14:textId="083DE67C"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cs="Times New Roman"/>
                <w:sz w:val="24"/>
                <w:szCs w:val="28"/>
              </w:rPr>
              <w:t>3</w:t>
            </w:r>
          </w:p>
        </w:tc>
        <w:tc>
          <w:tcPr>
            <w:tcW w:w="1236" w:type="dxa"/>
            <w:shd w:val="clear" w:color="auto" w:fill="auto"/>
            <w:vAlign w:val="center"/>
          </w:tcPr>
          <w:p w14:paraId="029B1F82" w14:textId="63AE3D14"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0,0125</w:t>
            </w:r>
          </w:p>
        </w:tc>
        <w:tc>
          <w:tcPr>
            <w:tcW w:w="1356" w:type="dxa"/>
            <w:shd w:val="clear" w:color="auto" w:fill="auto"/>
            <w:vAlign w:val="center"/>
          </w:tcPr>
          <w:p w14:paraId="14147424" w14:textId="28351D5A"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0,00009</w:t>
            </w:r>
          </w:p>
        </w:tc>
      </w:tr>
      <w:tr w:rsidR="00D62CE3" w:rsidRPr="00767070" w14:paraId="4EC8A09C" w14:textId="77777777" w:rsidTr="003A6272">
        <w:trPr>
          <w:jc w:val="center"/>
        </w:trPr>
        <w:tc>
          <w:tcPr>
            <w:tcW w:w="560" w:type="dxa"/>
            <w:shd w:val="clear" w:color="auto" w:fill="auto"/>
          </w:tcPr>
          <w:p w14:paraId="24790BC1" w14:textId="07E11330"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9</w:t>
            </w:r>
          </w:p>
        </w:tc>
        <w:tc>
          <w:tcPr>
            <w:tcW w:w="816" w:type="dxa"/>
            <w:shd w:val="clear" w:color="auto" w:fill="auto"/>
            <w:vAlign w:val="center"/>
          </w:tcPr>
          <w:p w14:paraId="52C4A4E2" w14:textId="49BFE249" w:rsidR="00D62CE3" w:rsidRPr="00767070" w:rsidRDefault="00D62CE3" w:rsidP="00D62CE3">
            <w:pPr>
              <w:spacing w:after="0" w:line="240" w:lineRule="auto"/>
              <w:jc w:val="center"/>
              <w:rPr>
                <w:rFonts w:ascii="Times New Roman" w:hAnsi="Times New Roman"/>
                <w:sz w:val="24"/>
                <w:szCs w:val="24"/>
              </w:rPr>
            </w:pPr>
            <w:r w:rsidRPr="00767070">
              <w:rPr>
                <w:rFonts w:ascii="Times New Roman" w:hAnsi="Times New Roman" w:cs="Times New Roman"/>
                <w:sz w:val="24"/>
                <w:szCs w:val="24"/>
              </w:rPr>
              <w:t>143</w:t>
            </w:r>
          </w:p>
        </w:tc>
        <w:tc>
          <w:tcPr>
            <w:tcW w:w="2101" w:type="dxa"/>
            <w:shd w:val="clear" w:color="auto" w:fill="auto"/>
            <w:vAlign w:val="center"/>
          </w:tcPr>
          <w:p w14:paraId="5CF64DAA" w14:textId="6158F00C" w:rsidR="00D62CE3" w:rsidRPr="00767070" w:rsidRDefault="00D62CE3" w:rsidP="00D62CE3">
            <w:pPr>
              <w:pStyle w:val="ac"/>
              <w:spacing w:after="0" w:line="240" w:lineRule="auto"/>
              <w:outlineLvl w:val="8"/>
              <w:rPr>
                <w:rFonts w:ascii="Times New Roman" w:hAnsi="Times New Roman"/>
                <w:sz w:val="24"/>
                <w:szCs w:val="24"/>
              </w:rPr>
            </w:pPr>
            <w:r w:rsidRPr="00767070">
              <w:rPr>
                <w:rFonts w:ascii="Times New Roman" w:hAnsi="Times New Roman" w:cs="Times New Roman"/>
                <w:sz w:val="24"/>
                <w:szCs w:val="24"/>
              </w:rPr>
              <w:t>Марганець і його сполуки</w:t>
            </w:r>
          </w:p>
        </w:tc>
        <w:tc>
          <w:tcPr>
            <w:tcW w:w="876" w:type="dxa"/>
            <w:shd w:val="clear" w:color="auto" w:fill="auto"/>
            <w:vAlign w:val="center"/>
          </w:tcPr>
          <w:p w14:paraId="700E4B3F" w14:textId="2BFDDAEC"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cs="Times New Roman"/>
                <w:sz w:val="24"/>
                <w:szCs w:val="28"/>
              </w:rPr>
              <w:t>0,01</w:t>
            </w:r>
          </w:p>
        </w:tc>
        <w:tc>
          <w:tcPr>
            <w:tcW w:w="876" w:type="dxa"/>
            <w:shd w:val="clear" w:color="auto" w:fill="auto"/>
            <w:vAlign w:val="center"/>
          </w:tcPr>
          <w:p w14:paraId="6F699D94" w14:textId="44C44C0D" w:rsidR="00D62CE3" w:rsidRPr="00767070" w:rsidRDefault="00D62CE3" w:rsidP="00D62CE3">
            <w:pPr>
              <w:spacing w:after="0" w:line="240" w:lineRule="auto"/>
              <w:jc w:val="center"/>
              <w:rPr>
                <w:rFonts w:ascii="Times New Roman" w:hAnsi="Times New Roman"/>
                <w:sz w:val="24"/>
                <w:szCs w:val="24"/>
              </w:rPr>
            </w:pPr>
            <w:r w:rsidRPr="00767070">
              <w:rPr>
                <w:rFonts w:ascii="Times New Roman" w:hAnsi="Times New Roman" w:cs="Times New Roman"/>
                <w:sz w:val="24"/>
                <w:szCs w:val="28"/>
              </w:rPr>
              <w:t>0,001</w:t>
            </w:r>
          </w:p>
        </w:tc>
        <w:tc>
          <w:tcPr>
            <w:tcW w:w="833" w:type="dxa"/>
            <w:vAlign w:val="center"/>
          </w:tcPr>
          <w:p w14:paraId="41CF33F9" w14:textId="39A67107"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cs="Times New Roman"/>
                <w:sz w:val="24"/>
                <w:szCs w:val="28"/>
              </w:rPr>
              <w:t>-</w:t>
            </w:r>
          </w:p>
        </w:tc>
        <w:tc>
          <w:tcPr>
            <w:tcW w:w="1306" w:type="dxa"/>
            <w:shd w:val="clear" w:color="auto" w:fill="auto"/>
            <w:vAlign w:val="center"/>
          </w:tcPr>
          <w:p w14:paraId="45099F03" w14:textId="414AFF5F" w:rsidR="00D62CE3" w:rsidRPr="00767070" w:rsidRDefault="00D62CE3" w:rsidP="00D62CE3">
            <w:pPr>
              <w:pStyle w:val="ac"/>
              <w:spacing w:after="0" w:line="240" w:lineRule="auto"/>
              <w:ind w:left="-57" w:right="-57"/>
              <w:jc w:val="center"/>
              <w:rPr>
                <w:rFonts w:ascii="Times New Roman" w:hAnsi="Times New Roman"/>
                <w:sz w:val="24"/>
                <w:szCs w:val="24"/>
              </w:rPr>
            </w:pPr>
            <w:r w:rsidRPr="00767070">
              <w:rPr>
                <w:rFonts w:ascii="Times New Roman" w:hAnsi="Times New Roman" w:cs="Times New Roman"/>
                <w:sz w:val="24"/>
                <w:szCs w:val="28"/>
              </w:rPr>
              <w:t>2</w:t>
            </w:r>
          </w:p>
        </w:tc>
        <w:tc>
          <w:tcPr>
            <w:tcW w:w="1236" w:type="dxa"/>
            <w:shd w:val="clear" w:color="auto" w:fill="auto"/>
            <w:vAlign w:val="center"/>
          </w:tcPr>
          <w:p w14:paraId="1D2621D7" w14:textId="1F4AF880"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0,0012</w:t>
            </w:r>
          </w:p>
        </w:tc>
        <w:tc>
          <w:tcPr>
            <w:tcW w:w="1356" w:type="dxa"/>
            <w:shd w:val="clear" w:color="auto" w:fill="auto"/>
            <w:vAlign w:val="center"/>
          </w:tcPr>
          <w:p w14:paraId="5AECF039" w14:textId="54052E9C"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0,000007</w:t>
            </w:r>
          </w:p>
        </w:tc>
      </w:tr>
      <w:tr w:rsidR="00D62CE3" w:rsidRPr="00767070" w14:paraId="25BB84BA" w14:textId="77777777" w:rsidTr="003A6272">
        <w:trPr>
          <w:jc w:val="center"/>
        </w:trPr>
        <w:tc>
          <w:tcPr>
            <w:tcW w:w="560" w:type="dxa"/>
            <w:shd w:val="clear" w:color="auto" w:fill="auto"/>
          </w:tcPr>
          <w:p w14:paraId="724E624F" w14:textId="37A310EC"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10</w:t>
            </w:r>
          </w:p>
        </w:tc>
        <w:tc>
          <w:tcPr>
            <w:tcW w:w="816" w:type="dxa"/>
            <w:shd w:val="clear" w:color="auto" w:fill="auto"/>
            <w:vAlign w:val="center"/>
          </w:tcPr>
          <w:p w14:paraId="441E6FA1" w14:textId="5D969161"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323</w:t>
            </w:r>
          </w:p>
        </w:tc>
        <w:tc>
          <w:tcPr>
            <w:tcW w:w="2101" w:type="dxa"/>
            <w:shd w:val="clear" w:color="auto" w:fill="auto"/>
            <w:vAlign w:val="center"/>
          </w:tcPr>
          <w:p w14:paraId="5EAD41F0" w14:textId="7454129F" w:rsidR="00D62CE3" w:rsidRPr="00767070" w:rsidRDefault="00D62CE3" w:rsidP="00D62CE3">
            <w:pPr>
              <w:pStyle w:val="ac"/>
              <w:spacing w:after="0" w:line="240" w:lineRule="auto"/>
              <w:outlineLvl w:val="8"/>
              <w:rPr>
                <w:rFonts w:ascii="Times New Roman" w:hAnsi="Times New Roman" w:cs="Times New Roman"/>
                <w:sz w:val="24"/>
                <w:szCs w:val="24"/>
              </w:rPr>
            </w:pPr>
            <w:r w:rsidRPr="00767070">
              <w:rPr>
                <w:rFonts w:ascii="Times New Roman" w:hAnsi="Times New Roman" w:cs="Times New Roman"/>
                <w:sz w:val="24"/>
                <w:szCs w:val="24"/>
              </w:rPr>
              <w:t>Кремнію діоксид аморфний</w:t>
            </w:r>
          </w:p>
        </w:tc>
        <w:tc>
          <w:tcPr>
            <w:tcW w:w="876" w:type="dxa"/>
            <w:shd w:val="clear" w:color="auto" w:fill="auto"/>
            <w:vAlign w:val="center"/>
          </w:tcPr>
          <w:p w14:paraId="37C774D9" w14:textId="585B5C8A" w:rsidR="00D62CE3" w:rsidRPr="00767070" w:rsidRDefault="00D62CE3" w:rsidP="00D62CE3">
            <w:pPr>
              <w:pStyle w:val="ac"/>
              <w:spacing w:after="0" w:line="240" w:lineRule="auto"/>
              <w:ind w:left="-57" w:right="-57"/>
              <w:jc w:val="center"/>
              <w:rPr>
                <w:rFonts w:ascii="Times New Roman" w:hAnsi="Times New Roman" w:cs="Times New Roman"/>
                <w:sz w:val="24"/>
                <w:szCs w:val="28"/>
              </w:rPr>
            </w:pPr>
            <w:r w:rsidRPr="00767070">
              <w:rPr>
                <w:rFonts w:ascii="Times New Roman" w:hAnsi="Times New Roman" w:cs="Times New Roman"/>
                <w:sz w:val="24"/>
                <w:szCs w:val="28"/>
              </w:rPr>
              <w:t>-</w:t>
            </w:r>
          </w:p>
        </w:tc>
        <w:tc>
          <w:tcPr>
            <w:tcW w:w="876" w:type="dxa"/>
            <w:shd w:val="clear" w:color="auto" w:fill="auto"/>
            <w:vAlign w:val="center"/>
          </w:tcPr>
          <w:p w14:paraId="79DA6871" w14:textId="43FA00DC" w:rsidR="00D62CE3" w:rsidRPr="00767070" w:rsidRDefault="00D62CE3" w:rsidP="00D62CE3">
            <w:pPr>
              <w:spacing w:after="0" w:line="240" w:lineRule="auto"/>
              <w:jc w:val="center"/>
              <w:rPr>
                <w:rFonts w:ascii="Times New Roman" w:hAnsi="Times New Roman" w:cs="Times New Roman"/>
                <w:sz w:val="24"/>
                <w:szCs w:val="28"/>
              </w:rPr>
            </w:pPr>
            <w:r w:rsidRPr="00767070">
              <w:rPr>
                <w:rFonts w:ascii="Times New Roman" w:hAnsi="Times New Roman" w:cs="Times New Roman"/>
                <w:sz w:val="24"/>
                <w:szCs w:val="28"/>
              </w:rPr>
              <w:t>-</w:t>
            </w:r>
          </w:p>
        </w:tc>
        <w:tc>
          <w:tcPr>
            <w:tcW w:w="833" w:type="dxa"/>
            <w:vAlign w:val="center"/>
          </w:tcPr>
          <w:p w14:paraId="4AE5BF6C" w14:textId="68FFD2E2" w:rsidR="00D62CE3" w:rsidRPr="00767070" w:rsidRDefault="00D62CE3" w:rsidP="00D62CE3">
            <w:pPr>
              <w:pStyle w:val="ac"/>
              <w:spacing w:after="0" w:line="240" w:lineRule="auto"/>
              <w:ind w:left="-57" w:right="-57"/>
              <w:jc w:val="center"/>
              <w:rPr>
                <w:rFonts w:ascii="Times New Roman" w:hAnsi="Times New Roman" w:cs="Times New Roman"/>
                <w:sz w:val="24"/>
                <w:szCs w:val="28"/>
              </w:rPr>
            </w:pPr>
            <w:r w:rsidRPr="00767070">
              <w:rPr>
                <w:rFonts w:ascii="Times New Roman" w:hAnsi="Times New Roman" w:cs="Times New Roman"/>
                <w:sz w:val="24"/>
                <w:szCs w:val="28"/>
              </w:rPr>
              <w:t>0,02</w:t>
            </w:r>
          </w:p>
        </w:tc>
        <w:tc>
          <w:tcPr>
            <w:tcW w:w="1306" w:type="dxa"/>
            <w:shd w:val="clear" w:color="auto" w:fill="auto"/>
            <w:vAlign w:val="center"/>
          </w:tcPr>
          <w:p w14:paraId="6AED5C30" w14:textId="394A1593" w:rsidR="00D62CE3" w:rsidRPr="00767070" w:rsidRDefault="00D62CE3" w:rsidP="00D62CE3">
            <w:pPr>
              <w:pStyle w:val="ac"/>
              <w:spacing w:after="0" w:line="240" w:lineRule="auto"/>
              <w:ind w:left="-57" w:right="-57"/>
              <w:jc w:val="center"/>
              <w:rPr>
                <w:rFonts w:ascii="Times New Roman" w:hAnsi="Times New Roman" w:cs="Times New Roman"/>
                <w:sz w:val="24"/>
                <w:szCs w:val="28"/>
              </w:rPr>
            </w:pPr>
            <w:r w:rsidRPr="00767070">
              <w:rPr>
                <w:rFonts w:ascii="Times New Roman" w:hAnsi="Times New Roman" w:cs="Times New Roman"/>
                <w:sz w:val="24"/>
                <w:szCs w:val="24"/>
              </w:rPr>
              <w:t>-*</w:t>
            </w:r>
          </w:p>
        </w:tc>
        <w:tc>
          <w:tcPr>
            <w:tcW w:w="1236" w:type="dxa"/>
            <w:shd w:val="clear" w:color="auto" w:fill="auto"/>
            <w:vAlign w:val="center"/>
          </w:tcPr>
          <w:p w14:paraId="2EF681FE" w14:textId="4D42D25F"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0,0007</w:t>
            </w:r>
          </w:p>
        </w:tc>
        <w:tc>
          <w:tcPr>
            <w:tcW w:w="1356" w:type="dxa"/>
            <w:shd w:val="clear" w:color="auto" w:fill="auto"/>
            <w:vAlign w:val="center"/>
          </w:tcPr>
          <w:p w14:paraId="41E5BE1F" w14:textId="7427655C"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0,000007</w:t>
            </w:r>
          </w:p>
        </w:tc>
      </w:tr>
      <w:tr w:rsidR="00D62CE3" w:rsidRPr="00767070" w14:paraId="04620F04" w14:textId="77777777" w:rsidTr="00AC449E">
        <w:trPr>
          <w:jc w:val="center"/>
        </w:trPr>
        <w:tc>
          <w:tcPr>
            <w:tcW w:w="560" w:type="dxa"/>
            <w:shd w:val="clear" w:color="auto" w:fill="auto"/>
          </w:tcPr>
          <w:p w14:paraId="797AE906" w14:textId="6FA00BB2"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lastRenderedPageBreak/>
              <w:t>11</w:t>
            </w:r>
          </w:p>
        </w:tc>
        <w:tc>
          <w:tcPr>
            <w:tcW w:w="816" w:type="dxa"/>
            <w:shd w:val="clear" w:color="auto" w:fill="auto"/>
          </w:tcPr>
          <w:p w14:paraId="7B4A847C" w14:textId="6A2A6A56"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343</w:t>
            </w:r>
          </w:p>
        </w:tc>
        <w:tc>
          <w:tcPr>
            <w:tcW w:w="2101" w:type="dxa"/>
            <w:shd w:val="clear" w:color="auto" w:fill="auto"/>
            <w:vAlign w:val="center"/>
          </w:tcPr>
          <w:p w14:paraId="74C98C3E" w14:textId="783E5F72" w:rsidR="00D62CE3" w:rsidRPr="00767070" w:rsidRDefault="00D62CE3" w:rsidP="00D62CE3">
            <w:pPr>
              <w:pStyle w:val="2d"/>
              <w:outlineLvl w:val="8"/>
              <w:rPr>
                <w:rFonts w:ascii="Times New Roman" w:hAnsi="Times New Roman"/>
                <w:sz w:val="24"/>
                <w:szCs w:val="24"/>
                <w:lang w:val="uk-UA"/>
              </w:rPr>
            </w:pPr>
            <w:r w:rsidRPr="00767070">
              <w:rPr>
                <w:rFonts w:ascii="Times New Roman" w:hAnsi="Times New Roman"/>
                <w:sz w:val="24"/>
                <w:szCs w:val="24"/>
              </w:rPr>
              <w:t>Фториди добре розчинні неорганічні</w:t>
            </w:r>
          </w:p>
        </w:tc>
        <w:tc>
          <w:tcPr>
            <w:tcW w:w="876" w:type="dxa"/>
            <w:shd w:val="clear" w:color="auto" w:fill="auto"/>
            <w:vAlign w:val="center"/>
          </w:tcPr>
          <w:p w14:paraId="731628D2" w14:textId="0BE0A26F"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0,03</w:t>
            </w:r>
          </w:p>
        </w:tc>
        <w:tc>
          <w:tcPr>
            <w:tcW w:w="876" w:type="dxa"/>
            <w:shd w:val="clear" w:color="auto" w:fill="auto"/>
            <w:vAlign w:val="center"/>
          </w:tcPr>
          <w:p w14:paraId="3428FBB2" w14:textId="43C44647"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0,01</w:t>
            </w:r>
          </w:p>
        </w:tc>
        <w:tc>
          <w:tcPr>
            <w:tcW w:w="833" w:type="dxa"/>
            <w:vAlign w:val="center"/>
          </w:tcPr>
          <w:p w14:paraId="234CBBCD" w14:textId="5BC8F658" w:rsidR="00D62CE3" w:rsidRPr="00767070" w:rsidRDefault="00D62CE3" w:rsidP="00D62CE3">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w:t>
            </w:r>
          </w:p>
        </w:tc>
        <w:tc>
          <w:tcPr>
            <w:tcW w:w="1306" w:type="dxa"/>
            <w:shd w:val="clear" w:color="auto" w:fill="auto"/>
            <w:vAlign w:val="center"/>
          </w:tcPr>
          <w:p w14:paraId="51CD5CAC" w14:textId="479F8508" w:rsidR="00D62CE3" w:rsidRPr="00767070" w:rsidRDefault="00D62CE3" w:rsidP="00D62CE3">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2</w:t>
            </w:r>
          </w:p>
        </w:tc>
        <w:tc>
          <w:tcPr>
            <w:tcW w:w="1236" w:type="dxa"/>
            <w:shd w:val="clear" w:color="auto" w:fill="auto"/>
            <w:vAlign w:val="center"/>
          </w:tcPr>
          <w:p w14:paraId="4E690AF9" w14:textId="140253E5"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0,0022</w:t>
            </w:r>
          </w:p>
        </w:tc>
        <w:tc>
          <w:tcPr>
            <w:tcW w:w="1356" w:type="dxa"/>
            <w:shd w:val="clear" w:color="auto" w:fill="auto"/>
            <w:vAlign w:val="center"/>
          </w:tcPr>
          <w:p w14:paraId="2ED6E027" w14:textId="323A082C"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0,00002</w:t>
            </w:r>
          </w:p>
        </w:tc>
      </w:tr>
      <w:tr w:rsidR="00D62CE3" w:rsidRPr="00767070" w14:paraId="6BF72FA9" w14:textId="77777777" w:rsidTr="00AC449E">
        <w:trPr>
          <w:jc w:val="center"/>
        </w:trPr>
        <w:tc>
          <w:tcPr>
            <w:tcW w:w="560" w:type="dxa"/>
            <w:shd w:val="clear" w:color="auto" w:fill="auto"/>
          </w:tcPr>
          <w:p w14:paraId="5ED2FD27" w14:textId="0A9402C5"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12</w:t>
            </w:r>
          </w:p>
        </w:tc>
        <w:tc>
          <w:tcPr>
            <w:tcW w:w="816" w:type="dxa"/>
            <w:shd w:val="clear" w:color="auto" w:fill="auto"/>
          </w:tcPr>
          <w:p w14:paraId="5F46A977" w14:textId="4DBF4F6F"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344</w:t>
            </w:r>
          </w:p>
        </w:tc>
        <w:tc>
          <w:tcPr>
            <w:tcW w:w="2101" w:type="dxa"/>
            <w:shd w:val="clear" w:color="auto" w:fill="auto"/>
            <w:vAlign w:val="center"/>
          </w:tcPr>
          <w:p w14:paraId="34E03471" w14:textId="3F5732C3" w:rsidR="00D62CE3" w:rsidRPr="00767070" w:rsidRDefault="00D62CE3" w:rsidP="00D62CE3">
            <w:pPr>
              <w:pStyle w:val="2d"/>
              <w:outlineLvl w:val="8"/>
              <w:rPr>
                <w:rFonts w:ascii="Times New Roman" w:hAnsi="Times New Roman"/>
                <w:sz w:val="24"/>
                <w:szCs w:val="24"/>
                <w:lang w:val="uk-UA"/>
              </w:rPr>
            </w:pPr>
            <w:r w:rsidRPr="00767070">
              <w:rPr>
                <w:rFonts w:ascii="Times New Roman" w:hAnsi="Times New Roman"/>
                <w:sz w:val="24"/>
                <w:szCs w:val="24"/>
              </w:rPr>
              <w:t>Фториди погано розчинні неорганічні</w:t>
            </w:r>
          </w:p>
        </w:tc>
        <w:tc>
          <w:tcPr>
            <w:tcW w:w="876" w:type="dxa"/>
            <w:shd w:val="clear" w:color="auto" w:fill="auto"/>
            <w:vAlign w:val="center"/>
          </w:tcPr>
          <w:p w14:paraId="18489058" w14:textId="0F4329BA"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0,2</w:t>
            </w:r>
          </w:p>
        </w:tc>
        <w:tc>
          <w:tcPr>
            <w:tcW w:w="876" w:type="dxa"/>
            <w:shd w:val="clear" w:color="auto" w:fill="auto"/>
            <w:vAlign w:val="center"/>
          </w:tcPr>
          <w:p w14:paraId="32D649C6" w14:textId="1EA4719B"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0,03</w:t>
            </w:r>
          </w:p>
        </w:tc>
        <w:tc>
          <w:tcPr>
            <w:tcW w:w="833" w:type="dxa"/>
            <w:vAlign w:val="center"/>
          </w:tcPr>
          <w:p w14:paraId="61D9078C" w14:textId="25A70128" w:rsidR="00D62CE3" w:rsidRPr="00767070" w:rsidRDefault="00D62CE3" w:rsidP="00D62CE3">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w:t>
            </w:r>
          </w:p>
        </w:tc>
        <w:tc>
          <w:tcPr>
            <w:tcW w:w="1306" w:type="dxa"/>
            <w:shd w:val="clear" w:color="auto" w:fill="auto"/>
            <w:vAlign w:val="center"/>
          </w:tcPr>
          <w:p w14:paraId="5E035ECC" w14:textId="12E417B4" w:rsidR="00D62CE3" w:rsidRPr="00767070" w:rsidRDefault="00D62CE3" w:rsidP="00D62CE3">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2</w:t>
            </w:r>
          </w:p>
        </w:tc>
        <w:tc>
          <w:tcPr>
            <w:tcW w:w="1236" w:type="dxa"/>
            <w:shd w:val="clear" w:color="auto" w:fill="auto"/>
            <w:vAlign w:val="center"/>
          </w:tcPr>
          <w:p w14:paraId="4258A940" w14:textId="00082E37"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0,0011</w:t>
            </w:r>
          </w:p>
        </w:tc>
        <w:tc>
          <w:tcPr>
            <w:tcW w:w="1356" w:type="dxa"/>
            <w:shd w:val="clear" w:color="auto" w:fill="auto"/>
            <w:vAlign w:val="center"/>
          </w:tcPr>
          <w:p w14:paraId="5E61E0BA" w14:textId="0115EFFC"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0,00001</w:t>
            </w:r>
          </w:p>
        </w:tc>
      </w:tr>
      <w:tr w:rsidR="00D62CE3" w:rsidRPr="00767070" w14:paraId="6C013035" w14:textId="77777777" w:rsidTr="003A6272">
        <w:trPr>
          <w:jc w:val="center"/>
        </w:trPr>
        <w:tc>
          <w:tcPr>
            <w:tcW w:w="560" w:type="dxa"/>
            <w:shd w:val="clear" w:color="auto" w:fill="auto"/>
          </w:tcPr>
          <w:p w14:paraId="140F2F8C" w14:textId="360CD506" w:rsidR="00D62CE3" w:rsidRPr="00767070" w:rsidRDefault="00D62CE3" w:rsidP="00D62CE3">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13</w:t>
            </w:r>
          </w:p>
        </w:tc>
        <w:tc>
          <w:tcPr>
            <w:tcW w:w="816" w:type="dxa"/>
            <w:shd w:val="clear" w:color="auto" w:fill="auto"/>
          </w:tcPr>
          <w:p w14:paraId="259FBABE" w14:textId="536E0265"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316</w:t>
            </w:r>
          </w:p>
        </w:tc>
        <w:tc>
          <w:tcPr>
            <w:tcW w:w="2101" w:type="dxa"/>
            <w:shd w:val="clear" w:color="auto" w:fill="auto"/>
            <w:vAlign w:val="center"/>
          </w:tcPr>
          <w:p w14:paraId="7BCBDD4B" w14:textId="3E5ECAC3" w:rsidR="00D62CE3" w:rsidRPr="00767070" w:rsidRDefault="00D62CE3" w:rsidP="00D62CE3">
            <w:pPr>
              <w:pStyle w:val="2d"/>
              <w:outlineLvl w:val="8"/>
              <w:rPr>
                <w:rFonts w:ascii="Times New Roman" w:hAnsi="Times New Roman"/>
                <w:sz w:val="24"/>
                <w:szCs w:val="24"/>
                <w:lang w:val="uk-UA"/>
              </w:rPr>
            </w:pPr>
            <w:r w:rsidRPr="00767070">
              <w:rPr>
                <w:rFonts w:ascii="Times New Roman" w:hAnsi="Times New Roman"/>
                <w:sz w:val="24"/>
                <w:szCs w:val="24"/>
              </w:rPr>
              <w:t>Водень хлористий</w:t>
            </w:r>
          </w:p>
        </w:tc>
        <w:tc>
          <w:tcPr>
            <w:tcW w:w="876" w:type="dxa"/>
            <w:shd w:val="clear" w:color="auto" w:fill="auto"/>
            <w:vAlign w:val="center"/>
          </w:tcPr>
          <w:p w14:paraId="56F57105" w14:textId="55956E29"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0,2</w:t>
            </w:r>
          </w:p>
        </w:tc>
        <w:tc>
          <w:tcPr>
            <w:tcW w:w="876" w:type="dxa"/>
            <w:shd w:val="clear" w:color="auto" w:fill="auto"/>
            <w:vAlign w:val="center"/>
          </w:tcPr>
          <w:p w14:paraId="20FDA083" w14:textId="60AFF422"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sz w:val="24"/>
                <w:szCs w:val="24"/>
              </w:rPr>
              <w:t>0,2</w:t>
            </w:r>
          </w:p>
        </w:tc>
        <w:tc>
          <w:tcPr>
            <w:tcW w:w="833" w:type="dxa"/>
          </w:tcPr>
          <w:p w14:paraId="3D03974F" w14:textId="5935A301" w:rsidR="00D62CE3" w:rsidRPr="00767070" w:rsidRDefault="00D62CE3" w:rsidP="00D62CE3">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w:t>
            </w:r>
          </w:p>
        </w:tc>
        <w:tc>
          <w:tcPr>
            <w:tcW w:w="1306" w:type="dxa"/>
            <w:shd w:val="clear" w:color="auto" w:fill="auto"/>
            <w:vAlign w:val="center"/>
          </w:tcPr>
          <w:p w14:paraId="4DD083BF" w14:textId="79BB315B" w:rsidR="00D62CE3" w:rsidRPr="00767070" w:rsidRDefault="00D62CE3" w:rsidP="00D62CE3">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2</w:t>
            </w:r>
          </w:p>
        </w:tc>
        <w:tc>
          <w:tcPr>
            <w:tcW w:w="1236" w:type="dxa"/>
            <w:shd w:val="clear" w:color="auto" w:fill="auto"/>
            <w:vAlign w:val="center"/>
          </w:tcPr>
          <w:p w14:paraId="535B0C41" w14:textId="37FE1C19"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0,0005</w:t>
            </w:r>
          </w:p>
        </w:tc>
        <w:tc>
          <w:tcPr>
            <w:tcW w:w="1356" w:type="dxa"/>
            <w:shd w:val="clear" w:color="auto" w:fill="auto"/>
            <w:vAlign w:val="center"/>
          </w:tcPr>
          <w:p w14:paraId="66F1F998" w14:textId="1EEBCBF5" w:rsidR="00D62CE3" w:rsidRPr="00767070" w:rsidRDefault="00D62CE3" w:rsidP="00D62CE3">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0,000005</w:t>
            </w:r>
          </w:p>
        </w:tc>
      </w:tr>
      <w:tr w:rsidR="00283141" w:rsidRPr="00767070" w14:paraId="2F08D96C" w14:textId="77777777" w:rsidTr="00AC449E">
        <w:trPr>
          <w:jc w:val="center"/>
        </w:trPr>
        <w:tc>
          <w:tcPr>
            <w:tcW w:w="560" w:type="dxa"/>
            <w:shd w:val="clear" w:color="auto" w:fill="auto"/>
          </w:tcPr>
          <w:p w14:paraId="65A9FF08" w14:textId="1AB4CD08" w:rsidR="00283141" w:rsidRPr="00767070" w:rsidRDefault="00D62CE3" w:rsidP="00283141">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14</w:t>
            </w:r>
          </w:p>
        </w:tc>
        <w:tc>
          <w:tcPr>
            <w:tcW w:w="816" w:type="dxa"/>
            <w:shd w:val="clear" w:color="auto" w:fill="auto"/>
          </w:tcPr>
          <w:p w14:paraId="45A9CFAA" w14:textId="77777777" w:rsidR="00283141" w:rsidRPr="00767070" w:rsidRDefault="00283141"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2754</w:t>
            </w:r>
          </w:p>
        </w:tc>
        <w:tc>
          <w:tcPr>
            <w:tcW w:w="2101" w:type="dxa"/>
            <w:shd w:val="clear" w:color="auto" w:fill="auto"/>
          </w:tcPr>
          <w:p w14:paraId="1E908CF8" w14:textId="77777777" w:rsidR="00283141" w:rsidRPr="00767070" w:rsidRDefault="00283141" w:rsidP="00283141">
            <w:pPr>
              <w:pStyle w:val="ac"/>
              <w:spacing w:after="0" w:line="240" w:lineRule="auto"/>
              <w:outlineLvl w:val="8"/>
              <w:rPr>
                <w:rFonts w:ascii="Times New Roman" w:hAnsi="Times New Roman" w:cs="Times New Roman"/>
                <w:sz w:val="24"/>
                <w:szCs w:val="24"/>
              </w:rPr>
            </w:pPr>
            <w:r w:rsidRPr="00767070">
              <w:rPr>
                <w:rFonts w:ascii="Times New Roman" w:hAnsi="Times New Roman" w:cs="Times New Roman"/>
                <w:sz w:val="24"/>
                <w:szCs w:val="24"/>
              </w:rPr>
              <w:t>Вуглеводні насичені С12-С19</w:t>
            </w:r>
          </w:p>
        </w:tc>
        <w:tc>
          <w:tcPr>
            <w:tcW w:w="876" w:type="dxa"/>
            <w:shd w:val="clear" w:color="auto" w:fill="auto"/>
            <w:vAlign w:val="center"/>
          </w:tcPr>
          <w:p w14:paraId="2A7CC243" w14:textId="77777777" w:rsidR="00283141" w:rsidRPr="00767070" w:rsidRDefault="00283141" w:rsidP="00B3159F">
            <w:pPr>
              <w:pStyle w:val="ac"/>
              <w:spacing w:line="240" w:lineRule="auto"/>
              <w:ind w:left="-57" w:right="-57"/>
              <w:jc w:val="center"/>
              <w:rPr>
                <w:rFonts w:ascii="Times New Roman" w:hAnsi="Times New Roman" w:cs="Times New Roman"/>
                <w:sz w:val="24"/>
                <w:szCs w:val="24"/>
              </w:rPr>
            </w:pPr>
            <w:r w:rsidRPr="00767070">
              <w:rPr>
                <w:rFonts w:ascii="Times New Roman" w:hAnsi="Times New Roman" w:cs="Times New Roman"/>
                <w:sz w:val="24"/>
                <w:szCs w:val="24"/>
              </w:rPr>
              <w:t>1,0</w:t>
            </w:r>
          </w:p>
        </w:tc>
        <w:tc>
          <w:tcPr>
            <w:tcW w:w="876" w:type="dxa"/>
            <w:shd w:val="clear" w:color="auto" w:fill="auto"/>
            <w:vAlign w:val="center"/>
          </w:tcPr>
          <w:p w14:paraId="0F3558B6" w14:textId="77777777" w:rsidR="00283141" w:rsidRPr="00767070" w:rsidRDefault="00283141" w:rsidP="00B3159F">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w:t>
            </w:r>
          </w:p>
        </w:tc>
        <w:tc>
          <w:tcPr>
            <w:tcW w:w="833" w:type="dxa"/>
            <w:vAlign w:val="center"/>
          </w:tcPr>
          <w:p w14:paraId="0C9905D4" w14:textId="77777777" w:rsidR="00283141" w:rsidRPr="00767070" w:rsidRDefault="00283141" w:rsidP="00B3159F">
            <w:pPr>
              <w:pStyle w:val="ac"/>
              <w:spacing w:line="240" w:lineRule="auto"/>
              <w:ind w:left="-57" w:right="-57"/>
              <w:jc w:val="center"/>
              <w:rPr>
                <w:rFonts w:ascii="Times New Roman" w:hAnsi="Times New Roman" w:cs="Times New Roman"/>
                <w:sz w:val="24"/>
                <w:szCs w:val="24"/>
              </w:rPr>
            </w:pPr>
            <w:r w:rsidRPr="00767070">
              <w:rPr>
                <w:rFonts w:ascii="Times New Roman" w:hAnsi="Times New Roman" w:cs="Times New Roman"/>
                <w:sz w:val="24"/>
                <w:szCs w:val="24"/>
              </w:rPr>
              <w:t>-</w:t>
            </w:r>
          </w:p>
        </w:tc>
        <w:tc>
          <w:tcPr>
            <w:tcW w:w="1306" w:type="dxa"/>
            <w:shd w:val="clear" w:color="auto" w:fill="auto"/>
            <w:vAlign w:val="center"/>
          </w:tcPr>
          <w:p w14:paraId="658142F8" w14:textId="77777777" w:rsidR="00283141" w:rsidRPr="00767070" w:rsidRDefault="00283141" w:rsidP="00B3159F">
            <w:pPr>
              <w:pStyle w:val="ac"/>
              <w:spacing w:line="240" w:lineRule="auto"/>
              <w:ind w:left="-57" w:right="-57"/>
              <w:jc w:val="center"/>
              <w:rPr>
                <w:rFonts w:ascii="Times New Roman" w:hAnsi="Times New Roman" w:cs="Times New Roman"/>
                <w:sz w:val="24"/>
                <w:szCs w:val="24"/>
              </w:rPr>
            </w:pPr>
            <w:r w:rsidRPr="00767070">
              <w:rPr>
                <w:rFonts w:ascii="Times New Roman" w:hAnsi="Times New Roman" w:cs="Times New Roman"/>
                <w:sz w:val="24"/>
                <w:szCs w:val="24"/>
              </w:rPr>
              <w:t>4</w:t>
            </w:r>
          </w:p>
        </w:tc>
        <w:tc>
          <w:tcPr>
            <w:tcW w:w="1236" w:type="dxa"/>
            <w:shd w:val="clear" w:color="auto" w:fill="auto"/>
            <w:vAlign w:val="center"/>
          </w:tcPr>
          <w:p w14:paraId="2AF323B3" w14:textId="7478A179" w:rsidR="00283141" w:rsidRPr="00767070" w:rsidRDefault="00EA2F32" w:rsidP="00B3159F">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0,0070</w:t>
            </w:r>
          </w:p>
        </w:tc>
        <w:tc>
          <w:tcPr>
            <w:tcW w:w="1356" w:type="dxa"/>
            <w:shd w:val="clear" w:color="auto" w:fill="auto"/>
            <w:vAlign w:val="center"/>
          </w:tcPr>
          <w:p w14:paraId="4CAD4A51" w14:textId="1953506C" w:rsidR="00283141" w:rsidRPr="00767070" w:rsidRDefault="00EA2F32" w:rsidP="00B3159F">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0,008</w:t>
            </w:r>
          </w:p>
        </w:tc>
      </w:tr>
      <w:tr w:rsidR="0017726D" w:rsidRPr="00767070" w14:paraId="794EC43C" w14:textId="77777777" w:rsidTr="00AC449E">
        <w:trPr>
          <w:jc w:val="center"/>
        </w:trPr>
        <w:tc>
          <w:tcPr>
            <w:tcW w:w="560" w:type="dxa"/>
            <w:shd w:val="clear" w:color="auto" w:fill="auto"/>
          </w:tcPr>
          <w:p w14:paraId="6B5C3EFE" w14:textId="06B2C4FE" w:rsidR="0017726D" w:rsidRPr="00767070" w:rsidRDefault="00D62CE3" w:rsidP="00283141">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15</w:t>
            </w:r>
          </w:p>
        </w:tc>
        <w:tc>
          <w:tcPr>
            <w:tcW w:w="816" w:type="dxa"/>
            <w:shd w:val="clear" w:color="auto" w:fill="auto"/>
          </w:tcPr>
          <w:p w14:paraId="4CE993B4" w14:textId="77777777" w:rsidR="0017726D" w:rsidRPr="00767070" w:rsidRDefault="00384A93"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1301</w:t>
            </w:r>
          </w:p>
        </w:tc>
        <w:tc>
          <w:tcPr>
            <w:tcW w:w="2101" w:type="dxa"/>
            <w:shd w:val="clear" w:color="auto" w:fill="auto"/>
            <w:vAlign w:val="center"/>
          </w:tcPr>
          <w:p w14:paraId="37D43CEE" w14:textId="77777777" w:rsidR="0017726D" w:rsidRPr="00767070" w:rsidRDefault="00384A93" w:rsidP="00283141">
            <w:pPr>
              <w:pStyle w:val="2d"/>
              <w:outlineLvl w:val="8"/>
              <w:rPr>
                <w:rFonts w:ascii="Times New Roman" w:hAnsi="Times New Roman"/>
                <w:sz w:val="24"/>
                <w:szCs w:val="24"/>
                <w:lang w:val="uk-UA"/>
              </w:rPr>
            </w:pPr>
            <w:r w:rsidRPr="00767070">
              <w:rPr>
                <w:rFonts w:ascii="Times New Roman" w:hAnsi="Times New Roman"/>
                <w:sz w:val="24"/>
                <w:szCs w:val="24"/>
                <w:lang w:val="uk-UA"/>
              </w:rPr>
              <w:t>Акролеїн</w:t>
            </w:r>
          </w:p>
        </w:tc>
        <w:tc>
          <w:tcPr>
            <w:tcW w:w="876" w:type="dxa"/>
            <w:shd w:val="clear" w:color="auto" w:fill="auto"/>
            <w:vAlign w:val="center"/>
          </w:tcPr>
          <w:p w14:paraId="64323673" w14:textId="77777777" w:rsidR="0017726D" w:rsidRPr="00767070" w:rsidRDefault="00384A93"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0,03</w:t>
            </w:r>
          </w:p>
        </w:tc>
        <w:tc>
          <w:tcPr>
            <w:tcW w:w="876" w:type="dxa"/>
            <w:shd w:val="clear" w:color="auto" w:fill="auto"/>
            <w:vAlign w:val="center"/>
          </w:tcPr>
          <w:p w14:paraId="755FB842" w14:textId="77777777" w:rsidR="0017726D" w:rsidRPr="00767070" w:rsidRDefault="00384A93"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0,03</w:t>
            </w:r>
          </w:p>
        </w:tc>
        <w:tc>
          <w:tcPr>
            <w:tcW w:w="833" w:type="dxa"/>
            <w:vAlign w:val="center"/>
          </w:tcPr>
          <w:p w14:paraId="742CBE0D" w14:textId="77777777" w:rsidR="0017726D" w:rsidRPr="00767070" w:rsidRDefault="00384A93" w:rsidP="00283141">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w:t>
            </w:r>
          </w:p>
        </w:tc>
        <w:tc>
          <w:tcPr>
            <w:tcW w:w="1306" w:type="dxa"/>
            <w:shd w:val="clear" w:color="auto" w:fill="auto"/>
            <w:vAlign w:val="center"/>
          </w:tcPr>
          <w:p w14:paraId="7383DF26" w14:textId="77777777" w:rsidR="0017726D" w:rsidRPr="00767070" w:rsidRDefault="00384A93" w:rsidP="00283141">
            <w:pPr>
              <w:pStyle w:val="2d"/>
              <w:ind w:left="-57" w:right="-57"/>
              <w:jc w:val="center"/>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2</w:t>
            </w:r>
          </w:p>
        </w:tc>
        <w:tc>
          <w:tcPr>
            <w:tcW w:w="1236" w:type="dxa"/>
            <w:shd w:val="clear" w:color="auto" w:fill="auto"/>
            <w:vAlign w:val="center"/>
          </w:tcPr>
          <w:p w14:paraId="25149A56" w14:textId="65269102" w:rsidR="0017726D" w:rsidRPr="00767070" w:rsidRDefault="00EA2F32"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0,0025</w:t>
            </w:r>
          </w:p>
        </w:tc>
        <w:tc>
          <w:tcPr>
            <w:tcW w:w="1356" w:type="dxa"/>
            <w:shd w:val="clear" w:color="auto" w:fill="auto"/>
            <w:vAlign w:val="center"/>
          </w:tcPr>
          <w:p w14:paraId="22718D84" w14:textId="43464A2C" w:rsidR="0017726D" w:rsidRPr="00767070" w:rsidRDefault="00EA2F32"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0,003</w:t>
            </w:r>
          </w:p>
        </w:tc>
      </w:tr>
      <w:tr w:rsidR="00283141" w:rsidRPr="00767070" w14:paraId="4DC5CB40" w14:textId="77777777" w:rsidTr="00AC449E">
        <w:trPr>
          <w:jc w:val="center"/>
        </w:trPr>
        <w:tc>
          <w:tcPr>
            <w:tcW w:w="7368" w:type="dxa"/>
            <w:gridSpan w:val="7"/>
            <w:shd w:val="clear" w:color="auto" w:fill="auto"/>
          </w:tcPr>
          <w:p w14:paraId="5DCB3658" w14:textId="77777777" w:rsidR="00283141" w:rsidRPr="00767070" w:rsidRDefault="00283141" w:rsidP="00283141">
            <w:pPr>
              <w:spacing w:after="0" w:line="240" w:lineRule="auto"/>
              <w:rPr>
                <w:rFonts w:ascii="Times New Roman" w:hAnsi="Times New Roman" w:cs="Times New Roman"/>
                <w:sz w:val="24"/>
                <w:szCs w:val="24"/>
              </w:rPr>
            </w:pPr>
            <w:r w:rsidRPr="00767070">
              <w:rPr>
                <w:rFonts w:ascii="Times New Roman" w:hAnsi="Times New Roman" w:cs="Times New Roman"/>
                <w:b/>
                <w:sz w:val="24"/>
                <w:szCs w:val="24"/>
              </w:rPr>
              <w:t>Всього</w:t>
            </w:r>
          </w:p>
        </w:tc>
        <w:tc>
          <w:tcPr>
            <w:tcW w:w="1236" w:type="dxa"/>
            <w:shd w:val="clear" w:color="auto" w:fill="auto"/>
          </w:tcPr>
          <w:p w14:paraId="57F0B43F" w14:textId="2F365900" w:rsidR="00283141" w:rsidRPr="00767070" w:rsidRDefault="006E7285" w:rsidP="00283141">
            <w:pPr>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0,1790</w:t>
            </w:r>
          </w:p>
        </w:tc>
        <w:tc>
          <w:tcPr>
            <w:tcW w:w="1356" w:type="dxa"/>
            <w:shd w:val="clear" w:color="auto" w:fill="auto"/>
          </w:tcPr>
          <w:p w14:paraId="483FAC67" w14:textId="1019E7A4" w:rsidR="00283141" w:rsidRPr="00767070" w:rsidRDefault="006E7285" w:rsidP="00283141">
            <w:pPr>
              <w:spacing w:after="0" w:line="240" w:lineRule="auto"/>
              <w:jc w:val="center"/>
              <w:rPr>
                <w:rFonts w:ascii="Times New Roman" w:hAnsi="Times New Roman" w:cs="Times New Roman"/>
                <w:b/>
                <w:sz w:val="24"/>
                <w:szCs w:val="24"/>
              </w:rPr>
            </w:pPr>
            <w:r w:rsidRPr="00767070">
              <w:rPr>
                <w:rFonts w:ascii="Times New Roman" w:hAnsi="Times New Roman" w:cs="Times New Roman"/>
                <w:b/>
                <w:sz w:val="24"/>
                <w:szCs w:val="24"/>
              </w:rPr>
              <w:t>0,529</w:t>
            </w:r>
          </w:p>
        </w:tc>
      </w:tr>
      <w:tr w:rsidR="00283141" w:rsidRPr="00697DFF" w14:paraId="0F20F3A0" w14:textId="77777777" w:rsidTr="00AC449E">
        <w:trPr>
          <w:trHeight w:val="237"/>
          <w:jc w:val="center"/>
        </w:trPr>
        <w:tc>
          <w:tcPr>
            <w:tcW w:w="560" w:type="dxa"/>
            <w:shd w:val="clear" w:color="auto" w:fill="auto"/>
          </w:tcPr>
          <w:p w14:paraId="38133C4E" w14:textId="7F3B7048" w:rsidR="00283141" w:rsidRPr="00767070" w:rsidRDefault="00D62CE3" w:rsidP="00283141">
            <w:pPr>
              <w:autoSpaceDE w:val="0"/>
              <w:autoSpaceDN w:val="0"/>
              <w:adjustRightInd w:val="0"/>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16</w:t>
            </w:r>
          </w:p>
        </w:tc>
        <w:tc>
          <w:tcPr>
            <w:tcW w:w="6808" w:type="dxa"/>
            <w:gridSpan w:val="6"/>
          </w:tcPr>
          <w:p w14:paraId="54FD3EF2" w14:textId="77777777" w:rsidR="00283141" w:rsidRPr="00767070" w:rsidRDefault="00283141" w:rsidP="00283141">
            <w:pPr>
              <w:pStyle w:val="ac"/>
              <w:spacing w:after="0" w:line="240" w:lineRule="auto"/>
              <w:ind w:left="-57" w:right="-57" w:firstLine="301"/>
              <w:rPr>
                <w:rFonts w:ascii="Times New Roman" w:hAnsi="Times New Roman" w:cs="Times New Roman"/>
                <w:sz w:val="24"/>
                <w:szCs w:val="24"/>
              </w:rPr>
            </w:pPr>
            <w:r w:rsidRPr="00767070">
              <w:rPr>
                <w:rFonts w:ascii="Times New Roman" w:hAnsi="Times New Roman" w:cs="Times New Roman"/>
                <w:sz w:val="24"/>
                <w:szCs w:val="24"/>
              </w:rPr>
              <w:t>НМЛОС</w:t>
            </w:r>
          </w:p>
        </w:tc>
        <w:tc>
          <w:tcPr>
            <w:tcW w:w="1236" w:type="dxa"/>
            <w:shd w:val="clear" w:color="auto" w:fill="auto"/>
          </w:tcPr>
          <w:p w14:paraId="1264B61D" w14:textId="0B1D7973" w:rsidR="00283141" w:rsidRPr="00767070" w:rsidRDefault="00D62CE3"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0,1068</w:t>
            </w:r>
          </w:p>
        </w:tc>
        <w:tc>
          <w:tcPr>
            <w:tcW w:w="1356" w:type="dxa"/>
            <w:shd w:val="clear" w:color="auto" w:fill="auto"/>
          </w:tcPr>
          <w:p w14:paraId="3CAB351A" w14:textId="3227A343" w:rsidR="00283141" w:rsidRPr="00767070" w:rsidRDefault="00D62CE3" w:rsidP="00283141">
            <w:pPr>
              <w:spacing w:after="0" w:line="240" w:lineRule="auto"/>
              <w:jc w:val="center"/>
              <w:rPr>
                <w:rFonts w:ascii="Times New Roman" w:hAnsi="Times New Roman" w:cs="Times New Roman"/>
                <w:sz w:val="24"/>
                <w:szCs w:val="24"/>
              </w:rPr>
            </w:pPr>
            <w:r w:rsidRPr="00767070">
              <w:rPr>
                <w:rFonts w:ascii="Times New Roman" w:hAnsi="Times New Roman" w:cs="Times New Roman"/>
                <w:sz w:val="24"/>
                <w:szCs w:val="24"/>
              </w:rPr>
              <w:t>0,0013</w:t>
            </w:r>
          </w:p>
        </w:tc>
      </w:tr>
    </w:tbl>
    <w:p w14:paraId="155A9BE6" w14:textId="77777777" w:rsidR="00D62CE3" w:rsidRDefault="00D62CE3" w:rsidP="00283141">
      <w:pPr>
        <w:pStyle w:val="ac"/>
        <w:spacing w:after="0" w:line="240" w:lineRule="auto"/>
        <w:ind w:firstLine="709"/>
        <w:jc w:val="both"/>
        <w:rPr>
          <w:rFonts w:ascii="Times New Roman" w:hAnsi="Times New Roman" w:cs="Times New Roman"/>
          <w:sz w:val="28"/>
          <w:szCs w:val="28"/>
          <w:highlight w:val="cyan"/>
        </w:rPr>
      </w:pPr>
    </w:p>
    <w:p w14:paraId="3D476187" w14:textId="3B35ADD5" w:rsidR="008931B7" w:rsidRPr="00697DFF" w:rsidRDefault="008931B7" w:rsidP="00283141">
      <w:pPr>
        <w:pStyle w:val="ac"/>
        <w:spacing w:after="0" w:line="240" w:lineRule="auto"/>
        <w:ind w:firstLine="709"/>
        <w:jc w:val="both"/>
        <w:rPr>
          <w:rFonts w:ascii="Times New Roman" w:hAnsi="Times New Roman" w:cs="Times New Roman"/>
          <w:sz w:val="28"/>
          <w:szCs w:val="28"/>
        </w:rPr>
      </w:pPr>
      <w:r w:rsidRPr="00767070">
        <w:rPr>
          <w:rFonts w:ascii="Times New Roman" w:hAnsi="Times New Roman" w:cs="Times New Roman"/>
          <w:sz w:val="28"/>
          <w:szCs w:val="28"/>
        </w:rPr>
        <w:t>Детальна характеристика всіх джерел викидів наведені в таблиці 5.3.1.5.</w:t>
      </w:r>
      <w:r w:rsidRPr="00697DFF">
        <w:rPr>
          <w:rFonts w:ascii="Times New Roman" w:hAnsi="Times New Roman" w:cs="Times New Roman"/>
          <w:sz w:val="28"/>
          <w:szCs w:val="28"/>
        </w:rPr>
        <w:t xml:space="preserve"> </w:t>
      </w:r>
    </w:p>
    <w:p w14:paraId="767552A1" w14:textId="4A42B560" w:rsidR="008428AA" w:rsidRPr="00767070" w:rsidRDefault="008428AA" w:rsidP="008428AA">
      <w:pPr>
        <w:pStyle w:val="ac"/>
        <w:spacing w:after="0" w:line="240" w:lineRule="auto"/>
        <w:ind w:right="-184"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На генеральному плані </w:t>
      </w:r>
      <w:r w:rsidR="005534DB" w:rsidRPr="00767070">
        <w:rPr>
          <w:rFonts w:ascii="Times New Roman" w:hAnsi="Times New Roman" w:cs="Times New Roman"/>
          <w:sz w:val="28"/>
          <w:szCs w:val="28"/>
        </w:rPr>
        <w:t>(Додаток 12</w:t>
      </w:r>
      <w:r w:rsidRPr="00767070">
        <w:rPr>
          <w:rFonts w:ascii="Times New Roman" w:hAnsi="Times New Roman" w:cs="Times New Roman"/>
          <w:sz w:val="28"/>
          <w:szCs w:val="28"/>
        </w:rPr>
        <w:t>) приведені джерела викидів і місця їх розташування.</w:t>
      </w:r>
    </w:p>
    <w:p w14:paraId="0DEFDB7C" w14:textId="1F1F6987" w:rsidR="00283141" w:rsidRPr="00767070" w:rsidRDefault="00F14AEC" w:rsidP="008D3ED1">
      <w:pPr>
        <w:pStyle w:val="ac"/>
        <w:spacing w:after="0" w:line="240" w:lineRule="auto"/>
        <w:ind w:firstLine="709"/>
        <w:jc w:val="both"/>
        <w:rPr>
          <w:rFonts w:ascii="Times New Roman" w:hAnsi="Times New Roman" w:cs="Times New Roman"/>
          <w:iCs/>
          <w:sz w:val="28"/>
          <w:szCs w:val="28"/>
        </w:rPr>
      </w:pPr>
      <w:r w:rsidRPr="00767070">
        <w:rPr>
          <w:rFonts w:ascii="Times New Roman" w:hAnsi="Times New Roman" w:cs="Times New Roman"/>
          <w:iCs/>
          <w:sz w:val="28"/>
          <w:szCs w:val="28"/>
        </w:rPr>
        <w:t>Загальна кількість викидів при експл</w:t>
      </w:r>
      <w:r w:rsidR="00594B9A" w:rsidRPr="00767070">
        <w:rPr>
          <w:rFonts w:ascii="Times New Roman" w:hAnsi="Times New Roman" w:cs="Times New Roman"/>
          <w:iCs/>
          <w:sz w:val="28"/>
          <w:szCs w:val="28"/>
        </w:rPr>
        <w:t>уатації об’єкта складає</w:t>
      </w:r>
      <w:r w:rsidR="00FB0378" w:rsidRPr="00767070">
        <w:rPr>
          <w:rFonts w:ascii="Times New Roman" w:hAnsi="Times New Roman" w:cs="Times New Roman"/>
          <w:iCs/>
          <w:sz w:val="28"/>
          <w:szCs w:val="28"/>
        </w:rPr>
        <w:t xml:space="preserve"> – 0,529</w:t>
      </w:r>
      <w:r w:rsidR="00283141" w:rsidRPr="00767070">
        <w:rPr>
          <w:rFonts w:ascii="Times New Roman" w:hAnsi="Times New Roman" w:cs="Times New Roman"/>
          <w:iCs/>
          <w:sz w:val="28"/>
          <w:szCs w:val="28"/>
        </w:rPr>
        <w:t xml:space="preserve"> т/рік.</w:t>
      </w:r>
      <w:r w:rsidRPr="00767070">
        <w:rPr>
          <w:rFonts w:ascii="Times New Roman" w:hAnsi="Times New Roman" w:cs="Times New Roman"/>
          <w:iCs/>
          <w:sz w:val="28"/>
          <w:szCs w:val="28"/>
        </w:rPr>
        <w:t xml:space="preserve"> Викиди неметанових летких органічни</w:t>
      </w:r>
      <w:r w:rsidR="00594B9A" w:rsidRPr="00767070">
        <w:rPr>
          <w:rFonts w:ascii="Times New Roman" w:hAnsi="Times New Roman" w:cs="Times New Roman"/>
          <w:iCs/>
          <w:sz w:val="28"/>
          <w:szCs w:val="28"/>
        </w:rPr>
        <w:t>х сполук (НМЛОС) складають</w:t>
      </w:r>
      <w:r w:rsidR="00FB0378" w:rsidRPr="00767070">
        <w:rPr>
          <w:rFonts w:ascii="Times New Roman" w:hAnsi="Times New Roman" w:cs="Times New Roman"/>
          <w:iCs/>
          <w:sz w:val="28"/>
          <w:szCs w:val="28"/>
        </w:rPr>
        <w:t xml:space="preserve"> 0,0013 т/рік.</w:t>
      </w:r>
    </w:p>
    <w:p w14:paraId="45C3D43A" w14:textId="0C34997C" w:rsidR="008428AA" w:rsidRPr="00767070" w:rsidRDefault="00F14AEC" w:rsidP="008428AA">
      <w:pPr>
        <w:tabs>
          <w:tab w:val="left" w:pos="142"/>
          <w:tab w:val="left" w:pos="8124"/>
        </w:tabs>
        <w:spacing w:after="0"/>
        <w:ind w:right="-1" w:firstLine="709"/>
        <w:jc w:val="both"/>
        <w:rPr>
          <w:rFonts w:ascii="Times New Roman" w:hAnsi="Times New Roman" w:cs="Times New Roman"/>
          <w:b/>
          <w:sz w:val="28"/>
          <w:szCs w:val="28"/>
        </w:rPr>
      </w:pPr>
      <w:r w:rsidRPr="00767070">
        <w:rPr>
          <w:rFonts w:ascii="Times New Roman" w:hAnsi="Times New Roman" w:cs="Times New Roman"/>
          <w:sz w:val="28"/>
          <w:szCs w:val="28"/>
        </w:rPr>
        <w:t xml:space="preserve">Розрахунок викидів під час експлуатації об’єкта приведений </w:t>
      </w:r>
      <w:r w:rsidR="00D9615A" w:rsidRPr="00767070">
        <w:rPr>
          <w:rFonts w:ascii="Times New Roman" w:hAnsi="Times New Roman" w:cs="Times New Roman"/>
          <w:sz w:val="28"/>
          <w:szCs w:val="28"/>
        </w:rPr>
        <w:t xml:space="preserve">у </w:t>
      </w:r>
      <w:r w:rsidR="005534DB" w:rsidRPr="00767070">
        <w:rPr>
          <w:rFonts w:ascii="Times New Roman" w:hAnsi="Times New Roman" w:cs="Times New Roman"/>
          <w:sz w:val="28"/>
          <w:szCs w:val="28"/>
        </w:rPr>
        <w:t>додатку 6</w:t>
      </w:r>
      <w:r w:rsidR="008428AA" w:rsidRPr="00767070">
        <w:rPr>
          <w:rFonts w:ascii="Times New Roman" w:hAnsi="Times New Roman" w:cs="Times New Roman"/>
          <w:sz w:val="28"/>
          <w:szCs w:val="28"/>
        </w:rPr>
        <w:t>.</w:t>
      </w:r>
    </w:p>
    <w:p w14:paraId="04B1870C" w14:textId="34A35545" w:rsidR="00F14AEC" w:rsidRPr="00697DFF" w:rsidRDefault="008931B7" w:rsidP="00F14AEC">
      <w:pPr>
        <w:spacing w:after="0"/>
        <w:ind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При оцінці впливу об’єкту на стан навколишнього середовища виконувався розрахунок розсіювання для забруднюючих речовин, які підлягають нормуванню, у встановленому законодавством порядку. </w:t>
      </w:r>
      <w:r w:rsidR="00F14AEC" w:rsidRPr="00767070">
        <w:rPr>
          <w:rFonts w:ascii="Times New Roman" w:hAnsi="Times New Roman" w:cs="Times New Roman"/>
          <w:sz w:val="28"/>
          <w:szCs w:val="28"/>
        </w:rPr>
        <w:t xml:space="preserve">Для розрахунку використаний спеціалізований програмний комплекс ЕОЛ+ версія 5.3.6, погоджений Мінприроди України. Результати розрахунку розсіювання приведені </w:t>
      </w:r>
      <w:r w:rsidR="00AC45CB" w:rsidRPr="00767070">
        <w:rPr>
          <w:rFonts w:ascii="Times New Roman" w:hAnsi="Times New Roman" w:cs="Times New Roman"/>
          <w:sz w:val="28"/>
          <w:szCs w:val="28"/>
        </w:rPr>
        <w:t xml:space="preserve">в </w:t>
      </w:r>
      <w:r w:rsidR="00767070" w:rsidRPr="00767070">
        <w:rPr>
          <w:rFonts w:ascii="Times New Roman" w:hAnsi="Times New Roman" w:cs="Times New Roman"/>
          <w:sz w:val="28"/>
          <w:szCs w:val="28"/>
        </w:rPr>
        <w:t>додатку 14</w:t>
      </w:r>
      <w:r w:rsidR="00F14AEC" w:rsidRPr="00767070">
        <w:rPr>
          <w:rFonts w:ascii="Times New Roman" w:hAnsi="Times New Roman" w:cs="Times New Roman"/>
          <w:sz w:val="28"/>
          <w:szCs w:val="28"/>
        </w:rPr>
        <w:t>.</w:t>
      </w:r>
    </w:p>
    <w:p w14:paraId="29967FE6" w14:textId="77777777" w:rsidR="008931B7" w:rsidRPr="00697DFF" w:rsidRDefault="008931B7" w:rsidP="008D3ED1">
      <w:pPr>
        <w:spacing w:after="0" w:line="240" w:lineRule="auto"/>
        <w:ind w:firstLine="709"/>
        <w:jc w:val="both"/>
        <w:rPr>
          <w:rFonts w:ascii="Times New Roman" w:hAnsi="Times New Roman" w:cs="Times New Roman"/>
          <w:sz w:val="28"/>
          <w:szCs w:val="28"/>
        </w:rPr>
      </w:pPr>
      <w:r w:rsidRPr="00697DFF">
        <w:rPr>
          <w:rFonts w:ascii="Times New Roman" w:hAnsi="Times New Roman" w:cs="Times New Roman"/>
          <w:sz w:val="28"/>
          <w:szCs w:val="28"/>
        </w:rPr>
        <w:t xml:space="preserve"> </w:t>
      </w:r>
    </w:p>
    <w:p w14:paraId="0DB5584D" w14:textId="77777777" w:rsidR="00F53379" w:rsidRPr="00697DFF" w:rsidRDefault="00F53379">
      <w:pPr>
        <w:rPr>
          <w:rFonts w:ascii="Times New Roman" w:hAnsi="Times New Roman" w:cs="Times New Roman"/>
          <w:b/>
          <w:bCs/>
          <w:caps/>
          <w:color w:val="000000"/>
          <w:sz w:val="28"/>
          <w:szCs w:val="28"/>
          <w:u w:val="single"/>
        </w:rPr>
      </w:pPr>
    </w:p>
    <w:p w14:paraId="010928DD" w14:textId="77777777" w:rsidR="00F53379" w:rsidRPr="00697DFF" w:rsidRDefault="00F53379" w:rsidP="000E7607">
      <w:pPr>
        <w:pStyle w:val="Default"/>
        <w:ind w:firstLine="786"/>
        <w:jc w:val="center"/>
        <w:rPr>
          <w:b/>
          <w:bCs/>
          <w:caps/>
          <w:sz w:val="28"/>
          <w:szCs w:val="28"/>
          <w:u w:val="single"/>
        </w:rPr>
        <w:sectPr w:rsidR="00F53379" w:rsidRPr="00697DFF" w:rsidSect="006D5A29">
          <w:footnotePr>
            <w:pos w:val="beneathText"/>
          </w:footnotePr>
          <w:pgSz w:w="11905" w:h="16837"/>
          <w:pgMar w:top="1134" w:right="765" w:bottom="1134" w:left="1259" w:header="720" w:footer="709" w:gutter="0"/>
          <w:cols w:space="720"/>
          <w:docGrid w:linePitch="360"/>
        </w:sectPr>
      </w:pPr>
    </w:p>
    <w:p w14:paraId="5771642D" w14:textId="77777777" w:rsidR="008931B7" w:rsidRPr="00767070" w:rsidRDefault="008931B7" w:rsidP="00ED538F">
      <w:pPr>
        <w:rPr>
          <w:rFonts w:ascii="Times New Roman" w:eastAsia="Times New Roman" w:hAnsi="Times New Roman" w:cs="Times New Roman"/>
          <w:kern w:val="32"/>
          <w:sz w:val="28"/>
          <w:szCs w:val="28"/>
          <w:lang w:eastAsia="ru-RU"/>
        </w:rPr>
      </w:pPr>
      <w:r w:rsidRPr="00767070">
        <w:rPr>
          <w:rFonts w:ascii="Times New Roman" w:eastAsia="Times New Roman" w:hAnsi="Times New Roman" w:cs="Times New Roman"/>
          <w:b/>
          <w:kern w:val="32"/>
          <w:sz w:val="28"/>
          <w:szCs w:val="28"/>
          <w:lang w:eastAsia="ru-RU"/>
        </w:rPr>
        <w:lastRenderedPageBreak/>
        <w:t>Таблиця 5.3.1.5.</w:t>
      </w:r>
      <w:r w:rsidRPr="00767070">
        <w:rPr>
          <w:rFonts w:ascii="Times New Roman" w:eastAsia="Times New Roman" w:hAnsi="Times New Roman" w:cs="Times New Roman"/>
          <w:kern w:val="32"/>
          <w:sz w:val="28"/>
          <w:szCs w:val="28"/>
          <w:lang w:eastAsia="ru-RU"/>
        </w:rPr>
        <w:t xml:space="preserve"> - Параметри викиді</w:t>
      </w:r>
      <w:r w:rsidR="00ED538F" w:rsidRPr="00767070">
        <w:rPr>
          <w:rFonts w:ascii="Times New Roman" w:eastAsia="Times New Roman" w:hAnsi="Times New Roman" w:cs="Times New Roman"/>
          <w:kern w:val="32"/>
          <w:sz w:val="28"/>
          <w:szCs w:val="28"/>
          <w:lang w:eastAsia="ru-RU"/>
        </w:rPr>
        <w:t xml:space="preserve">в шкідливих речовин в атмосферу </w:t>
      </w:r>
      <w:r w:rsidR="003D7558" w:rsidRPr="00767070">
        <w:rPr>
          <w:rFonts w:ascii="Times New Roman" w:eastAsia="Times New Roman" w:hAnsi="Times New Roman" w:cs="Times New Roman"/>
          <w:kern w:val="32"/>
          <w:sz w:val="28"/>
          <w:szCs w:val="28"/>
          <w:lang w:eastAsia="ru-RU"/>
        </w:rPr>
        <w:t>при експлуатації об’єкту</w:t>
      </w:r>
    </w:p>
    <w:tbl>
      <w:tblPr>
        <w:tblW w:w="14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24"/>
        <w:gridCol w:w="1134"/>
        <w:gridCol w:w="1564"/>
        <w:gridCol w:w="6"/>
        <w:gridCol w:w="450"/>
        <w:gridCol w:w="985"/>
        <w:gridCol w:w="626"/>
        <w:gridCol w:w="806"/>
        <w:gridCol w:w="568"/>
        <w:gridCol w:w="601"/>
        <w:gridCol w:w="583"/>
        <w:gridCol w:w="539"/>
        <w:gridCol w:w="495"/>
        <w:gridCol w:w="709"/>
        <w:gridCol w:w="387"/>
        <w:gridCol w:w="426"/>
        <w:gridCol w:w="1880"/>
        <w:gridCol w:w="992"/>
        <w:gridCol w:w="945"/>
      </w:tblGrid>
      <w:tr w:rsidR="00165FA9" w:rsidRPr="00767070" w14:paraId="7D5E7B74" w14:textId="77777777" w:rsidTr="00165FA9">
        <w:trPr>
          <w:cantSplit/>
          <w:trHeight w:val="20"/>
          <w:jc w:val="center"/>
        </w:trPr>
        <w:tc>
          <w:tcPr>
            <w:tcW w:w="1124" w:type="dxa"/>
            <w:vMerge w:val="restart"/>
            <w:tcBorders>
              <w:top w:val="single" w:sz="4" w:space="0" w:color="auto"/>
            </w:tcBorders>
            <w:vAlign w:val="center"/>
          </w:tcPr>
          <w:p w14:paraId="341CED8A"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Виробництво</w:t>
            </w:r>
          </w:p>
        </w:tc>
        <w:tc>
          <w:tcPr>
            <w:tcW w:w="1134" w:type="dxa"/>
            <w:vMerge w:val="restart"/>
            <w:tcBorders>
              <w:top w:val="single" w:sz="4" w:space="0" w:color="auto"/>
            </w:tcBorders>
            <w:vAlign w:val="center"/>
          </w:tcPr>
          <w:p w14:paraId="54D1883F"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Процес</w:t>
            </w:r>
          </w:p>
        </w:tc>
        <w:tc>
          <w:tcPr>
            <w:tcW w:w="2020" w:type="dxa"/>
            <w:gridSpan w:val="3"/>
            <w:vMerge w:val="restart"/>
            <w:tcBorders>
              <w:top w:val="single" w:sz="4" w:space="0" w:color="auto"/>
            </w:tcBorders>
            <w:vAlign w:val="center"/>
          </w:tcPr>
          <w:p w14:paraId="0564ACCF" w14:textId="77777777" w:rsidR="00165FA9" w:rsidRPr="00767070" w:rsidRDefault="00165FA9" w:rsidP="00ED538F">
            <w:pPr>
              <w:spacing w:after="0"/>
              <w:jc w:val="center"/>
              <w:rPr>
                <w:rFonts w:ascii="Times New Roman" w:hAnsi="Times New Roman" w:cs="Times New Roman"/>
                <w:sz w:val="14"/>
              </w:rPr>
            </w:pPr>
            <w:r w:rsidRPr="00767070">
              <w:rPr>
                <w:rFonts w:ascii="Times New Roman" w:hAnsi="Times New Roman" w:cs="Times New Roman"/>
                <w:sz w:val="14"/>
              </w:rPr>
              <w:t>Джерела виділення шкідливих речовин</w:t>
            </w:r>
          </w:p>
          <w:p w14:paraId="02464577" w14:textId="77777777" w:rsidR="00165FA9" w:rsidRPr="00767070" w:rsidRDefault="00165FA9" w:rsidP="00ED538F">
            <w:pPr>
              <w:spacing w:after="0"/>
              <w:jc w:val="center"/>
              <w:rPr>
                <w:rFonts w:ascii="Times New Roman" w:hAnsi="Times New Roman" w:cs="Times New Roman"/>
                <w:sz w:val="14"/>
              </w:rPr>
            </w:pPr>
            <w:r w:rsidRPr="00767070">
              <w:rPr>
                <w:rFonts w:ascii="Times New Roman" w:hAnsi="Times New Roman" w:cs="Times New Roman"/>
                <w:sz w:val="14"/>
              </w:rPr>
              <w:t>(агрегати, установки,</w:t>
            </w:r>
          </w:p>
          <w:p w14:paraId="5CE3858D" w14:textId="77777777" w:rsidR="00165FA9" w:rsidRPr="00767070" w:rsidRDefault="00165FA9" w:rsidP="00ED538F">
            <w:pPr>
              <w:spacing w:after="0"/>
              <w:ind w:left="-104" w:right="-116"/>
              <w:jc w:val="center"/>
              <w:rPr>
                <w:rFonts w:ascii="Times New Roman" w:hAnsi="Times New Roman" w:cs="Times New Roman"/>
                <w:sz w:val="14"/>
              </w:rPr>
            </w:pPr>
            <w:r w:rsidRPr="00767070">
              <w:rPr>
                <w:rFonts w:ascii="Times New Roman" w:hAnsi="Times New Roman" w:cs="Times New Roman"/>
                <w:sz w:val="14"/>
              </w:rPr>
              <w:t>обладнання))</w:t>
            </w:r>
          </w:p>
        </w:tc>
        <w:tc>
          <w:tcPr>
            <w:tcW w:w="985" w:type="dxa"/>
            <w:vMerge w:val="restart"/>
            <w:tcBorders>
              <w:top w:val="single" w:sz="4" w:space="0" w:color="auto"/>
            </w:tcBorders>
          </w:tcPr>
          <w:p w14:paraId="1F874938" w14:textId="77777777" w:rsidR="00165FA9" w:rsidRPr="00767070" w:rsidRDefault="00165FA9" w:rsidP="00ED538F">
            <w:pPr>
              <w:spacing w:after="0"/>
              <w:ind w:left="-33" w:right="-113"/>
              <w:jc w:val="center"/>
              <w:rPr>
                <w:rFonts w:ascii="Times New Roman" w:hAnsi="Times New Roman" w:cs="Times New Roman"/>
                <w:sz w:val="14"/>
              </w:rPr>
            </w:pPr>
            <w:r w:rsidRPr="00767070">
              <w:rPr>
                <w:rFonts w:ascii="Times New Roman" w:hAnsi="Times New Roman" w:cs="Times New Roman"/>
                <w:sz w:val="14"/>
              </w:rPr>
              <w:t>Наймену-вання</w:t>
            </w:r>
          </w:p>
          <w:p w14:paraId="2410AF67" w14:textId="77777777" w:rsidR="00165FA9" w:rsidRPr="00767070" w:rsidRDefault="00165FA9" w:rsidP="00ED538F">
            <w:pPr>
              <w:spacing w:after="0"/>
              <w:ind w:left="-33" w:right="-113"/>
              <w:jc w:val="center"/>
              <w:rPr>
                <w:rFonts w:ascii="Times New Roman" w:eastAsia="Times New Roman" w:hAnsi="Times New Roman" w:cs="Times New Roman"/>
                <w:sz w:val="14"/>
                <w:szCs w:val="24"/>
                <w:lang w:eastAsia="ru-RU"/>
              </w:rPr>
            </w:pPr>
            <w:r w:rsidRPr="00767070">
              <w:rPr>
                <w:rFonts w:ascii="Times New Roman" w:eastAsia="Times New Roman" w:hAnsi="Times New Roman" w:cs="Times New Roman"/>
                <w:sz w:val="14"/>
                <w:szCs w:val="24"/>
                <w:lang w:eastAsia="ru-RU"/>
              </w:rPr>
              <w:t>джерела</w:t>
            </w:r>
          </w:p>
          <w:p w14:paraId="2F25D5E4" w14:textId="77777777" w:rsidR="00165FA9" w:rsidRPr="00767070" w:rsidRDefault="00165FA9" w:rsidP="00ED538F">
            <w:pPr>
              <w:spacing w:after="0"/>
              <w:ind w:left="-113" w:right="-113"/>
              <w:jc w:val="center"/>
              <w:rPr>
                <w:rFonts w:ascii="Times New Roman" w:eastAsia="Times New Roman" w:hAnsi="Times New Roman" w:cs="Times New Roman"/>
                <w:sz w:val="14"/>
                <w:szCs w:val="24"/>
                <w:lang w:eastAsia="ru-RU"/>
              </w:rPr>
            </w:pPr>
            <w:r w:rsidRPr="00767070">
              <w:rPr>
                <w:rFonts w:ascii="Times New Roman" w:eastAsia="Times New Roman" w:hAnsi="Times New Roman" w:cs="Times New Roman"/>
                <w:sz w:val="14"/>
                <w:szCs w:val="24"/>
                <w:lang w:eastAsia="ru-RU"/>
              </w:rPr>
              <w:t>викиду шкідливих</w:t>
            </w:r>
          </w:p>
          <w:p w14:paraId="598B4CA4" w14:textId="77777777" w:rsidR="00165FA9" w:rsidRPr="00767070" w:rsidRDefault="00165FA9" w:rsidP="00ED538F">
            <w:pPr>
              <w:spacing w:after="0"/>
              <w:ind w:left="-33" w:right="-57"/>
              <w:jc w:val="center"/>
              <w:rPr>
                <w:rFonts w:ascii="Times New Roman" w:hAnsi="Times New Roman" w:cs="Times New Roman"/>
                <w:sz w:val="14"/>
              </w:rPr>
            </w:pPr>
            <w:r w:rsidRPr="00767070">
              <w:rPr>
                <w:rFonts w:ascii="Times New Roman" w:hAnsi="Times New Roman" w:cs="Times New Roman"/>
                <w:sz w:val="14"/>
              </w:rPr>
              <w:t>речовин (труба,</w:t>
            </w:r>
          </w:p>
          <w:p w14:paraId="50080DFD" w14:textId="77777777" w:rsidR="00165FA9" w:rsidRPr="00767070" w:rsidRDefault="00165FA9" w:rsidP="00ED538F">
            <w:pPr>
              <w:spacing w:after="0"/>
              <w:ind w:left="-33" w:right="-57"/>
              <w:jc w:val="center"/>
              <w:rPr>
                <w:rFonts w:ascii="Times New Roman" w:hAnsi="Times New Roman" w:cs="Times New Roman"/>
                <w:sz w:val="14"/>
              </w:rPr>
            </w:pPr>
            <w:r w:rsidRPr="00767070">
              <w:rPr>
                <w:rFonts w:ascii="Times New Roman" w:hAnsi="Times New Roman" w:cs="Times New Roman"/>
                <w:sz w:val="14"/>
              </w:rPr>
              <w:t>аерацій-ний</w:t>
            </w:r>
          </w:p>
          <w:p w14:paraId="600D77A7"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ліхтар та ін.)</w:t>
            </w:r>
          </w:p>
        </w:tc>
        <w:tc>
          <w:tcPr>
            <w:tcW w:w="626" w:type="dxa"/>
            <w:vMerge w:val="restart"/>
            <w:tcBorders>
              <w:top w:val="single" w:sz="4" w:space="0" w:color="auto"/>
            </w:tcBorders>
          </w:tcPr>
          <w:p w14:paraId="6F121701"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Номер</w:t>
            </w:r>
          </w:p>
          <w:p w14:paraId="24097CB3" w14:textId="77777777" w:rsidR="00165FA9" w:rsidRPr="00767070" w:rsidRDefault="00165FA9" w:rsidP="00ED538F">
            <w:pPr>
              <w:spacing w:after="0"/>
              <w:ind w:left="-113" w:right="-57"/>
              <w:jc w:val="center"/>
              <w:rPr>
                <w:rFonts w:ascii="Times New Roman" w:hAnsi="Times New Roman" w:cs="Times New Roman"/>
                <w:sz w:val="14"/>
              </w:rPr>
            </w:pPr>
            <w:r w:rsidRPr="00767070">
              <w:rPr>
                <w:rFonts w:ascii="Times New Roman" w:hAnsi="Times New Roman" w:cs="Times New Roman"/>
                <w:sz w:val="14"/>
              </w:rPr>
              <w:t>джерела на</w:t>
            </w:r>
          </w:p>
          <w:p w14:paraId="1B0191E8" w14:textId="77777777" w:rsidR="00165FA9" w:rsidRPr="00767070" w:rsidRDefault="00165FA9" w:rsidP="00ED538F">
            <w:pPr>
              <w:spacing w:after="0"/>
              <w:ind w:left="-113" w:right="-57"/>
              <w:jc w:val="center"/>
              <w:rPr>
                <w:rFonts w:ascii="Times New Roman" w:hAnsi="Times New Roman" w:cs="Times New Roman"/>
                <w:sz w:val="14"/>
              </w:rPr>
            </w:pPr>
            <w:r w:rsidRPr="00767070">
              <w:rPr>
                <w:rFonts w:ascii="Times New Roman" w:hAnsi="Times New Roman" w:cs="Times New Roman"/>
                <w:sz w:val="14"/>
              </w:rPr>
              <w:t>карті –</w:t>
            </w:r>
          </w:p>
          <w:p w14:paraId="26473192" w14:textId="77777777" w:rsidR="00165FA9" w:rsidRPr="00767070" w:rsidRDefault="00165FA9" w:rsidP="00ED538F">
            <w:pPr>
              <w:spacing w:after="0"/>
              <w:ind w:left="-113" w:right="-57"/>
              <w:jc w:val="center"/>
              <w:rPr>
                <w:rFonts w:ascii="Times New Roman" w:hAnsi="Times New Roman" w:cs="Times New Roman"/>
                <w:sz w:val="14"/>
              </w:rPr>
            </w:pPr>
            <w:r w:rsidRPr="00767070">
              <w:rPr>
                <w:rFonts w:ascii="Times New Roman" w:hAnsi="Times New Roman" w:cs="Times New Roman"/>
                <w:sz w:val="14"/>
              </w:rPr>
              <w:t>схемі</w:t>
            </w:r>
          </w:p>
        </w:tc>
        <w:tc>
          <w:tcPr>
            <w:tcW w:w="806" w:type="dxa"/>
            <w:vMerge w:val="restart"/>
            <w:tcBorders>
              <w:top w:val="single" w:sz="4" w:space="0" w:color="auto"/>
            </w:tcBorders>
          </w:tcPr>
          <w:p w14:paraId="14458209"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Висота</w:t>
            </w:r>
          </w:p>
          <w:p w14:paraId="499A5E7F"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дже</w:t>
            </w:r>
            <w:r w:rsidRPr="00767070">
              <w:rPr>
                <w:rFonts w:ascii="Times New Roman" w:hAnsi="Times New Roman" w:cs="Times New Roman"/>
                <w:sz w:val="14"/>
              </w:rPr>
              <w:noBreakHyphen/>
            </w:r>
          </w:p>
          <w:p w14:paraId="42281610"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рела</w:t>
            </w:r>
          </w:p>
          <w:p w14:paraId="16E33B2F"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викиду</w:t>
            </w:r>
          </w:p>
          <w:p w14:paraId="2662259C" w14:textId="77777777" w:rsidR="00165FA9" w:rsidRPr="00767070" w:rsidRDefault="00165FA9" w:rsidP="00ED538F">
            <w:pPr>
              <w:widowControl w:val="0"/>
              <w:autoSpaceDE w:val="0"/>
              <w:autoSpaceDN w:val="0"/>
              <w:adjustRightInd w:val="0"/>
              <w:spacing w:after="0"/>
              <w:ind w:left="-113" w:right="-113" w:hanging="62"/>
              <w:jc w:val="center"/>
              <w:rPr>
                <w:rFonts w:ascii="Times New Roman" w:eastAsia="Times New Roman" w:hAnsi="Times New Roman" w:cs="Times New Roman"/>
                <w:sz w:val="14"/>
                <w:szCs w:val="20"/>
                <w:lang w:eastAsia="ru-RU"/>
              </w:rPr>
            </w:pPr>
            <w:r w:rsidRPr="00767070">
              <w:rPr>
                <w:rFonts w:ascii="Times New Roman" w:eastAsia="Times New Roman" w:hAnsi="Times New Roman" w:cs="Times New Roman"/>
                <w:sz w:val="14"/>
                <w:szCs w:val="20"/>
                <w:lang w:eastAsia="ru-RU"/>
              </w:rPr>
              <w:t>H, м</w:t>
            </w:r>
          </w:p>
        </w:tc>
        <w:tc>
          <w:tcPr>
            <w:tcW w:w="568" w:type="dxa"/>
            <w:vMerge w:val="restart"/>
            <w:tcBorders>
              <w:top w:val="single" w:sz="4" w:space="0" w:color="auto"/>
            </w:tcBorders>
          </w:tcPr>
          <w:p w14:paraId="1E49999B"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Діаметр</w:t>
            </w:r>
          </w:p>
          <w:p w14:paraId="0896912D" w14:textId="77777777" w:rsidR="00165FA9" w:rsidRPr="00767070" w:rsidRDefault="00165FA9" w:rsidP="00ED538F">
            <w:pPr>
              <w:spacing w:after="0"/>
              <w:ind w:left="-57" w:right="-113"/>
              <w:jc w:val="center"/>
              <w:rPr>
                <w:rFonts w:ascii="Times New Roman" w:hAnsi="Times New Roman" w:cs="Times New Roman"/>
                <w:sz w:val="14"/>
              </w:rPr>
            </w:pPr>
            <w:r w:rsidRPr="00767070">
              <w:rPr>
                <w:rFonts w:ascii="Times New Roman" w:hAnsi="Times New Roman" w:cs="Times New Roman"/>
                <w:sz w:val="14"/>
              </w:rPr>
              <w:t>устя</w:t>
            </w:r>
          </w:p>
          <w:p w14:paraId="134C11DD" w14:textId="77777777" w:rsidR="00165FA9" w:rsidRPr="00767070" w:rsidRDefault="00165FA9" w:rsidP="00ED538F">
            <w:pPr>
              <w:spacing w:after="0"/>
              <w:ind w:left="-57" w:right="-113"/>
              <w:jc w:val="center"/>
              <w:rPr>
                <w:rFonts w:ascii="Times New Roman" w:hAnsi="Times New Roman" w:cs="Times New Roman"/>
                <w:sz w:val="14"/>
              </w:rPr>
            </w:pPr>
            <w:r w:rsidRPr="00767070">
              <w:rPr>
                <w:rFonts w:ascii="Times New Roman" w:hAnsi="Times New Roman" w:cs="Times New Roman"/>
                <w:sz w:val="14"/>
              </w:rPr>
              <w:t>труби</w:t>
            </w:r>
          </w:p>
          <w:p w14:paraId="68560CB2" w14:textId="77777777" w:rsidR="00165FA9" w:rsidRPr="00767070" w:rsidRDefault="00165FA9" w:rsidP="00ED538F">
            <w:pPr>
              <w:spacing w:after="0"/>
              <w:ind w:left="-57" w:right="-113"/>
              <w:jc w:val="center"/>
              <w:rPr>
                <w:rFonts w:ascii="Times New Roman" w:hAnsi="Times New Roman" w:cs="Times New Roman"/>
                <w:sz w:val="14"/>
              </w:rPr>
            </w:pPr>
            <w:r w:rsidRPr="00767070">
              <w:rPr>
                <w:rFonts w:ascii="Times New Roman" w:hAnsi="Times New Roman" w:cs="Times New Roman"/>
                <w:sz w:val="14"/>
              </w:rPr>
              <w:t>D, м</w:t>
            </w:r>
          </w:p>
          <w:p w14:paraId="4831F875" w14:textId="77777777" w:rsidR="00165FA9" w:rsidRPr="00767070" w:rsidRDefault="00165FA9" w:rsidP="00ED538F">
            <w:pPr>
              <w:spacing w:after="0"/>
              <w:jc w:val="center"/>
              <w:rPr>
                <w:rFonts w:ascii="Times New Roman" w:hAnsi="Times New Roman" w:cs="Times New Roman"/>
                <w:sz w:val="14"/>
              </w:rPr>
            </w:pPr>
          </w:p>
        </w:tc>
        <w:tc>
          <w:tcPr>
            <w:tcW w:w="1723" w:type="dxa"/>
            <w:gridSpan w:val="3"/>
            <w:vMerge w:val="restart"/>
            <w:tcBorders>
              <w:top w:val="single" w:sz="4" w:space="0" w:color="auto"/>
            </w:tcBorders>
          </w:tcPr>
          <w:p w14:paraId="40157AA5"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Параметри газоповітряної суміші на виході з джерела викиду</w:t>
            </w:r>
          </w:p>
        </w:tc>
        <w:tc>
          <w:tcPr>
            <w:tcW w:w="2017" w:type="dxa"/>
            <w:gridSpan w:val="4"/>
            <w:tcBorders>
              <w:top w:val="single" w:sz="4" w:space="0" w:color="auto"/>
            </w:tcBorders>
          </w:tcPr>
          <w:p w14:paraId="130ED320"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Координати на карті-схемі, м</w:t>
            </w:r>
          </w:p>
        </w:tc>
        <w:tc>
          <w:tcPr>
            <w:tcW w:w="1880" w:type="dxa"/>
            <w:vMerge w:val="restart"/>
            <w:tcBorders>
              <w:top w:val="single" w:sz="4" w:space="0" w:color="auto"/>
            </w:tcBorders>
            <w:vAlign w:val="center"/>
          </w:tcPr>
          <w:p w14:paraId="3AC63B88" w14:textId="77777777" w:rsidR="00165FA9" w:rsidRPr="00767070" w:rsidRDefault="00165FA9" w:rsidP="00ED538F">
            <w:pPr>
              <w:spacing w:after="0"/>
              <w:jc w:val="center"/>
              <w:rPr>
                <w:rFonts w:ascii="Times New Roman" w:hAnsi="Times New Roman" w:cs="Times New Roman"/>
                <w:sz w:val="14"/>
              </w:rPr>
            </w:pPr>
            <w:r w:rsidRPr="00767070">
              <w:rPr>
                <w:rFonts w:ascii="Times New Roman" w:hAnsi="Times New Roman" w:cs="Times New Roman"/>
                <w:sz w:val="14"/>
              </w:rPr>
              <w:t>Найменування</w:t>
            </w:r>
          </w:p>
          <w:p w14:paraId="61E6A021" w14:textId="77777777" w:rsidR="00165FA9" w:rsidRPr="00767070" w:rsidRDefault="00165FA9" w:rsidP="00ED538F">
            <w:pPr>
              <w:spacing w:after="0"/>
              <w:jc w:val="center"/>
              <w:rPr>
                <w:rFonts w:ascii="Times New Roman" w:hAnsi="Times New Roman" w:cs="Times New Roman"/>
                <w:sz w:val="14"/>
              </w:rPr>
            </w:pPr>
            <w:r w:rsidRPr="00767070">
              <w:rPr>
                <w:rFonts w:ascii="Times New Roman" w:hAnsi="Times New Roman" w:cs="Times New Roman"/>
                <w:sz w:val="14"/>
              </w:rPr>
              <w:t>шкідливої</w:t>
            </w:r>
          </w:p>
          <w:p w14:paraId="6799F604"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речовини</w:t>
            </w:r>
          </w:p>
        </w:tc>
        <w:tc>
          <w:tcPr>
            <w:tcW w:w="1937" w:type="dxa"/>
            <w:gridSpan w:val="2"/>
            <w:vMerge w:val="restart"/>
            <w:tcBorders>
              <w:top w:val="single" w:sz="4" w:space="0" w:color="auto"/>
            </w:tcBorders>
            <w:vAlign w:val="center"/>
          </w:tcPr>
          <w:p w14:paraId="187FE41A"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Виділення шкідливих речовин</w:t>
            </w:r>
          </w:p>
        </w:tc>
      </w:tr>
      <w:tr w:rsidR="00165FA9" w:rsidRPr="00767070" w14:paraId="4E2F2923" w14:textId="77777777" w:rsidTr="00165FA9">
        <w:trPr>
          <w:cantSplit/>
          <w:trHeight w:val="544"/>
          <w:jc w:val="center"/>
        </w:trPr>
        <w:tc>
          <w:tcPr>
            <w:tcW w:w="1124" w:type="dxa"/>
            <w:vMerge/>
            <w:vAlign w:val="center"/>
          </w:tcPr>
          <w:p w14:paraId="2CB31252" w14:textId="77777777" w:rsidR="00165FA9" w:rsidRPr="00767070" w:rsidRDefault="00165FA9" w:rsidP="00ED538F">
            <w:pPr>
              <w:spacing w:after="0"/>
              <w:ind w:left="-57" w:right="-57"/>
              <w:rPr>
                <w:rFonts w:ascii="Times New Roman" w:hAnsi="Times New Roman" w:cs="Times New Roman"/>
                <w:sz w:val="14"/>
              </w:rPr>
            </w:pPr>
          </w:p>
        </w:tc>
        <w:tc>
          <w:tcPr>
            <w:tcW w:w="1134" w:type="dxa"/>
            <w:vMerge/>
            <w:vAlign w:val="center"/>
          </w:tcPr>
          <w:p w14:paraId="6CD28CF5" w14:textId="77777777" w:rsidR="00165FA9" w:rsidRPr="00767070" w:rsidRDefault="00165FA9" w:rsidP="00ED538F">
            <w:pPr>
              <w:spacing w:after="0"/>
              <w:ind w:left="-57" w:right="-57"/>
              <w:rPr>
                <w:rFonts w:ascii="Times New Roman" w:hAnsi="Times New Roman" w:cs="Times New Roman"/>
                <w:sz w:val="14"/>
              </w:rPr>
            </w:pPr>
          </w:p>
        </w:tc>
        <w:tc>
          <w:tcPr>
            <w:tcW w:w="2020" w:type="dxa"/>
            <w:gridSpan w:val="3"/>
            <w:vMerge/>
            <w:vAlign w:val="center"/>
          </w:tcPr>
          <w:p w14:paraId="6476838B" w14:textId="77777777" w:rsidR="00165FA9" w:rsidRPr="00767070" w:rsidRDefault="00165FA9" w:rsidP="00ED538F">
            <w:pPr>
              <w:spacing w:after="0"/>
              <w:ind w:left="-57" w:right="-57"/>
              <w:rPr>
                <w:rFonts w:ascii="Times New Roman" w:hAnsi="Times New Roman" w:cs="Times New Roman"/>
                <w:sz w:val="14"/>
              </w:rPr>
            </w:pPr>
          </w:p>
        </w:tc>
        <w:tc>
          <w:tcPr>
            <w:tcW w:w="985" w:type="dxa"/>
            <w:vMerge/>
            <w:vAlign w:val="center"/>
          </w:tcPr>
          <w:p w14:paraId="31A1651B" w14:textId="77777777" w:rsidR="00165FA9" w:rsidRPr="00767070" w:rsidRDefault="00165FA9" w:rsidP="00ED538F">
            <w:pPr>
              <w:spacing w:after="0"/>
              <w:ind w:left="-57" w:right="-57"/>
              <w:rPr>
                <w:rFonts w:ascii="Times New Roman" w:hAnsi="Times New Roman" w:cs="Times New Roman"/>
                <w:sz w:val="14"/>
              </w:rPr>
            </w:pPr>
          </w:p>
        </w:tc>
        <w:tc>
          <w:tcPr>
            <w:tcW w:w="626" w:type="dxa"/>
            <w:vMerge/>
            <w:vAlign w:val="center"/>
          </w:tcPr>
          <w:p w14:paraId="6B6DDD09" w14:textId="77777777" w:rsidR="00165FA9" w:rsidRPr="00767070" w:rsidRDefault="00165FA9" w:rsidP="00ED538F">
            <w:pPr>
              <w:spacing w:after="0"/>
              <w:ind w:left="-57" w:right="-57"/>
              <w:rPr>
                <w:rFonts w:ascii="Times New Roman" w:hAnsi="Times New Roman" w:cs="Times New Roman"/>
                <w:sz w:val="14"/>
              </w:rPr>
            </w:pPr>
          </w:p>
        </w:tc>
        <w:tc>
          <w:tcPr>
            <w:tcW w:w="806" w:type="dxa"/>
            <w:vMerge/>
            <w:vAlign w:val="center"/>
          </w:tcPr>
          <w:p w14:paraId="70C59C40" w14:textId="77777777" w:rsidR="00165FA9" w:rsidRPr="00767070" w:rsidRDefault="00165FA9" w:rsidP="00ED538F">
            <w:pPr>
              <w:spacing w:after="0"/>
              <w:ind w:left="-57" w:right="-57"/>
              <w:rPr>
                <w:rFonts w:ascii="Times New Roman" w:hAnsi="Times New Roman" w:cs="Times New Roman"/>
                <w:sz w:val="14"/>
              </w:rPr>
            </w:pPr>
          </w:p>
        </w:tc>
        <w:tc>
          <w:tcPr>
            <w:tcW w:w="568" w:type="dxa"/>
            <w:vMerge/>
            <w:vAlign w:val="center"/>
          </w:tcPr>
          <w:p w14:paraId="6808385C" w14:textId="77777777" w:rsidR="00165FA9" w:rsidRPr="00767070" w:rsidRDefault="00165FA9" w:rsidP="00ED538F">
            <w:pPr>
              <w:spacing w:after="0"/>
              <w:ind w:left="-57" w:right="-57"/>
              <w:rPr>
                <w:rFonts w:ascii="Times New Roman" w:hAnsi="Times New Roman" w:cs="Times New Roman"/>
                <w:sz w:val="14"/>
                <w:szCs w:val="20"/>
              </w:rPr>
            </w:pPr>
          </w:p>
        </w:tc>
        <w:tc>
          <w:tcPr>
            <w:tcW w:w="1723" w:type="dxa"/>
            <w:gridSpan w:val="3"/>
            <w:vMerge/>
            <w:vAlign w:val="center"/>
          </w:tcPr>
          <w:p w14:paraId="1E671E08" w14:textId="77777777" w:rsidR="00165FA9" w:rsidRPr="00767070" w:rsidRDefault="00165FA9" w:rsidP="00ED538F">
            <w:pPr>
              <w:spacing w:after="0"/>
              <w:ind w:left="-57" w:right="-57"/>
              <w:rPr>
                <w:rFonts w:ascii="Times New Roman" w:hAnsi="Times New Roman" w:cs="Times New Roman"/>
                <w:sz w:val="14"/>
              </w:rPr>
            </w:pPr>
          </w:p>
        </w:tc>
        <w:tc>
          <w:tcPr>
            <w:tcW w:w="1204" w:type="dxa"/>
            <w:gridSpan w:val="2"/>
            <w:vMerge w:val="restart"/>
          </w:tcPr>
          <w:p w14:paraId="74F7CF00" w14:textId="77777777" w:rsidR="00165FA9" w:rsidRPr="00767070" w:rsidRDefault="00165FA9" w:rsidP="00ED538F">
            <w:pPr>
              <w:spacing w:after="0"/>
              <w:ind w:right="-113"/>
              <w:jc w:val="center"/>
              <w:rPr>
                <w:rFonts w:ascii="Times New Roman" w:hAnsi="Times New Roman" w:cs="Times New Roman"/>
                <w:sz w:val="14"/>
              </w:rPr>
            </w:pPr>
            <w:r w:rsidRPr="00767070">
              <w:rPr>
                <w:rFonts w:ascii="Times New Roman" w:hAnsi="Times New Roman" w:cs="Times New Roman"/>
                <w:sz w:val="14"/>
              </w:rPr>
              <w:t>Точкового джерела, центру групи джерел</w:t>
            </w:r>
          </w:p>
          <w:p w14:paraId="61CD38BF" w14:textId="77777777" w:rsidR="00165FA9" w:rsidRPr="00767070" w:rsidRDefault="00165FA9" w:rsidP="00ED538F">
            <w:pPr>
              <w:spacing w:after="0"/>
              <w:ind w:right="-113"/>
              <w:jc w:val="center"/>
              <w:rPr>
                <w:rFonts w:ascii="Times New Roman" w:hAnsi="Times New Roman" w:cs="Times New Roman"/>
                <w:sz w:val="14"/>
              </w:rPr>
            </w:pPr>
            <w:r w:rsidRPr="00767070">
              <w:rPr>
                <w:rFonts w:ascii="Times New Roman" w:hAnsi="Times New Roman" w:cs="Times New Roman"/>
                <w:sz w:val="14"/>
              </w:rPr>
              <w:t>або одного кінця аераційн. ліхтаря</w:t>
            </w:r>
          </w:p>
        </w:tc>
        <w:tc>
          <w:tcPr>
            <w:tcW w:w="813" w:type="dxa"/>
            <w:gridSpan w:val="2"/>
            <w:vMerge w:val="restart"/>
          </w:tcPr>
          <w:p w14:paraId="1906DA12" w14:textId="77777777" w:rsidR="00165FA9" w:rsidRPr="00767070" w:rsidRDefault="00165FA9" w:rsidP="00ED538F">
            <w:pPr>
              <w:spacing w:after="0"/>
              <w:ind w:right="-113"/>
              <w:jc w:val="center"/>
              <w:rPr>
                <w:rFonts w:ascii="Times New Roman" w:hAnsi="Times New Roman" w:cs="Times New Roman"/>
                <w:sz w:val="14"/>
              </w:rPr>
            </w:pPr>
            <w:r w:rsidRPr="00767070">
              <w:rPr>
                <w:rFonts w:ascii="Times New Roman" w:hAnsi="Times New Roman" w:cs="Times New Roman"/>
                <w:sz w:val="14"/>
              </w:rPr>
              <w:t>Другого</w:t>
            </w:r>
          </w:p>
          <w:p w14:paraId="36E8A07C" w14:textId="77777777" w:rsidR="00165FA9" w:rsidRPr="00767070" w:rsidRDefault="00165FA9" w:rsidP="00ED538F">
            <w:pPr>
              <w:spacing w:after="0"/>
              <w:ind w:right="-113"/>
              <w:jc w:val="center"/>
              <w:rPr>
                <w:rFonts w:ascii="Times New Roman" w:hAnsi="Times New Roman" w:cs="Times New Roman"/>
                <w:sz w:val="14"/>
              </w:rPr>
            </w:pPr>
            <w:r w:rsidRPr="00767070">
              <w:rPr>
                <w:rFonts w:ascii="Times New Roman" w:hAnsi="Times New Roman" w:cs="Times New Roman"/>
                <w:sz w:val="14"/>
              </w:rPr>
              <w:t>кінця аера-</w:t>
            </w:r>
          </w:p>
          <w:p w14:paraId="15617484" w14:textId="77777777" w:rsidR="00165FA9" w:rsidRPr="00767070" w:rsidRDefault="00165FA9" w:rsidP="00ED538F">
            <w:pPr>
              <w:spacing w:after="0"/>
              <w:ind w:right="-113"/>
              <w:jc w:val="center"/>
              <w:rPr>
                <w:rFonts w:ascii="Times New Roman" w:hAnsi="Times New Roman" w:cs="Times New Roman"/>
                <w:sz w:val="14"/>
              </w:rPr>
            </w:pPr>
            <w:r w:rsidRPr="00767070">
              <w:rPr>
                <w:rFonts w:ascii="Times New Roman" w:hAnsi="Times New Roman" w:cs="Times New Roman"/>
                <w:sz w:val="14"/>
              </w:rPr>
              <w:t>ційного</w:t>
            </w:r>
          </w:p>
          <w:p w14:paraId="56BF99A9" w14:textId="77777777" w:rsidR="00165FA9" w:rsidRPr="00767070" w:rsidRDefault="00165FA9" w:rsidP="00ED538F">
            <w:pPr>
              <w:spacing w:after="0"/>
              <w:ind w:right="-113"/>
              <w:jc w:val="center"/>
              <w:rPr>
                <w:rFonts w:ascii="Times New Roman" w:hAnsi="Times New Roman" w:cs="Times New Roman"/>
                <w:sz w:val="14"/>
              </w:rPr>
            </w:pPr>
            <w:r w:rsidRPr="00767070">
              <w:rPr>
                <w:rFonts w:ascii="Times New Roman" w:hAnsi="Times New Roman" w:cs="Times New Roman"/>
                <w:sz w:val="14"/>
              </w:rPr>
              <w:t>ліхтаря</w:t>
            </w:r>
          </w:p>
        </w:tc>
        <w:tc>
          <w:tcPr>
            <w:tcW w:w="1880" w:type="dxa"/>
            <w:vMerge/>
            <w:vAlign w:val="center"/>
          </w:tcPr>
          <w:p w14:paraId="0F76BA98" w14:textId="77777777" w:rsidR="00165FA9" w:rsidRPr="00767070" w:rsidRDefault="00165FA9" w:rsidP="00ED538F">
            <w:pPr>
              <w:spacing w:after="0"/>
              <w:ind w:left="-57" w:right="-57"/>
              <w:rPr>
                <w:rFonts w:ascii="Times New Roman" w:hAnsi="Times New Roman" w:cs="Times New Roman"/>
                <w:sz w:val="14"/>
              </w:rPr>
            </w:pPr>
          </w:p>
        </w:tc>
        <w:tc>
          <w:tcPr>
            <w:tcW w:w="1937" w:type="dxa"/>
            <w:gridSpan w:val="2"/>
            <w:vMerge/>
            <w:vAlign w:val="center"/>
          </w:tcPr>
          <w:p w14:paraId="58E116A9" w14:textId="77777777" w:rsidR="00165FA9" w:rsidRPr="00767070" w:rsidRDefault="00165FA9" w:rsidP="00ED538F">
            <w:pPr>
              <w:spacing w:after="0"/>
              <w:ind w:left="-57" w:right="-57"/>
              <w:rPr>
                <w:rFonts w:ascii="Times New Roman" w:hAnsi="Times New Roman" w:cs="Times New Roman"/>
                <w:sz w:val="14"/>
              </w:rPr>
            </w:pPr>
          </w:p>
        </w:tc>
      </w:tr>
      <w:tr w:rsidR="00165FA9" w:rsidRPr="00767070" w14:paraId="1A63EDFC" w14:textId="77777777" w:rsidTr="00165FA9">
        <w:trPr>
          <w:cantSplit/>
          <w:trHeight w:val="397"/>
          <w:jc w:val="center"/>
        </w:trPr>
        <w:tc>
          <w:tcPr>
            <w:tcW w:w="1124" w:type="dxa"/>
            <w:vMerge/>
            <w:vAlign w:val="center"/>
          </w:tcPr>
          <w:p w14:paraId="0249F218" w14:textId="77777777" w:rsidR="00165FA9" w:rsidRPr="00767070" w:rsidRDefault="00165FA9" w:rsidP="00ED538F">
            <w:pPr>
              <w:spacing w:after="0"/>
              <w:ind w:left="-57" w:right="-57"/>
              <w:rPr>
                <w:rFonts w:ascii="Times New Roman" w:hAnsi="Times New Roman" w:cs="Times New Roman"/>
                <w:sz w:val="14"/>
              </w:rPr>
            </w:pPr>
          </w:p>
        </w:tc>
        <w:tc>
          <w:tcPr>
            <w:tcW w:w="1134" w:type="dxa"/>
            <w:vMerge/>
            <w:vAlign w:val="center"/>
          </w:tcPr>
          <w:p w14:paraId="69D9360B" w14:textId="77777777" w:rsidR="00165FA9" w:rsidRPr="00767070" w:rsidRDefault="00165FA9" w:rsidP="00ED538F">
            <w:pPr>
              <w:spacing w:after="0"/>
              <w:ind w:left="-57" w:right="-57"/>
              <w:rPr>
                <w:rFonts w:ascii="Times New Roman" w:hAnsi="Times New Roman" w:cs="Times New Roman"/>
                <w:sz w:val="14"/>
              </w:rPr>
            </w:pPr>
          </w:p>
        </w:tc>
        <w:tc>
          <w:tcPr>
            <w:tcW w:w="1564" w:type="dxa"/>
            <w:vMerge w:val="restart"/>
            <w:vAlign w:val="center"/>
          </w:tcPr>
          <w:p w14:paraId="4CFB2E19"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Найменування</w:t>
            </w:r>
          </w:p>
        </w:tc>
        <w:tc>
          <w:tcPr>
            <w:tcW w:w="456" w:type="dxa"/>
            <w:gridSpan w:val="2"/>
            <w:vMerge w:val="restart"/>
            <w:vAlign w:val="center"/>
          </w:tcPr>
          <w:p w14:paraId="5B24475A" w14:textId="77777777" w:rsidR="00165FA9" w:rsidRPr="00767070" w:rsidRDefault="00165FA9" w:rsidP="00ED538F">
            <w:pPr>
              <w:spacing w:after="0"/>
              <w:ind w:left="-57" w:right="-108"/>
              <w:jc w:val="center"/>
              <w:rPr>
                <w:rFonts w:ascii="Times New Roman" w:hAnsi="Times New Roman" w:cs="Times New Roman"/>
                <w:sz w:val="14"/>
              </w:rPr>
            </w:pPr>
            <w:r w:rsidRPr="00767070">
              <w:rPr>
                <w:rFonts w:ascii="Times New Roman" w:hAnsi="Times New Roman" w:cs="Times New Roman"/>
                <w:sz w:val="14"/>
              </w:rPr>
              <w:t>К</w:t>
            </w:r>
            <w:r w:rsidRPr="00767070">
              <w:rPr>
                <w:rFonts w:ascii="Times New Roman" w:hAnsi="Times New Roman" w:cs="Times New Roman"/>
                <w:sz w:val="14"/>
              </w:rPr>
              <w:noBreakHyphen/>
              <w:t>cть</w:t>
            </w:r>
          </w:p>
          <w:p w14:paraId="19D23279"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штук</w:t>
            </w:r>
          </w:p>
        </w:tc>
        <w:tc>
          <w:tcPr>
            <w:tcW w:w="985" w:type="dxa"/>
            <w:vMerge/>
            <w:vAlign w:val="center"/>
          </w:tcPr>
          <w:p w14:paraId="2FE6F937" w14:textId="77777777" w:rsidR="00165FA9" w:rsidRPr="00767070" w:rsidRDefault="00165FA9" w:rsidP="00ED538F">
            <w:pPr>
              <w:spacing w:after="0"/>
              <w:ind w:left="-57" w:right="-57"/>
              <w:rPr>
                <w:rFonts w:ascii="Times New Roman" w:hAnsi="Times New Roman" w:cs="Times New Roman"/>
                <w:sz w:val="14"/>
              </w:rPr>
            </w:pPr>
          </w:p>
        </w:tc>
        <w:tc>
          <w:tcPr>
            <w:tcW w:w="626" w:type="dxa"/>
            <w:vMerge/>
            <w:vAlign w:val="center"/>
          </w:tcPr>
          <w:p w14:paraId="7AC4B919" w14:textId="77777777" w:rsidR="00165FA9" w:rsidRPr="00767070" w:rsidRDefault="00165FA9" w:rsidP="00ED538F">
            <w:pPr>
              <w:spacing w:after="0"/>
              <w:ind w:left="-57" w:right="-57"/>
              <w:rPr>
                <w:rFonts w:ascii="Times New Roman" w:hAnsi="Times New Roman" w:cs="Times New Roman"/>
                <w:sz w:val="14"/>
              </w:rPr>
            </w:pPr>
          </w:p>
        </w:tc>
        <w:tc>
          <w:tcPr>
            <w:tcW w:w="806" w:type="dxa"/>
            <w:vMerge/>
            <w:vAlign w:val="center"/>
          </w:tcPr>
          <w:p w14:paraId="67FDEFF0" w14:textId="77777777" w:rsidR="00165FA9" w:rsidRPr="00767070" w:rsidRDefault="00165FA9" w:rsidP="00ED538F">
            <w:pPr>
              <w:spacing w:after="0"/>
              <w:ind w:left="-57" w:right="-57"/>
              <w:rPr>
                <w:rFonts w:ascii="Times New Roman" w:hAnsi="Times New Roman" w:cs="Times New Roman"/>
                <w:sz w:val="14"/>
              </w:rPr>
            </w:pPr>
          </w:p>
        </w:tc>
        <w:tc>
          <w:tcPr>
            <w:tcW w:w="568" w:type="dxa"/>
            <w:vMerge/>
            <w:vAlign w:val="center"/>
          </w:tcPr>
          <w:p w14:paraId="13EAADC5" w14:textId="77777777" w:rsidR="00165FA9" w:rsidRPr="00767070" w:rsidRDefault="00165FA9" w:rsidP="00ED538F">
            <w:pPr>
              <w:spacing w:after="0"/>
              <w:ind w:left="-57" w:right="-57"/>
              <w:rPr>
                <w:rFonts w:ascii="Times New Roman" w:hAnsi="Times New Roman" w:cs="Times New Roman"/>
                <w:sz w:val="14"/>
                <w:szCs w:val="20"/>
              </w:rPr>
            </w:pPr>
          </w:p>
        </w:tc>
        <w:tc>
          <w:tcPr>
            <w:tcW w:w="601" w:type="dxa"/>
            <w:vMerge w:val="restart"/>
          </w:tcPr>
          <w:p w14:paraId="2D192167" w14:textId="77777777" w:rsidR="00165FA9" w:rsidRPr="00767070" w:rsidRDefault="00165FA9" w:rsidP="00ED538F">
            <w:pPr>
              <w:spacing w:after="0"/>
              <w:ind w:left="-113" w:right="-113"/>
              <w:jc w:val="center"/>
              <w:rPr>
                <w:rFonts w:ascii="Times New Roman" w:hAnsi="Times New Roman" w:cs="Times New Roman"/>
                <w:sz w:val="14"/>
              </w:rPr>
            </w:pPr>
            <w:r w:rsidRPr="00767070">
              <w:rPr>
                <w:rFonts w:ascii="Times New Roman" w:hAnsi="Times New Roman" w:cs="Times New Roman"/>
                <w:sz w:val="14"/>
              </w:rPr>
              <w:t>Швид-кість,</w:t>
            </w:r>
          </w:p>
          <w:p w14:paraId="38234728" w14:textId="77777777" w:rsidR="00165FA9" w:rsidRPr="00767070" w:rsidRDefault="00165FA9" w:rsidP="00ED538F">
            <w:pPr>
              <w:spacing w:after="0"/>
              <w:jc w:val="center"/>
              <w:rPr>
                <w:rFonts w:ascii="Times New Roman" w:hAnsi="Times New Roman" w:cs="Times New Roman"/>
                <w:sz w:val="14"/>
              </w:rPr>
            </w:pPr>
            <w:r w:rsidRPr="00767070">
              <w:rPr>
                <w:rFonts w:ascii="Times New Roman" w:hAnsi="Times New Roman" w:cs="Times New Roman"/>
                <w:sz w:val="14"/>
              </w:rPr>
              <w:t>W</w:t>
            </w:r>
            <w:r w:rsidRPr="00767070">
              <w:rPr>
                <w:rFonts w:ascii="Times New Roman" w:hAnsi="Times New Roman" w:cs="Times New Roman"/>
                <w:sz w:val="14"/>
                <w:vertAlign w:val="subscript"/>
              </w:rPr>
              <w:t>г</w:t>
            </w:r>
            <w:r w:rsidRPr="00767070">
              <w:rPr>
                <w:rFonts w:ascii="Times New Roman" w:hAnsi="Times New Roman" w:cs="Times New Roman"/>
                <w:sz w:val="14"/>
              </w:rPr>
              <w:t>, м/с</w:t>
            </w:r>
          </w:p>
        </w:tc>
        <w:tc>
          <w:tcPr>
            <w:tcW w:w="583" w:type="dxa"/>
            <w:vMerge w:val="restart"/>
          </w:tcPr>
          <w:p w14:paraId="3C6DA219"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Об’єм</w:t>
            </w:r>
          </w:p>
          <w:p w14:paraId="54F06762" w14:textId="77777777" w:rsidR="00165FA9" w:rsidRPr="00767070" w:rsidRDefault="00165FA9" w:rsidP="00ED538F">
            <w:pPr>
              <w:spacing w:after="0"/>
              <w:ind w:left="34"/>
              <w:jc w:val="center"/>
              <w:rPr>
                <w:rFonts w:ascii="Times New Roman" w:hAnsi="Times New Roman" w:cs="Times New Roman"/>
                <w:sz w:val="14"/>
              </w:rPr>
            </w:pPr>
            <w:r w:rsidRPr="00767070">
              <w:rPr>
                <w:rFonts w:ascii="Times New Roman" w:hAnsi="Times New Roman" w:cs="Times New Roman"/>
                <w:sz w:val="14"/>
              </w:rPr>
              <w:t>V</w:t>
            </w:r>
            <w:r w:rsidRPr="00767070">
              <w:rPr>
                <w:rFonts w:ascii="Times New Roman" w:hAnsi="Times New Roman" w:cs="Times New Roman"/>
                <w:sz w:val="14"/>
                <w:vertAlign w:val="subscript"/>
              </w:rPr>
              <w:t>г</w:t>
            </w:r>
            <w:r w:rsidRPr="00767070">
              <w:rPr>
                <w:rFonts w:ascii="Times New Roman" w:hAnsi="Times New Roman" w:cs="Times New Roman"/>
                <w:sz w:val="14"/>
              </w:rPr>
              <w:t>, м</w:t>
            </w:r>
            <w:r w:rsidRPr="00767070">
              <w:rPr>
                <w:rFonts w:ascii="Times New Roman" w:hAnsi="Times New Roman" w:cs="Times New Roman"/>
                <w:sz w:val="14"/>
                <w:vertAlign w:val="superscript"/>
              </w:rPr>
              <w:t>3</w:t>
            </w:r>
            <w:r w:rsidRPr="00767070">
              <w:rPr>
                <w:rFonts w:ascii="Times New Roman" w:hAnsi="Times New Roman" w:cs="Times New Roman"/>
                <w:sz w:val="14"/>
              </w:rPr>
              <w:t>/с</w:t>
            </w:r>
          </w:p>
        </w:tc>
        <w:tc>
          <w:tcPr>
            <w:tcW w:w="539" w:type="dxa"/>
            <w:vMerge w:val="restart"/>
          </w:tcPr>
          <w:p w14:paraId="25BAED53" w14:textId="77777777" w:rsidR="00165FA9" w:rsidRPr="00767070" w:rsidRDefault="00165FA9" w:rsidP="00ED538F">
            <w:pPr>
              <w:spacing w:after="0"/>
              <w:ind w:left="-113" w:right="-170"/>
              <w:jc w:val="center"/>
              <w:rPr>
                <w:rFonts w:ascii="Times New Roman" w:hAnsi="Times New Roman" w:cs="Times New Roman"/>
                <w:sz w:val="14"/>
              </w:rPr>
            </w:pPr>
            <w:r w:rsidRPr="00767070">
              <w:rPr>
                <w:rFonts w:ascii="Times New Roman" w:hAnsi="Times New Roman" w:cs="Times New Roman"/>
                <w:sz w:val="14"/>
              </w:rPr>
              <w:t>Темпера -</w:t>
            </w:r>
          </w:p>
          <w:p w14:paraId="0F2F5103" w14:textId="77777777" w:rsidR="00165FA9" w:rsidRPr="00767070" w:rsidRDefault="00165FA9" w:rsidP="00ED538F">
            <w:pPr>
              <w:spacing w:after="0"/>
              <w:ind w:hanging="34"/>
              <w:jc w:val="center"/>
              <w:rPr>
                <w:rFonts w:ascii="Times New Roman" w:hAnsi="Times New Roman" w:cs="Times New Roman"/>
                <w:sz w:val="14"/>
              </w:rPr>
            </w:pPr>
            <w:r w:rsidRPr="00767070">
              <w:rPr>
                <w:rFonts w:ascii="Times New Roman" w:hAnsi="Times New Roman" w:cs="Times New Roman"/>
                <w:sz w:val="14"/>
              </w:rPr>
              <w:t>тура</w:t>
            </w:r>
          </w:p>
          <w:p w14:paraId="25439AFC" w14:textId="77777777" w:rsidR="00165FA9" w:rsidRPr="00767070" w:rsidRDefault="00165FA9" w:rsidP="00ED538F">
            <w:pPr>
              <w:spacing w:after="0"/>
              <w:ind w:left="34"/>
              <w:jc w:val="center"/>
              <w:rPr>
                <w:rFonts w:ascii="Times New Roman" w:hAnsi="Times New Roman" w:cs="Times New Roman"/>
                <w:sz w:val="14"/>
              </w:rPr>
            </w:pPr>
            <w:r w:rsidRPr="00767070">
              <w:rPr>
                <w:rFonts w:ascii="Times New Roman" w:hAnsi="Times New Roman" w:cs="Times New Roman"/>
                <w:sz w:val="14"/>
              </w:rPr>
              <w:t xml:space="preserve">Т, </w:t>
            </w:r>
            <w:r w:rsidRPr="00767070">
              <w:rPr>
                <w:rFonts w:ascii="Times New Roman" w:hAnsi="Times New Roman" w:cs="Times New Roman"/>
                <w:sz w:val="14"/>
                <w:vertAlign w:val="superscript"/>
              </w:rPr>
              <w:t>0</w:t>
            </w:r>
            <w:r w:rsidRPr="00767070">
              <w:rPr>
                <w:rFonts w:ascii="Times New Roman" w:hAnsi="Times New Roman" w:cs="Times New Roman"/>
                <w:sz w:val="14"/>
              </w:rPr>
              <w:t>С</w:t>
            </w:r>
          </w:p>
        </w:tc>
        <w:tc>
          <w:tcPr>
            <w:tcW w:w="1204" w:type="dxa"/>
            <w:gridSpan w:val="2"/>
            <w:vMerge/>
          </w:tcPr>
          <w:p w14:paraId="2D9D868C" w14:textId="77777777" w:rsidR="00165FA9" w:rsidRPr="00767070" w:rsidRDefault="00165FA9" w:rsidP="00ED538F">
            <w:pPr>
              <w:spacing w:after="0"/>
              <w:ind w:left="-57" w:right="-57"/>
              <w:jc w:val="center"/>
              <w:rPr>
                <w:rFonts w:ascii="Times New Roman" w:hAnsi="Times New Roman" w:cs="Times New Roman"/>
                <w:sz w:val="14"/>
              </w:rPr>
            </w:pPr>
          </w:p>
        </w:tc>
        <w:tc>
          <w:tcPr>
            <w:tcW w:w="813" w:type="dxa"/>
            <w:gridSpan w:val="2"/>
            <w:vMerge/>
          </w:tcPr>
          <w:p w14:paraId="0F3F69E7" w14:textId="77777777" w:rsidR="00165FA9" w:rsidRPr="00767070" w:rsidRDefault="00165FA9" w:rsidP="00ED538F">
            <w:pPr>
              <w:spacing w:after="0"/>
              <w:ind w:left="-57" w:right="-57"/>
              <w:jc w:val="center"/>
              <w:rPr>
                <w:rFonts w:ascii="Times New Roman" w:hAnsi="Times New Roman" w:cs="Times New Roman"/>
                <w:sz w:val="14"/>
              </w:rPr>
            </w:pPr>
          </w:p>
        </w:tc>
        <w:tc>
          <w:tcPr>
            <w:tcW w:w="1880" w:type="dxa"/>
            <w:vMerge/>
            <w:vAlign w:val="center"/>
          </w:tcPr>
          <w:p w14:paraId="0ECE6982" w14:textId="77777777" w:rsidR="00165FA9" w:rsidRPr="00767070" w:rsidRDefault="00165FA9" w:rsidP="00ED538F">
            <w:pPr>
              <w:spacing w:after="0"/>
              <w:ind w:left="-57" w:right="-57"/>
              <w:rPr>
                <w:rFonts w:ascii="Times New Roman" w:hAnsi="Times New Roman" w:cs="Times New Roman"/>
                <w:sz w:val="14"/>
              </w:rPr>
            </w:pPr>
          </w:p>
        </w:tc>
        <w:tc>
          <w:tcPr>
            <w:tcW w:w="1937" w:type="dxa"/>
            <w:gridSpan w:val="2"/>
            <w:vMerge/>
            <w:vAlign w:val="center"/>
          </w:tcPr>
          <w:p w14:paraId="1FB2689C" w14:textId="77777777" w:rsidR="00165FA9" w:rsidRPr="00767070" w:rsidRDefault="00165FA9" w:rsidP="00ED538F">
            <w:pPr>
              <w:spacing w:after="0"/>
              <w:ind w:left="-57" w:right="-57"/>
              <w:jc w:val="center"/>
              <w:rPr>
                <w:rFonts w:ascii="Times New Roman" w:hAnsi="Times New Roman" w:cs="Times New Roman"/>
                <w:sz w:val="14"/>
              </w:rPr>
            </w:pPr>
          </w:p>
        </w:tc>
      </w:tr>
      <w:tr w:rsidR="00165FA9" w:rsidRPr="00767070" w14:paraId="77A4273B" w14:textId="77777777" w:rsidTr="00165FA9">
        <w:trPr>
          <w:cantSplit/>
          <w:trHeight w:val="182"/>
          <w:jc w:val="center"/>
        </w:trPr>
        <w:tc>
          <w:tcPr>
            <w:tcW w:w="1124" w:type="dxa"/>
            <w:vMerge/>
            <w:vAlign w:val="center"/>
          </w:tcPr>
          <w:p w14:paraId="06AD90B3" w14:textId="77777777" w:rsidR="00165FA9" w:rsidRPr="00767070" w:rsidRDefault="00165FA9" w:rsidP="00ED538F">
            <w:pPr>
              <w:spacing w:after="0"/>
              <w:ind w:left="-57" w:right="-57"/>
              <w:rPr>
                <w:rFonts w:ascii="Times New Roman" w:hAnsi="Times New Roman" w:cs="Times New Roman"/>
                <w:sz w:val="14"/>
              </w:rPr>
            </w:pPr>
          </w:p>
        </w:tc>
        <w:tc>
          <w:tcPr>
            <w:tcW w:w="1134" w:type="dxa"/>
            <w:vMerge/>
            <w:vAlign w:val="center"/>
          </w:tcPr>
          <w:p w14:paraId="4B94E6B0" w14:textId="77777777" w:rsidR="00165FA9" w:rsidRPr="00767070" w:rsidRDefault="00165FA9" w:rsidP="00ED538F">
            <w:pPr>
              <w:spacing w:after="0"/>
              <w:ind w:left="-57" w:right="-57"/>
              <w:rPr>
                <w:rFonts w:ascii="Times New Roman" w:hAnsi="Times New Roman" w:cs="Times New Roman"/>
                <w:sz w:val="14"/>
              </w:rPr>
            </w:pPr>
          </w:p>
        </w:tc>
        <w:tc>
          <w:tcPr>
            <w:tcW w:w="1564" w:type="dxa"/>
            <w:vMerge/>
          </w:tcPr>
          <w:p w14:paraId="2A62C89A" w14:textId="77777777" w:rsidR="00165FA9" w:rsidRPr="00767070" w:rsidRDefault="00165FA9" w:rsidP="00ED538F">
            <w:pPr>
              <w:spacing w:after="0"/>
              <w:ind w:left="-57" w:right="-57"/>
              <w:jc w:val="center"/>
              <w:rPr>
                <w:rFonts w:ascii="Times New Roman" w:hAnsi="Times New Roman" w:cs="Times New Roman"/>
                <w:sz w:val="14"/>
              </w:rPr>
            </w:pPr>
          </w:p>
        </w:tc>
        <w:tc>
          <w:tcPr>
            <w:tcW w:w="456" w:type="dxa"/>
            <w:gridSpan w:val="2"/>
            <w:vMerge/>
          </w:tcPr>
          <w:p w14:paraId="2AB68D8B" w14:textId="77777777" w:rsidR="00165FA9" w:rsidRPr="00767070" w:rsidRDefault="00165FA9" w:rsidP="00ED538F">
            <w:pPr>
              <w:spacing w:after="0"/>
              <w:ind w:left="-57" w:right="-57"/>
              <w:jc w:val="center"/>
              <w:rPr>
                <w:rFonts w:ascii="Times New Roman" w:hAnsi="Times New Roman" w:cs="Times New Roman"/>
                <w:sz w:val="14"/>
              </w:rPr>
            </w:pPr>
          </w:p>
        </w:tc>
        <w:tc>
          <w:tcPr>
            <w:tcW w:w="985" w:type="dxa"/>
            <w:vMerge/>
            <w:vAlign w:val="center"/>
          </w:tcPr>
          <w:p w14:paraId="3860DFEB" w14:textId="77777777" w:rsidR="00165FA9" w:rsidRPr="00767070" w:rsidRDefault="00165FA9" w:rsidP="00ED538F">
            <w:pPr>
              <w:spacing w:after="0"/>
              <w:ind w:left="-57" w:right="-57"/>
              <w:rPr>
                <w:rFonts w:ascii="Times New Roman" w:hAnsi="Times New Roman" w:cs="Times New Roman"/>
                <w:sz w:val="14"/>
              </w:rPr>
            </w:pPr>
          </w:p>
        </w:tc>
        <w:tc>
          <w:tcPr>
            <w:tcW w:w="626" w:type="dxa"/>
            <w:vMerge/>
            <w:vAlign w:val="center"/>
          </w:tcPr>
          <w:p w14:paraId="46A3BA39" w14:textId="77777777" w:rsidR="00165FA9" w:rsidRPr="00767070" w:rsidRDefault="00165FA9" w:rsidP="00ED538F">
            <w:pPr>
              <w:spacing w:after="0"/>
              <w:ind w:left="-57" w:right="-57"/>
              <w:rPr>
                <w:rFonts w:ascii="Times New Roman" w:hAnsi="Times New Roman" w:cs="Times New Roman"/>
                <w:sz w:val="14"/>
              </w:rPr>
            </w:pPr>
          </w:p>
        </w:tc>
        <w:tc>
          <w:tcPr>
            <w:tcW w:w="806" w:type="dxa"/>
            <w:vMerge/>
            <w:vAlign w:val="center"/>
          </w:tcPr>
          <w:p w14:paraId="122BEC5C" w14:textId="77777777" w:rsidR="00165FA9" w:rsidRPr="00767070" w:rsidRDefault="00165FA9" w:rsidP="00ED538F">
            <w:pPr>
              <w:spacing w:after="0"/>
              <w:ind w:left="-57" w:right="-57"/>
              <w:rPr>
                <w:rFonts w:ascii="Times New Roman" w:hAnsi="Times New Roman" w:cs="Times New Roman"/>
                <w:sz w:val="14"/>
              </w:rPr>
            </w:pPr>
          </w:p>
        </w:tc>
        <w:tc>
          <w:tcPr>
            <w:tcW w:w="568" w:type="dxa"/>
            <w:vMerge/>
            <w:vAlign w:val="center"/>
          </w:tcPr>
          <w:p w14:paraId="3A173C1F" w14:textId="77777777" w:rsidR="00165FA9" w:rsidRPr="00767070" w:rsidRDefault="00165FA9" w:rsidP="00ED538F">
            <w:pPr>
              <w:spacing w:after="0"/>
              <w:ind w:left="-57" w:right="-57"/>
              <w:rPr>
                <w:rFonts w:ascii="Times New Roman" w:hAnsi="Times New Roman" w:cs="Times New Roman"/>
                <w:sz w:val="14"/>
                <w:szCs w:val="20"/>
              </w:rPr>
            </w:pPr>
          </w:p>
        </w:tc>
        <w:tc>
          <w:tcPr>
            <w:tcW w:w="601" w:type="dxa"/>
            <w:vMerge/>
          </w:tcPr>
          <w:p w14:paraId="286A3BAB" w14:textId="77777777" w:rsidR="00165FA9" w:rsidRPr="00767070" w:rsidRDefault="00165FA9" w:rsidP="00ED538F">
            <w:pPr>
              <w:spacing w:after="0"/>
              <w:ind w:left="-57" w:right="-57"/>
              <w:rPr>
                <w:rFonts w:ascii="Times New Roman" w:hAnsi="Times New Roman" w:cs="Times New Roman"/>
                <w:sz w:val="14"/>
              </w:rPr>
            </w:pPr>
          </w:p>
        </w:tc>
        <w:tc>
          <w:tcPr>
            <w:tcW w:w="583" w:type="dxa"/>
            <w:vMerge/>
          </w:tcPr>
          <w:p w14:paraId="0E7FD0C3" w14:textId="77777777" w:rsidR="00165FA9" w:rsidRPr="00767070" w:rsidRDefault="00165FA9" w:rsidP="00ED538F">
            <w:pPr>
              <w:spacing w:after="0"/>
              <w:ind w:left="-57" w:right="-57"/>
              <w:rPr>
                <w:rFonts w:ascii="Times New Roman" w:hAnsi="Times New Roman" w:cs="Times New Roman"/>
                <w:sz w:val="14"/>
              </w:rPr>
            </w:pPr>
          </w:p>
        </w:tc>
        <w:tc>
          <w:tcPr>
            <w:tcW w:w="539" w:type="dxa"/>
            <w:vMerge/>
          </w:tcPr>
          <w:p w14:paraId="587880CF" w14:textId="77777777" w:rsidR="00165FA9" w:rsidRPr="00767070" w:rsidRDefault="00165FA9" w:rsidP="00ED538F">
            <w:pPr>
              <w:spacing w:after="0"/>
              <w:ind w:left="-57" w:right="-113"/>
              <w:rPr>
                <w:rFonts w:ascii="Times New Roman" w:hAnsi="Times New Roman" w:cs="Times New Roman"/>
                <w:sz w:val="14"/>
              </w:rPr>
            </w:pPr>
          </w:p>
        </w:tc>
        <w:tc>
          <w:tcPr>
            <w:tcW w:w="495" w:type="dxa"/>
            <w:vAlign w:val="center"/>
          </w:tcPr>
          <w:p w14:paraId="21F27957"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X</w:t>
            </w:r>
          </w:p>
        </w:tc>
        <w:tc>
          <w:tcPr>
            <w:tcW w:w="709" w:type="dxa"/>
            <w:vAlign w:val="center"/>
          </w:tcPr>
          <w:p w14:paraId="6E25C6E9"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Y</w:t>
            </w:r>
          </w:p>
        </w:tc>
        <w:tc>
          <w:tcPr>
            <w:tcW w:w="387" w:type="dxa"/>
            <w:vAlign w:val="center"/>
          </w:tcPr>
          <w:p w14:paraId="3A4CBD59"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X</w:t>
            </w:r>
          </w:p>
        </w:tc>
        <w:tc>
          <w:tcPr>
            <w:tcW w:w="426" w:type="dxa"/>
            <w:vAlign w:val="center"/>
          </w:tcPr>
          <w:p w14:paraId="2D08DDF8" w14:textId="77777777" w:rsidR="00165FA9" w:rsidRPr="00767070" w:rsidRDefault="00165FA9" w:rsidP="00ED538F">
            <w:pPr>
              <w:spacing w:after="0"/>
              <w:ind w:left="-57" w:right="-57"/>
              <w:rPr>
                <w:rFonts w:ascii="Times New Roman" w:hAnsi="Times New Roman" w:cs="Times New Roman"/>
                <w:sz w:val="14"/>
              </w:rPr>
            </w:pPr>
            <w:r w:rsidRPr="00767070">
              <w:rPr>
                <w:rFonts w:ascii="Times New Roman" w:hAnsi="Times New Roman" w:cs="Times New Roman"/>
                <w:sz w:val="14"/>
              </w:rPr>
              <w:t>Y</w:t>
            </w:r>
          </w:p>
        </w:tc>
        <w:tc>
          <w:tcPr>
            <w:tcW w:w="1880" w:type="dxa"/>
            <w:vMerge/>
            <w:vAlign w:val="center"/>
          </w:tcPr>
          <w:p w14:paraId="48383661" w14:textId="77777777" w:rsidR="00165FA9" w:rsidRPr="00767070" w:rsidRDefault="00165FA9" w:rsidP="00ED538F">
            <w:pPr>
              <w:spacing w:after="0"/>
              <w:ind w:left="-57" w:right="-57"/>
              <w:rPr>
                <w:rFonts w:ascii="Times New Roman" w:hAnsi="Times New Roman" w:cs="Times New Roman"/>
                <w:sz w:val="14"/>
              </w:rPr>
            </w:pPr>
          </w:p>
        </w:tc>
        <w:tc>
          <w:tcPr>
            <w:tcW w:w="992" w:type="dxa"/>
            <w:vAlign w:val="center"/>
          </w:tcPr>
          <w:p w14:paraId="2F8B056D"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г/cек</w:t>
            </w:r>
          </w:p>
        </w:tc>
        <w:tc>
          <w:tcPr>
            <w:tcW w:w="945" w:type="dxa"/>
            <w:vAlign w:val="center"/>
          </w:tcPr>
          <w:p w14:paraId="035BE671" w14:textId="77777777" w:rsidR="00165FA9" w:rsidRPr="00767070" w:rsidRDefault="00165FA9" w:rsidP="00ED538F">
            <w:pPr>
              <w:spacing w:after="0"/>
              <w:ind w:left="-57" w:right="-57"/>
              <w:jc w:val="center"/>
              <w:rPr>
                <w:rFonts w:ascii="Times New Roman" w:hAnsi="Times New Roman" w:cs="Times New Roman"/>
                <w:sz w:val="14"/>
              </w:rPr>
            </w:pPr>
            <w:r w:rsidRPr="00767070">
              <w:rPr>
                <w:rFonts w:ascii="Times New Roman" w:hAnsi="Times New Roman" w:cs="Times New Roman"/>
                <w:sz w:val="14"/>
              </w:rPr>
              <w:t>т/рік</w:t>
            </w:r>
          </w:p>
        </w:tc>
      </w:tr>
      <w:tr w:rsidR="00165FA9" w:rsidRPr="00767070" w14:paraId="2349682F" w14:textId="77777777" w:rsidTr="00165FA9">
        <w:trPr>
          <w:cantSplit/>
          <w:trHeight w:val="227"/>
          <w:jc w:val="center"/>
        </w:trPr>
        <w:tc>
          <w:tcPr>
            <w:tcW w:w="1124" w:type="dxa"/>
          </w:tcPr>
          <w:p w14:paraId="6F820CC0" w14:textId="77777777" w:rsidR="00165FA9" w:rsidRPr="00767070" w:rsidRDefault="00165FA9" w:rsidP="00ED538F">
            <w:pPr>
              <w:spacing w:after="0"/>
              <w:ind w:left="-57" w:right="-57"/>
              <w:jc w:val="center"/>
              <w:rPr>
                <w:rFonts w:ascii="Times New Roman" w:hAnsi="Times New Roman" w:cs="Times New Roman"/>
                <w:sz w:val="16"/>
              </w:rPr>
            </w:pPr>
            <w:r w:rsidRPr="00767070">
              <w:rPr>
                <w:rFonts w:ascii="Times New Roman" w:hAnsi="Times New Roman" w:cs="Times New Roman"/>
                <w:sz w:val="16"/>
              </w:rPr>
              <w:t>1</w:t>
            </w:r>
          </w:p>
        </w:tc>
        <w:tc>
          <w:tcPr>
            <w:tcW w:w="1134" w:type="dxa"/>
          </w:tcPr>
          <w:p w14:paraId="6B300793" w14:textId="77777777" w:rsidR="00165FA9" w:rsidRPr="00767070" w:rsidRDefault="00165FA9" w:rsidP="00ED538F">
            <w:pPr>
              <w:spacing w:after="0"/>
              <w:jc w:val="center"/>
              <w:rPr>
                <w:rFonts w:ascii="Times New Roman" w:hAnsi="Times New Roman" w:cs="Times New Roman"/>
                <w:sz w:val="16"/>
              </w:rPr>
            </w:pPr>
            <w:r w:rsidRPr="00767070">
              <w:rPr>
                <w:rFonts w:ascii="Times New Roman" w:hAnsi="Times New Roman" w:cs="Times New Roman"/>
                <w:sz w:val="16"/>
              </w:rPr>
              <w:t>2</w:t>
            </w:r>
          </w:p>
        </w:tc>
        <w:tc>
          <w:tcPr>
            <w:tcW w:w="1564" w:type="dxa"/>
          </w:tcPr>
          <w:p w14:paraId="2C9F8CE9" w14:textId="77777777" w:rsidR="00165FA9" w:rsidRPr="00767070" w:rsidRDefault="00165FA9" w:rsidP="00ED538F">
            <w:pPr>
              <w:spacing w:after="0"/>
              <w:jc w:val="center"/>
              <w:rPr>
                <w:rFonts w:ascii="Times New Roman" w:hAnsi="Times New Roman" w:cs="Times New Roman"/>
                <w:sz w:val="16"/>
              </w:rPr>
            </w:pPr>
            <w:r w:rsidRPr="00767070">
              <w:rPr>
                <w:rFonts w:ascii="Times New Roman" w:hAnsi="Times New Roman" w:cs="Times New Roman"/>
                <w:sz w:val="16"/>
              </w:rPr>
              <w:t>3</w:t>
            </w:r>
          </w:p>
        </w:tc>
        <w:tc>
          <w:tcPr>
            <w:tcW w:w="456" w:type="dxa"/>
            <w:gridSpan w:val="2"/>
          </w:tcPr>
          <w:p w14:paraId="7FED9FE1" w14:textId="77777777" w:rsidR="00165FA9" w:rsidRPr="00767070" w:rsidRDefault="00165FA9" w:rsidP="00ED538F">
            <w:pPr>
              <w:spacing w:after="0"/>
              <w:jc w:val="center"/>
              <w:rPr>
                <w:rFonts w:ascii="Times New Roman" w:hAnsi="Times New Roman" w:cs="Times New Roman"/>
                <w:sz w:val="16"/>
              </w:rPr>
            </w:pPr>
            <w:r w:rsidRPr="00767070">
              <w:rPr>
                <w:rFonts w:ascii="Times New Roman" w:hAnsi="Times New Roman" w:cs="Times New Roman"/>
                <w:sz w:val="16"/>
              </w:rPr>
              <w:t>4</w:t>
            </w:r>
          </w:p>
        </w:tc>
        <w:tc>
          <w:tcPr>
            <w:tcW w:w="985" w:type="dxa"/>
          </w:tcPr>
          <w:p w14:paraId="5A1B87C1" w14:textId="77777777" w:rsidR="00165FA9" w:rsidRPr="00767070" w:rsidRDefault="00165FA9" w:rsidP="00ED538F">
            <w:pPr>
              <w:spacing w:after="0"/>
              <w:jc w:val="center"/>
              <w:rPr>
                <w:rFonts w:ascii="Times New Roman" w:hAnsi="Times New Roman" w:cs="Times New Roman"/>
                <w:sz w:val="16"/>
              </w:rPr>
            </w:pPr>
            <w:r w:rsidRPr="00767070">
              <w:rPr>
                <w:rFonts w:ascii="Times New Roman" w:hAnsi="Times New Roman" w:cs="Times New Roman"/>
                <w:sz w:val="16"/>
              </w:rPr>
              <w:t>5</w:t>
            </w:r>
          </w:p>
        </w:tc>
        <w:tc>
          <w:tcPr>
            <w:tcW w:w="626" w:type="dxa"/>
          </w:tcPr>
          <w:p w14:paraId="77097C23" w14:textId="69006140"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6</w:t>
            </w:r>
          </w:p>
        </w:tc>
        <w:tc>
          <w:tcPr>
            <w:tcW w:w="806" w:type="dxa"/>
          </w:tcPr>
          <w:p w14:paraId="41EC50E9" w14:textId="0DE5B055"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7</w:t>
            </w:r>
          </w:p>
        </w:tc>
        <w:tc>
          <w:tcPr>
            <w:tcW w:w="568" w:type="dxa"/>
          </w:tcPr>
          <w:p w14:paraId="21E8E0C6" w14:textId="58D62DFC"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8</w:t>
            </w:r>
          </w:p>
        </w:tc>
        <w:tc>
          <w:tcPr>
            <w:tcW w:w="601" w:type="dxa"/>
          </w:tcPr>
          <w:p w14:paraId="7E03D581" w14:textId="50D2280E"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9</w:t>
            </w:r>
          </w:p>
        </w:tc>
        <w:tc>
          <w:tcPr>
            <w:tcW w:w="583" w:type="dxa"/>
          </w:tcPr>
          <w:p w14:paraId="7422C44D" w14:textId="76EA61FD"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10</w:t>
            </w:r>
          </w:p>
        </w:tc>
        <w:tc>
          <w:tcPr>
            <w:tcW w:w="539" w:type="dxa"/>
          </w:tcPr>
          <w:p w14:paraId="74D1A359" w14:textId="6BC4B114"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11</w:t>
            </w:r>
          </w:p>
        </w:tc>
        <w:tc>
          <w:tcPr>
            <w:tcW w:w="495" w:type="dxa"/>
          </w:tcPr>
          <w:p w14:paraId="29748465" w14:textId="6BE1FE47"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12</w:t>
            </w:r>
          </w:p>
        </w:tc>
        <w:tc>
          <w:tcPr>
            <w:tcW w:w="709" w:type="dxa"/>
          </w:tcPr>
          <w:p w14:paraId="7607E24B" w14:textId="5C522740"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13</w:t>
            </w:r>
          </w:p>
        </w:tc>
        <w:tc>
          <w:tcPr>
            <w:tcW w:w="387" w:type="dxa"/>
          </w:tcPr>
          <w:p w14:paraId="27813BA7" w14:textId="58743C57" w:rsidR="00165FA9" w:rsidRPr="00767070" w:rsidRDefault="0061576C" w:rsidP="00ED538F">
            <w:pPr>
              <w:spacing w:after="0"/>
              <w:ind w:left="-113" w:right="-113"/>
              <w:jc w:val="center"/>
              <w:rPr>
                <w:rFonts w:ascii="Times New Roman" w:hAnsi="Times New Roman" w:cs="Times New Roman"/>
                <w:sz w:val="16"/>
              </w:rPr>
            </w:pPr>
            <w:r w:rsidRPr="00767070">
              <w:rPr>
                <w:rFonts w:ascii="Times New Roman" w:hAnsi="Times New Roman" w:cs="Times New Roman"/>
                <w:sz w:val="16"/>
              </w:rPr>
              <w:t>14</w:t>
            </w:r>
          </w:p>
        </w:tc>
        <w:tc>
          <w:tcPr>
            <w:tcW w:w="426" w:type="dxa"/>
          </w:tcPr>
          <w:p w14:paraId="23DA386E" w14:textId="58BBA291" w:rsidR="00165FA9" w:rsidRPr="00767070" w:rsidRDefault="0061576C" w:rsidP="00ED538F">
            <w:pPr>
              <w:spacing w:after="0"/>
              <w:rPr>
                <w:rFonts w:ascii="Times New Roman" w:hAnsi="Times New Roman" w:cs="Times New Roman"/>
                <w:sz w:val="16"/>
              </w:rPr>
            </w:pPr>
            <w:r w:rsidRPr="00767070">
              <w:rPr>
                <w:rFonts w:ascii="Times New Roman" w:hAnsi="Times New Roman" w:cs="Times New Roman"/>
                <w:sz w:val="16"/>
              </w:rPr>
              <w:t>15</w:t>
            </w:r>
          </w:p>
        </w:tc>
        <w:tc>
          <w:tcPr>
            <w:tcW w:w="1880" w:type="dxa"/>
          </w:tcPr>
          <w:p w14:paraId="05B3A7BC" w14:textId="7FDACD4A" w:rsidR="00165FA9" w:rsidRPr="00767070" w:rsidRDefault="0061576C" w:rsidP="00ED538F">
            <w:pPr>
              <w:spacing w:after="0"/>
              <w:jc w:val="center"/>
              <w:rPr>
                <w:rFonts w:ascii="Times New Roman" w:hAnsi="Times New Roman" w:cs="Times New Roman"/>
                <w:sz w:val="16"/>
              </w:rPr>
            </w:pPr>
            <w:r w:rsidRPr="00767070">
              <w:rPr>
                <w:rFonts w:ascii="Times New Roman" w:hAnsi="Times New Roman" w:cs="Times New Roman"/>
                <w:sz w:val="16"/>
              </w:rPr>
              <w:t>16</w:t>
            </w:r>
          </w:p>
        </w:tc>
        <w:tc>
          <w:tcPr>
            <w:tcW w:w="992" w:type="dxa"/>
            <w:vAlign w:val="center"/>
          </w:tcPr>
          <w:p w14:paraId="58368D9E" w14:textId="58C395C6" w:rsidR="00165FA9" w:rsidRPr="00767070" w:rsidRDefault="0061576C" w:rsidP="00ED538F">
            <w:pPr>
              <w:spacing w:after="0"/>
              <w:ind w:left="-57" w:right="-57"/>
              <w:jc w:val="center"/>
              <w:rPr>
                <w:rFonts w:ascii="Times New Roman" w:hAnsi="Times New Roman" w:cs="Times New Roman"/>
                <w:sz w:val="16"/>
              </w:rPr>
            </w:pPr>
            <w:r w:rsidRPr="00767070">
              <w:rPr>
                <w:rFonts w:ascii="Times New Roman" w:hAnsi="Times New Roman" w:cs="Times New Roman"/>
                <w:sz w:val="16"/>
              </w:rPr>
              <w:t>17</w:t>
            </w:r>
          </w:p>
        </w:tc>
        <w:tc>
          <w:tcPr>
            <w:tcW w:w="945" w:type="dxa"/>
            <w:vAlign w:val="center"/>
          </w:tcPr>
          <w:p w14:paraId="3FE3DAB0" w14:textId="6F4FFEF1" w:rsidR="00165FA9" w:rsidRPr="00767070" w:rsidRDefault="0061576C" w:rsidP="00ED538F">
            <w:pPr>
              <w:spacing w:after="0"/>
              <w:ind w:left="-57" w:right="-57"/>
              <w:jc w:val="center"/>
              <w:rPr>
                <w:rFonts w:ascii="Times New Roman" w:hAnsi="Times New Roman" w:cs="Times New Roman"/>
                <w:sz w:val="16"/>
              </w:rPr>
            </w:pPr>
            <w:r w:rsidRPr="00767070">
              <w:rPr>
                <w:rFonts w:ascii="Times New Roman" w:hAnsi="Times New Roman" w:cs="Times New Roman"/>
                <w:sz w:val="16"/>
              </w:rPr>
              <w:t>18</w:t>
            </w:r>
          </w:p>
        </w:tc>
      </w:tr>
      <w:tr w:rsidR="0061576C" w:rsidRPr="00767070" w14:paraId="7C58E7EA" w14:textId="77777777" w:rsidTr="00165FA9">
        <w:trPr>
          <w:cantSplit/>
          <w:trHeight w:val="122"/>
          <w:jc w:val="center"/>
        </w:trPr>
        <w:tc>
          <w:tcPr>
            <w:tcW w:w="1124" w:type="dxa"/>
            <w:vMerge w:val="restart"/>
            <w:vAlign w:val="center"/>
          </w:tcPr>
          <w:p w14:paraId="3802703D" w14:textId="2250E549" w:rsidR="0061576C" w:rsidRPr="00767070" w:rsidRDefault="0061576C" w:rsidP="0031331A">
            <w:pPr>
              <w:spacing w:after="0"/>
              <w:ind w:left="-57" w:right="-57"/>
              <w:jc w:val="center"/>
              <w:rPr>
                <w:rFonts w:ascii="Times New Roman" w:hAnsi="Times New Roman" w:cs="Times New Roman"/>
                <w:sz w:val="18"/>
                <w:szCs w:val="18"/>
              </w:rPr>
            </w:pPr>
            <w:r w:rsidRPr="00767070">
              <w:rPr>
                <w:rFonts w:ascii="Times New Roman" w:hAnsi="Times New Roman" w:cs="Times New Roman"/>
                <w:sz w:val="18"/>
                <w:szCs w:val="18"/>
              </w:rPr>
              <w:t>Експлуатація артезіанської свердловини</w:t>
            </w:r>
          </w:p>
        </w:tc>
        <w:tc>
          <w:tcPr>
            <w:tcW w:w="1134" w:type="dxa"/>
            <w:vMerge w:val="restart"/>
            <w:vAlign w:val="center"/>
          </w:tcPr>
          <w:p w14:paraId="5098B1AC" w14:textId="38B1BE15"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6"/>
              </w:rPr>
              <w:t>Аварійне електро-постачання</w:t>
            </w:r>
          </w:p>
        </w:tc>
        <w:tc>
          <w:tcPr>
            <w:tcW w:w="1570" w:type="dxa"/>
            <w:gridSpan w:val="2"/>
            <w:vMerge w:val="restart"/>
            <w:vAlign w:val="center"/>
          </w:tcPr>
          <w:p w14:paraId="0CE4E157"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 xml:space="preserve">Дизель-генератор </w:t>
            </w:r>
          </w:p>
          <w:p w14:paraId="43A56F84" w14:textId="1D3D86CC"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FOGO FDG 60 IS</w:t>
            </w:r>
          </w:p>
        </w:tc>
        <w:tc>
          <w:tcPr>
            <w:tcW w:w="450" w:type="dxa"/>
            <w:vMerge w:val="restart"/>
            <w:vAlign w:val="center"/>
          </w:tcPr>
          <w:p w14:paraId="3CB3FB89"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1</w:t>
            </w:r>
          </w:p>
        </w:tc>
        <w:tc>
          <w:tcPr>
            <w:tcW w:w="985" w:type="dxa"/>
            <w:vMerge w:val="restart"/>
            <w:vAlign w:val="center"/>
          </w:tcPr>
          <w:p w14:paraId="5FC595C7"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Димова труба</w:t>
            </w:r>
          </w:p>
        </w:tc>
        <w:tc>
          <w:tcPr>
            <w:tcW w:w="626" w:type="dxa"/>
            <w:vMerge w:val="restart"/>
            <w:vAlign w:val="center"/>
          </w:tcPr>
          <w:p w14:paraId="0D14CDD1" w14:textId="735C8A2E"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1</w:t>
            </w:r>
          </w:p>
        </w:tc>
        <w:tc>
          <w:tcPr>
            <w:tcW w:w="806" w:type="dxa"/>
            <w:vMerge w:val="restart"/>
            <w:shd w:val="clear" w:color="auto" w:fill="auto"/>
            <w:vAlign w:val="center"/>
          </w:tcPr>
          <w:p w14:paraId="72288CA3" w14:textId="77777777" w:rsidR="0061576C" w:rsidRPr="00767070" w:rsidRDefault="0061576C" w:rsidP="0031331A">
            <w:pPr>
              <w:spacing w:after="0"/>
              <w:jc w:val="center"/>
              <w:rPr>
                <w:rFonts w:ascii="Times New Roman" w:hAnsi="Times New Roman" w:cs="Times New Roman"/>
                <w:color w:val="000000" w:themeColor="text1"/>
                <w:sz w:val="18"/>
                <w:szCs w:val="18"/>
              </w:rPr>
            </w:pPr>
            <w:r w:rsidRPr="00767070">
              <w:rPr>
                <w:rFonts w:ascii="Times New Roman" w:hAnsi="Times New Roman" w:cs="Times New Roman"/>
                <w:color w:val="000000" w:themeColor="text1"/>
                <w:sz w:val="18"/>
                <w:szCs w:val="18"/>
              </w:rPr>
              <w:t>3,0</w:t>
            </w:r>
          </w:p>
        </w:tc>
        <w:tc>
          <w:tcPr>
            <w:tcW w:w="568" w:type="dxa"/>
            <w:vMerge w:val="restart"/>
            <w:shd w:val="clear" w:color="auto" w:fill="auto"/>
            <w:vAlign w:val="center"/>
          </w:tcPr>
          <w:p w14:paraId="18A82E85" w14:textId="77777777" w:rsidR="0061576C" w:rsidRPr="00767070" w:rsidRDefault="0061576C" w:rsidP="0031331A">
            <w:pPr>
              <w:spacing w:after="0"/>
              <w:jc w:val="center"/>
              <w:rPr>
                <w:rFonts w:ascii="Times New Roman" w:hAnsi="Times New Roman" w:cs="Times New Roman"/>
                <w:color w:val="000000" w:themeColor="text1"/>
                <w:sz w:val="18"/>
                <w:szCs w:val="18"/>
              </w:rPr>
            </w:pPr>
            <w:r w:rsidRPr="00767070">
              <w:rPr>
                <w:rFonts w:ascii="Times New Roman" w:hAnsi="Times New Roman" w:cs="Times New Roman"/>
                <w:color w:val="000000" w:themeColor="text1"/>
                <w:sz w:val="18"/>
                <w:szCs w:val="18"/>
              </w:rPr>
              <w:t>0,15</w:t>
            </w:r>
          </w:p>
        </w:tc>
        <w:tc>
          <w:tcPr>
            <w:tcW w:w="601" w:type="dxa"/>
            <w:vMerge w:val="restart"/>
            <w:shd w:val="clear" w:color="auto" w:fill="auto"/>
            <w:vAlign w:val="center"/>
          </w:tcPr>
          <w:p w14:paraId="070D6DFA" w14:textId="6E6E8E10"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12,3</w:t>
            </w:r>
          </w:p>
        </w:tc>
        <w:tc>
          <w:tcPr>
            <w:tcW w:w="583" w:type="dxa"/>
            <w:vMerge w:val="restart"/>
            <w:shd w:val="clear" w:color="auto" w:fill="auto"/>
            <w:vAlign w:val="center"/>
          </w:tcPr>
          <w:p w14:paraId="2940B224" w14:textId="20F8F218" w:rsidR="0061576C" w:rsidRPr="00767070" w:rsidRDefault="0061576C" w:rsidP="0031331A">
            <w:pPr>
              <w:spacing w:after="0"/>
              <w:ind w:left="-91" w:right="-109"/>
              <w:jc w:val="center"/>
              <w:rPr>
                <w:rFonts w:ascii="Times New Roman" w:hAnsi="Times New Roman" w:cs="Times New Roman"/>
                <w:sz w:val="18"/>
                <w:szCs w:val="18"/>
              </w:rPr>
            </w:pPr>
            <w:r w:rsidRPr="00767070">
              <w:rPr>
                <w:rFonts w:ascii="Times New Roman" w:hAnsi="Times New Roman" w:cs="Times New Roman"/>
                <w:sz w:val="18"/>
                <w:szCs w:val="18"/>
              </w:rPr>
              <w:t>0,22</w:t>
            </w:r>
          </w:p>
        </w:tc>
        <w:tc>
          <w:tcPr>
            <w:tcW w:w="539" w:type="dxa"/>
            <w:vMerge w:val="restart"/>
            <w:shd w:val="clear" w:color="auto" w:fill="auto"/>
            <w:vAlign w:val="center"/>
          </w:tcPr>
          <w:p w14:paraId="31FEC9E6" w14:textId="7811C3DE"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70</w:t>
            </w:r>
          </w:p>
        </w:tc>
        <w:tc>
          <w:tcPr>
            <w:tcW w:w="495" w:type="dxa"/>
            <w:vMerge w:val="restart"/>
            <w:shd w:val="clear" w:color="auto" w:fill="auto"/>
            <w:vAlign w:val="center"/>
          </w:tcPr>
          <w:p w14:paraId="16944696" w14:textId="67572406" w:rsidR="0061576C" w:rsidRPr="00767070" w:rsidRDefault="0061576C" w:rsidP="00D625BE">
            <w:pPr>
              <w:spacing w:after="0"/>
              <w:ind w:left="-183" w:right="-112"/>
              <w:jc w:val="center"/>
              <w:rPr>
                <w:rFonts w:ascii="Times New Roman" w:hAnsi="Times New Roman" w:cs="Times New Roman"/>
                <w:color w:val="000000" w:themeColor="text1"/>
                <w:sz w:val="18"/>
                <w:szCs w:val="18"/>
              </w:rPr>
            </w:pPr>
            <w:r w:rsidRPr="00767070">
              <w:rPr>
                <w:rFonts w:ascii="Times New Roman" w:hAnsi="Times New Roman" w:cs="Times New Roman"/>
                <w:color w:val="000000" w:themeColor="text1"/>
                <w:sz w:val="18"/>
                <w:szCs w:val="18"/>
              </w:rPr>
              <w:t>-14,0</w:t>
            </w:r>
          </w:p>
        </w:tc>
        <w:tc>
          <w:tcPr>
            <w:tcW w:w="709" w:type="dxa"/>
            <w:vMerge w:val="restart"/>
            <w:shd w:val="clear" w:color="auto" w:fill="auto"/>
            <w:vAlign w:val="center"/>
          </w:tcPr>
          <w:p w14:paraId="5164ADA6" w14:textId="3C2B8B3D" w:rsidR="0061576C" w:rsidRPr="00767070" w:rsidRDefault="0061576C" w:rsidP="0031331A">
            <w:pPr>
              <w:spacing w:after="0"/>
              <w:jc w:val="center"/>
              <w:rPr>
                <w:rFonts w:ascii="Times New Roman" w:hAnsi="Times New Roman" w:cs="Times New Roman"/>
                <w:color w:val="000000" w:themeColor="text1"/>
                <w:sz w:val="18"/>
                <w:szCs w:val="18"/>
              </w:rPr>
            </w:pPr>
            <w:r w:rsidRPr="00767070">
              <w:rPr>
                <w:rFonts w:ascii="Times New Roman" w:hAnsi="Times New Roman" w:cs="Times New Roman"/>
                <w:color w:val="000000" w:themeColor="text1"/>
                <w:sz w:val="18"/>
                <w:szCs w:val="18"/>
              </w:rPr>
              <w:t>6,0</w:t>
            </w:r>
          </w:p>
        </w:tc>
        <w:tc>
          <w:tcPr>
            <w:tcW w:w="387" w:type="dxa"/>
            <w:vMerge w:val="restart"/>
            <w:vAlign w:val="center"/>
          </w:tcPr>
          <w:p w14:paraId="1E66AC3F"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w:t>
            </w:r>
          </w:p>
        </w:tc>
        <w:tc>
          <w:tcPr>
            <w:tcW w:w="426" w:type="dxa"/>
            <w:vMerge w:val="restart"/>
            <w:vAlign w:val="center"/>
          </w:tcPr>
          <w:p w14:paraId="63EAB8CA"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w:t>
            </w:r>
          </w:p>
        </w:tc>
        <w:tc>
          <w:tcPr>
            <w:tcW w:w="1880" w:type="dxa"/>
            <w:tcBorders>
              <w:bottom w:val="single" w:sz="4" w:space="0" w:color="auto"/>
            </w:tcBorders>
            <w:vAlign w:val="center"/>
          </w:tcPr>
          <w:p w14:paraId="3EBFF74C"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Азоту діоксид</w:t>
            </w:r>
          </w:p>
        </w:tc>
        <w:tc>
          <w:tcPr>
            <w:tcW w:w="992" w:type="dxa"/>
            <w:tcBorders>
              <w:bottom w:val="single" w:sz="4" w:space="0" w:color="auto"/>
            </w:tcBorders>
            <w:vAlign w:val="center"/>
          </w:tcPr>
          <w:p w14:paraId="657EF73F" w14:textId="281792A9"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0,0815</w:t>
            </w:r>
          </w:p>
        </w:tc>
        <w:tc>
          <w:tcPr>
            <w:tcW w:w="945" w:type="dxa"/>
            <w:tcBorders>
              <w:bottom w:val="single" w:sz="4" w:space="0" w:color="auto"/>
            </w:tcBorders>
            <w:vAlign w:val="center"/>
          </w:tcPr>
          <w:p w14:paraId="52E02784" w14:textId="1ED51DED"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0,317</w:t>
            </w:r>
          </w:p>
        </w:tc>
      </w:tr>
      <w:tr w:rsidR="0061576C" w:rsidRPr="00767070" w14:paraId="0C893878" w14:textId="77777777" w:rsidTr="00165FA9">
        <w:trPr>
          <w:cantSplit/>
          <w:trHeight w:val="95"/>
          <w:jc w:val="center"/>
        </w:trPr>
        <w:tc>
          <w:tcPr>
            <w:tcW w:w="1124" w:type="dxa"/>
            <w:vMerge/>
            <w:vAlign w:val="center"/>
          </w:tcPr>
          <w:p w14:paraId="79C5EA99" w14:textId="77777777" w:rsidR="0061576C" w:rsidRPr="00767070" w:rsidRDefault="0061576C" w:rsidP="0031331A">
            <w:pPr>
              <w:spacing w:after="0"/>
              <w:ind w:left="-57" w:right="-57"/>
              <w:jc w:val="center"/>
              <w:rPr>
                <w:rFonts w:ascii="Times New Roman" w:hAnsi="Times New Roman" w:cs="Times New Roman"/>
                <w:sz w:val="18"/>
                <w:szCs w:val="18"/>
              </w:rPr>
            </w:pPr>
          </w:p>
        </w:tc>
        <w:tc>
          <w:tcPr>
            <w:tcW w:w="1134" w:type="dxa"/>
            <w:vMerge/>
            <w:vAlign w:val="center"/>
          </w:tcPr>
          <w:p w14:paraId="38C5F3AE" w14:textId="77777777" w:rsidR="0061576C" w:rsidRPr="00767070" w:rsidRDefault="0061576C" w:rsidP="0031331A">
            <w:pPr>
              <w:spacing w:after="0"/>
              <w:jc w:val="center"/>
              <w:rPr>
                <w:rFonts w:ascii="Times New Roman" w:hAnsi="Times New Roman" w:cs="Times New Roman"/>
                <w:sz w:val="18"/>
                <w:szCs w:val="18"/>
              </w:rPr>
            </w:pPr>
          </w:p>
        </w:tc>
        <w:tc>
          <w:tcPr>
            <w:tcW w:w="1570" w:type="dxa"/>
            <w:gridSpan w:val="2"/>
            <w:vMerge/>
            <w:vAlign w:val="center"/>
          </w:tcPr>
          <w:p w14:paraId="1D223D0B" w14:textId="77777777" w:rsidR="0061576C" w:rsidRPr="00767070" w:rsidRDefault="0061576C" w:rsidP="0031331A">
            <w:pPr>
              <w:spacing w:after="0"/>
              <w:jc w:val="center"/>
              <w:rPr>
                <w:rFonts w:ascii="Times New Roman" w:hAnsi="Times New Roman" w:cs="Times New Roman"/>
                <w:sz w:val="18"/>
                <w:szCs w:val="18"/>
              </w:rPr>
            </w:pPr>
          </w:p>
        </w:tc>
        <w:tc>
          <w:tcPr>
            <w:tcW w:w="450" w:type="dxa"/>
            <w:vMerge/>
            <w:vAlign w:val="center"/>
          </w:tcPr>
          <w:p w14:paraId="458C98E0" w14:textId="77777777" w:rsidR="0061576C" w:rsidRPr="00767070" w:rsidRDefault="0061576C" w:rsidP="0031331A">
            <w:pPr>
              <w:spacing w:after="0"/>
              <w:jc w:val="center"/>
              <w:rPr>
                <w:rFonts w:ascii="Times New Roman" w:hAnsi="Times New Roman" w:cs="Times New Roman"/>
                <w:sz w:val="18"/>
                <w:szCs w:val="18"/>
              </w:rPr>
            </w:pPr>
          </w:p>
        </w:tc>
        <w:tc>
          <w:tcPr>
            <w:tcW w:w="985" w:type="dxa"/>
            <w:vMerge/>
            <w:vAlign w:val="center"/>
          </w:tcPr>
          <w:p w14:paraId="3DD1A6F6" w14:textId="77777777" w:rsidR="0061576C" w:rsidRPr="00767070" w:rsidRDefault="0061576C" w:rsidP="0031331A">
            <w:pPr>
              <w:spacing w:after="0"/>
              <w:jc w:val="center"/>
              <w:rPr>
                <w:rFonts w:ascii="Times New Roman" w:hAnsi="Times New Roman" w:cs="Times New Roman"/>
                <w:sz w:val="18"/>
                <w:szCs w:val="18"/>
              </w:rPr>
            </w:pPr>
          </w:p>
        </w:tc>
        <w:tc>
          <w:tcPr>
            <w:tcW w:w="626" w:type="dxa"/>
            <w:vMerge/>
            <w:vAlign w:val="center"/>
          </w:tcPr>
          <w:p w14:paraId="07B6FC98" w14:textId="77777777" w:rsidR="0061576C" w:rsidRPr="00767070" w:rsidRDefault="0061576C" w:rsidP="0031331A">
            <w:pPr>
              <w:spacing w:after="0"/>
              <w:jc w:val="center"/>
              <w:rPr>
                <w:rFonts w:ascii="Times New Roman" w:hAnsi="Times New Roman" w:cs="Times New Roman"/>
                <w:sz w:val="18"/>
                <w:szCs w:val="18"/>
              </w:rPr>
            </w:pPr>
          </w:p>
        </w:tc>
        <w:tc>
          <w:tcPr>
            <w:tcW w:w="806" w:type="dxa"/>
            <w:vMerge/>
            <w:shd w:val="clear" w:color="auto" w:fill="auto"/>
            <w:vAlign w:val="center"/>
          </w:tcPr>
          <w:p w14:paraId="12050DD1"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66EFC00C"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16A7843F" w14:textId="77777777" w:rsidR="0061576C" w:rsidRPr="00767070" w:rsidRDefault="0061576C" w:rsidP="0031331A">
            <w:pPr>
              <w:spacing w:after="0"/>
              <w:jc w:val="center"/>
              <w:rPr>
                <w:rFonts w:ascii="Times New Roman" w:hAnsi="Times New Roman" w:cs="Times New Roman"/>
                <w:sz w:val="18"/>
                <w:szCs w:val="18"/>
              </w:rPr>
            </w:pPr>
          </w:p>
        </w:tc>
        <w:tc>
          <w:tcPr>
            <w:tcW w:w="583" w:type="dxa"/>
            <w:vMerge/>
            <w:shd w:val="clear" w:color="auto" w:fill="auto"/>
            <w:vAlign w:val="center"/>
          </w:tcPr>
          <w:p w14:paraId="33893057" w14:textId="77777777" w:rsidR="0061576C" w:rsidRPr="00767070" w:rsidRDefault="0061576C" w:rsidP="0031331A">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31105013" w14:textId="77777777" w:rsidR="0061576C" w:rsidRPr="00767070" w:rsidRDefault="0061576C" w:rsidP="0031331A">
            <w:pPr>
              <w:spacing w:after="0"/>
              <w:jc w:val="center"/>
              <w:rPr>
                <w:rFonts w:ascii="Times New Roman" w:hAnsi="Times New Roman" w:cs="Times New Roman"/>
                <w:sz w:val="18"/>
                <w:szCs w:val="18"/>
              </w:rPr>
            </w:pPr>
          </w:p>
        </w:tc>
        <w:tc>
          <w:tcPr>
            <w:tcW w:w="495" w:type="dxa"/>
            <w:vMerge/>
            <w:shd w:val="clear" w:color="auto" w:fill="auto"/>
            <w:vAlign w:val="center"/>
          </w:tcPr>
          <w:p w14:paraId="59DCB3E8"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02EE9E4E"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387" w:type="dxa"/>
            <w:vMerge/>
            <w:vAlign w:val="center"/>
          </w:tcPr>
          <w:p w14:paraId="173BD3B4" w14:textId="77777777" w:rsidR="0061576C" w:rsidRPr="00767070" w:rsidRDefault="0061576C" w:rsidP="0031331A">
            <w:pPr>
              <w:spacing w:after="0"/>
              <w:jc w:val="center"/>
              <w:rPr>
                <w:rFonts w:ascii="Times New Roman" w:hAnsi="Times New Roman" w:cs="Times New Roman"/>
                <w:sz w:val="18"/>
                <w:szCs w:val="18"/>
              </w:rPr>
            </w:pPr>
          </w:p>
        </w:tc>
        <w:tc>
          <w:tcPr>
            <w:tcW w:w="426" w:type="dxa"/>
            <w:vMerge/>
            <w:vAlign w:val="center"/>
          </w:tcPr>
          <w:p w14:paraId="6D35712A" w14:textId="77777777" w:rsidR="0061576C" w:rsidRPr="00767070" w:rsidRDefault="0061576C" w:rsidP="0031331A">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vAlign w:val="center"/>
          </w:tcPr>
          <w:p w14:paraId="364341C2"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Оксид вуглецю</w:t>
            </w:r>
          </w:p>
        </w:tc>
        <w:tc>
          <w:tcPr>
            <w:tcW w:w="992" w:type="dxa"/>
            <w:tcBorders>
              <w:top w:val="single" w:sz="4" w:space="0" w:color="auto"/>
              <w:bottom w:val="single" w:sz="4" w:space="0" w:color="auto"/>
            </w:tcBorders>
            <w:vAlign w:val="center"/>
          </w:tcPr>
          <w:p w14:paraId="4D3E7FB9" w14:textId="1E9F0C5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0,0283</w:t>
            </w:r>
          </w:p>
        </w:tc>
        <w:tc>
          <w:tcPr>
            <w:tcW w:w="945" w:type="dxa"/>
            <w:tcBorders>
              <w:top w:val="single" w:sz="4" w:space="0" w:color="auto"/>
              <w:bottom w:val="single" w:sz="4" w:space="0" w:color="auto"/>
            </w:tcBorders>
            <w:vAlign w:val="center"/>
          </w:tcPr>
          <w:p w14:paraId="71B6CAA6" w14:textId="3A4FFA52"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0,110</w:t>
            </w:r>
          </w:p>
        </w:tc>
      </w:tr>
      <w:tr w:rsidR="0061576C" w:rsidRPr="00767070" w14:paraId="7E68A11E" w14:textId="77777777" w:rsidTr="00165FA9">
        <w:trPr>
          <w:cantSplit/>
          <w:trHeight w:val="95"/>
          <w:jc w:val="center"/>
        </w:trPr>
        <w:tc>
          <w:tcPr>
            <w:tcW w:w="1124" w:type="dxa"/>
            <w:vMerge/>
            <w:vAlign w:val="center"/>
          </w:tcPr>
          <w:p w14:paraId="0748184F" w14:textId="77777777" w:rsidR="0061576C" w:rsidRPr="00767070" w:rsidRDefault="0061576C" w:rsidP="0031331A">
            <w:pPr>
              <w:spacing w:after="0"/>
              <w:ind w:left="-57" w:right="-57"/>
              <w:jc w:val="center"/>
              <w:rPr>
                <w:rFonts w:ascii="Times New Roman" w:hAnsi="Times New Roman" w:cs="Times New Roman"/>
                <w:sz w:val="18"/>
                <w:szCs w:val="18"/>
              </w:rPr>
            </w:pPr>
          </w:p>
        </w:tc>
        <w:tc>
          <w:tcPr>
            <w:tcW w:w="1134" w:type="dxa"/>
            <w:vMerge/>
            <w:vAlign w:val="center"/>
          </w:tcPr>
          <w:p w14:paraId="73D93177" w14:textId="77777777" w:rsidR="0061576C" w:rsidRPr="00767070" w:rsidRDefault="0061576C" w:rsidP="0031331A">
            <w:pPr>
              <w:spacing w:after="0"/>
              <w:jc w:val="center"/>
              <w:rPr>
                <w:rFonts w:ascii="Times New Roman" w:hAnsi="Times New Roman" w:cs="Times New Roman"/>
                <w:sz w:val="18"/>
                <w:szCs w:val="18"/>
              </w:rPr>
            </w:pPr>
          </w:p>
        </w:tc>
        <w:tc>
          <w:tcPr>
            <w:tcW w:w="1570" w:type="dxa"/>
            <w:gridSpan w:val="2"/>
            <w:vMerge/>
            <w:vAlign w:val="center"/>
          </w:tcPr>
          <w:p w14:paraId="6E4B86DB" w14:textId="77777777" w:rsidR="0061576C" w:rsidRPr="00767070" w:rsidRDefault="0061576C" w:rsidP="0031331A">
            <w:pPr>
              <w:spacing w:after="0"/>
              <w:jc w:val="center"/>
              <w:rPr>
                <w:rFonts w:ascii="Times New Roman" w:hAnsi="Times New Roman" w:cs="Times New Roman"/>
                <w:sz w:val="18"/>
                <w:szCs w:val="18"/>
              </w:rPr>
            </w:pPr>
          </w:p>
        </w:tc>
        <w:tc>
          <w:tcPr>
            <w:tcW w:w="450" w:type="dxa"/>
            <w:vMerge/>
            <w:vAlign w:val="center"/>
          </w:tcPr>
          <w:p w14:paraId="62817DA9" w14:textId="77777777" w:rsidR="0061576C" w:rsidRPr="00767070" w:rsidRDefault="0061576C" w:rsidP="0031331A">
            <w:pPr>
              <w:spacing w:after="0"/>
              <w:jc w:val="center"/>
              <w:rPr>
                <w:rFonts w:ascii="Times New Roman" w:hAnsi="Times New Roman" w:cs="Times New Roman"/>
                <w:sz w:val="18"/>
                <w:szCs w:val="18"/>
              </w:rPr>
            </w:pPr>
          </w:p>
        </w:tc>
        <w:tc>
          <w:tcPr>
            <w:tcW w:w="985" w:type="dxa"/>
            <w:vMerge/>
            <w:vAlign w:val="center"/>
          </w:tcPr>
          <w:p w14:paraId="1CBEB136" w14:textId="77777777" w:rsidR="0061576C" w:rsidRPr="00767070" w:rsidRDefault="0061576C" w:rsidP="0031331A">
            <w:pPr>
              <w:spacing w:after="0"/>
              <w:jc w:val="center"/>
              <w:rPr>
                <w:rFonts w:ascii="Times New Roman" w:hAnsi="Times New Roman" w:cs="Times New Roman"/>
                <w:sz w:val="18"/>
                <w:szCs w:val="18"/>
              </w:rPr>
            </w:pPr>
          </w:p>
        </w:tc>
        <w:tc>
          <w:tcPr>
            <w:tcW w:w="626" w:type="dxa"/>
            <w:vMerge/>
            <w:vAlign w:val="center"/>
          </w:tcPr>
          <w:p w14:paraId="722BB69F" w14:textId="77777777" w:rsidR="0061576C" w:rsidRPr="00767070" w:rsidRDefault="0061576C" w:rsidP="0031331A">
            <w:pPr>
              <w:spacing w:after="0"/>
              <w:jc w:val="center"/>
              <w:rPr>
                <w:rFonts w:ascii="Times New Roman" w:hAnsi="Times New Roman" w:cs="Times New Roman"/>
                <w:sz w:val="18"/>
                <w:szCs w:val="18"/>
              </w:rPr>
            </w:pPr>
          </w:p>
        </w:tc>
        <w:tc>
          <w:tcPr>
            <w:tcW w:w="806" w:type="dxa"/>
            <w:vMerge/>
            <w:shd w:val="clear" w:color="auto" w:fill="auto"/>
            <w:vAlign w:val="center"/>
          </w:tcPr>
          <w:p w14:paraId="1209D3C5"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1E0DF686"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18B730DF" w14:textId="77777777" w:rsidR="0061576C" w:rsidRPr="00767070" w:rsidRDefault="0061576C" w:rsidP="0031331A">
            <w:pPr>
              <w:spacing w:after="0"/>
              <w:jc w:val="center"/>
              <w:rPr>
                <w:rFonts w:ascii="Times New Roman" w:hAnsi="Times New Roman" w:cs="Times New Roman"/>
                <w:sz w:val="18"/>
                <w:szCs w:val="18"/>
              </w:rPr>
            </w:pPr>
          </w:p>
        </w:tc>
        <w:tc>
          <w:tcPr>
            <w:tcW w:w="583" w:type="dxa"/>
            <w:vMerge/>
            <w:shd w:val="clear" w:color="auto" w:fill="auto"/>
            <w:vAlign w:val="center"/>
          </w:tcPr>
          <w:p w14:paraId="46DAABB6" w14:textId="77777777" w:rsidR="0061576C" w:rsidRPr="00767070" w:rsidRDefault="0061576C" w:rsidP="0031331A">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4DFA30A5" w14:textId="77777777" w:rsidR="0061576C" w:rsidRPr="00767070" w:rsidRDefault="0061576C" w:rsidP="0031331A">
            <w:pPr>
              <w:spacing w:after="0"/>
              <w:jc w:val="center"/>
              <w:rPr>
                <w:rFonts w:ascii="Times New Roman" w:hAnsi="Times New Roman" w:cs="Times New Roman"/>
                <w:sz w:val="18"/>
                <w:szCs w:val="18"/>
              </w:rPr>
            </w:pPr>
          </w:p>
        </w:tc>
        <w:tc>
          <w:tcPr>
            <w:tcW w:w="495" w:type="dxa"/>
            <w:vMerge/>
            <w:shd w:val="clear" w:color="auto" w:fill="auto"/>
            <w:vAlign w:val="center"/>
          </w:tcPr>
          <w:p w14:paraId="12290761"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4B0CDB1F"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387" w:type="dxa"/>
            <w:vMerge/>
            <w:vAlign w:val="center"/>
          </w:tcPr>
          <w:p w14:paraId="473F07A8" w14:textId="77777777" w:rsidR="0061576C" w:rsidRPr="00767070" w:rsidRDefault="0061576C" w:rsidP="0031331A">
            <w:pPr>
              <w:spacing w:after="0"/>
              <w:jc w:val="center"/>
              <w:rPr>
                <w:rFonts w:ascii="Times New Roman" w:hAnsi="Times New Roman" w:cs="Times New Roman"/>
                <w:sz w:val="18"/>
                <w:szCs w:val="18"/>
              </w:rPr>
            </w:pPr>
          </w:p>
        </w:tc>
        <w:tc>
          <w:tcPr>
            <w:tcW w:w="426" w:type="dxa"/>
            <w:vMerge/>
            <w:vAlign w:val="center"/>
          </w:tcPr>
          <w:p w14:paraId="5815983D" w14:textId="77777777" w:rsidR="0061576C" w:rsidRPr="00767070" w:rsidRDefault="0061576C" w:rsidP="0031331A">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vAlign w:val="center"/>
          </w:tcPr>
          <w:p w14:paraId="4F7E3EB1"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Ангідрид сірчистий</w:t>
            </w:r>
          </w:p>
        </w:tc>
        <w:tc>
          <w:tcPr>
            <w:tcW w:w="992" w:type="dxa"/>
            <w:tcBorders>
              <w:top w:val="single" w:sz="4" w:space="0" w:color="auto"/>
              <w:bottom w:val="single" w:sz="4" w:space="0" w:color="auto"/>
            </w:tcBorders>
            <w:vAlign w:val="center"/>
          </w:tcPr>
          <w:p w14:paraId="3937E0AC" w14:textId="399CDD32"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0,0226</w:t>
            </w:r>
          </w:p>
        </w:tc>
        <w:tc>
          <w:tcPr>
            <w:tcW w:w="945" w:type="dxa"/>
            <w:tcBorders>
              <w:top w:val="single" w:sz="4" w:space="0" w:color="auto"/>
              <w:bottom w:val="single" w:sz="4" w:space="0" w:color="auto"/>
            </w:tcBorders>
            <w:vAlign w:val="center"/>
          </w:tcPr>
          <w:p w14:paraId="2FB2EE31" w14:textId="191FFA4D"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0,088</w:t>
            </w:r>
          </w:p>
        </w:tc>
      </w:tr>
      <w:tr w:rsidR="0061576C" w:rsidRPr="00767070" w14:paraId="0FD193BC" w14:textId="77777777" w:rsidTr="00165FA9">
        <w:trPr>
          <w:cantSplit/>
          <w:trHeight w:val="136"/>
          <w:jc w:val="center"/>
        </w:trPr>
        <w:tc>
          <w:tcPr>
            <w:tcW w:w="1124" w:type="dxa"/>
            <w:vMerge/>
            <w:vAlign w:val="center"/>
          </w:tcPr>
          <w:p w14:paraId="0EF9FB81" w14:textId="77777777" w:rsidR="0061576C" w:rsidRPr="00767070" w:rsidRDefault="0061576C" w:rsidP="0031331A">
            <w:pPr>
              <w:spacing w:after="0"/>
              <w:ind w:left="-57" w:right="-57"/>
              <w:jc w:val="center"/>
              <w:rPr>
                <w:rFonts w:ascii="Times New Roman" w:hAnsi="Times New Roman" w:cs="Times New Roman"/>
                <w:sz w:val="18"/>
                <w:szCs w:val="18"/>
              </w:rPr>
            </w:pPr>
          </w:p>
        </w:tc>
        <w:tc>
          <w:tcPr>
            <w:tcW w:w="1134" w:type="dxa"/>
            <w:vMerge/>
            <w:vAlign w:val="center"/>
          </w:tcPr>
          <w:p w14:paraId="2732443B" w14:textId="77777777" w:rsidR="0061576C" w:rsidRPr="00767070" w:rsidRDefault="0061576C" w:rsidP="0031331A">
            <w:pPr>
              <w:spacing w:after="0"/>
              <w:jc w:val="center"/>
              <w:rPr>
                <w:rFonts w:ascii="Times New Roman" w:hAnsi="Times New Roman" w:cs="Times New Roman"/>
                <w:sz w:val="18"/>
                <w:szCs w:val="18"/>
              </w:rPr>
            </w:pPr>
          </w:p>
        </w:tc>
        <w:tc>
          <w:tcPr>
            <w:tcW w:w="1570" w:type="dxa"/>
            <w:gridSpan w:val="2"/>
            <w:vMerge/>
            <w:vAlign w:val="center"/>
          </w:tcPr>
          <w:p w14:paraId="4E704008" w14:textId="77777777" w:rsidR="0061576C" w:rsidRPr="00767070" w:rsidRDefault="0061576C" w:rsidP="0031331A">
            <w:pPr>
              <w:spacing w:after="0"/>
              <w:jc w:val="center"/>
              <w:rPr>
                <w:rFonts w:ascii="Times New Roman" w:hAnsi="Times New Roman" w:cs="Times New Roman"/>
                <w:sz w:val="18"/>
                <w:szCs w:val="18"/>
              </w:rPr>
            </w:pPr>
          </w:p>
        </w:tc>
        <w:tc>
          <w:tcPr>
            <w:tcW w:w="450" w:type="dxa"/>
            <w:vMerge/>
            <w:vAlign w:val="center"/>
          </w:tcPr>
          <w:p w14:paraId="43556060" w14:textId="77777777" w:rsidR="0061576C" w:rsidRPr="00767070" w:rsidRDefault="0061576C" w:rsidP="0031331A">
            <w:pPr>
              <w:spacing w:after="0"/>
              <w:jc w:val="center"/>
              <w:rPr>
                <w:rFonts w:ascii="Times New Roman" w:hAnsi="Times New Roman" w:cs="Times New Roman"/>
                <w:sz w:val="18"/>
                <w:szCs w:val="18"/>
              </w:rPr>
            </w:pPr>
          </w:p>
        </w:tc>
        <w:tc>
          <w:tcPr>
            <w:tcW w:w="985" w:type="dxa"/>
            <w:vMerge/>
            <w:vAlign w:val="center"/>
          </w:tcPr>
          <w:p w14:paraId="3D5F2B2D" w14:textId="77777777" w:rsidR="0061576C" w:rsidRPr="00767070" w:rsidRDefault="0061576C" w:rsidP="0031331A">
            <w:pPr>
              <w:spacing w:after="0"/>
              <w:jc w:val="center"/>
              <w:rPr>
                <w:rFonts w:ascii="Times New Roman" w:hAnsi="Times New Roman" w:cs="Times New Roman"/>
                <w:sz w:val="18"/>
                <w:szCs w:val="18"/>
              </w:rPr>
            </w:pPr>
          </w:p>
        </w:tc>
        <w:tc>
          <w:tcPr>
            <w:tcW w:w="626" w:type="dxa"/>
            <w:vMerge/>
            <w:vAlign w:val="center"/>
          </w:tcPr>
          <w:p w14:paraId="60540874" w14:textId="77777777" w:rsidR="0061576C" w:rsidRPr="00767070" w:rsidRDefault="0061576C" w:rsidP="0031331A">
            <w:pPr>
              <w:spacing w:after="0"/>
              <w:jc w:val="center"/>
              <w:rPr>
                <w:rFonts w:ascii="Times New Roman" w:hAnsi="Times New Roman" w:cs="Times New Roman"/>
                <w:sz w:val="18"/>
                <w:szCs w:val="18"/>
              </w:rPr>
            </w:pPr>
          </w:p>
        </w:tc>
        <w:tc>
          <w:tcPr>
            <w:tcW w:w="806" w:type="dxa"/>
            <w:vMerge/>
            <w:shd w:val="clear" w:color="auto" w:fill="auto"/>
            <w:vAlign w:val="center"/>
          </w:tcPr>
          <w:p w14:paraId="12D53A50"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192ABF52"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17FA5F5E" w14:textId="77777777" w:rsidR="0061576C" w:rsidRPr="00767070" w:rsidRDefault="0061576C" w:rsidP="0031331A">
            <w:pPr>
              <w:spacing w:after="0"/>
              <w:jc w:val="center"/>
              <w:rPr>
                <w:rFonts w:ascii="Times New Roman" w:hAnsi="Times New Roman" w:cs="Times New Roman"/>
                <w:sz w:val="18"/>
                <w:szCs w:val="18"/>
              </w:rPr>
            </w:pPr>
          </w:p>
        </w:tc>
        <w:tc>
          <w:tcPr>
            <w:tcW w:w="583" w:type="dxa"/>
            <w:vMerge/>
            <w:shd w:val="clear" w:color="auto" w:fill="auto"/>
            <w:vAlign w:val="center"/>
          </w:tcPr>
          <w:p w14:paraId="7B2963EC" w14:textId="77777777" w:rsidR="0061576C" w:rsidRPr="00767070" w:rsidRDefault="0061576C" w:rsidP="0031331A">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7DEB5F93" w14:textId="77777777" w:rsidR="0061576C" w:rsidRPr="00767070" w:rsidRDefault="0061576C" w:rsidP="0031331A">
            <w:pPr>
              <w:spacing w:after="0"/>
              <w:jc w:val="center"/>
              <w:rPr>
                <w:rFonts w:ascii="Times New Roman" w:hAnsi="Times New Roman" w:cs="Times New Roman"/>
                <w:sz w:val="18"/>
                <w:szCs w:val="18"/>
              </w:rPr>
            </w:pPr>
          </w:p>
        </w:tc>
        <w:tc>
          <w:tcPr>
            <w:tcW w:w="495" w:type="dxa"/>
            <w:vMerge/>
            <w:shd w:val="clear" w:color="auto" w:fill="auto"/>
            <w:vAlign w:val="center"/>
          </w:tcPr>
          <w:p w14:paraId="49BE7A92"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2B7109BC"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387" w:type="dxa"/>
            <w:vMerge/>
            <w:vAlign w:val="center"/>
          </w:tcPr>
          <w:p w14:paraId="2A8F2AD8" w14:textId="77777777" w:rsidR="0061576C" w:rsidRPr="00767070" w:rsidRDefault="0061576C" w:rsidP="0031331A">
            <w:pPr>
              <w:spacing w:after="0"/>
              <w:jc w:val="center"/>
              <w:rPr>
                <w:rFonts w:ascii="Times New Roman" w:hAnsi="Times New Roman" w:cs="Times New Roman"/>
                <w:sz w:val="18"/>
                <w:szCs w:val="18"/>
              </w:rPr>
            </w:pPr>
          </w:p>
        </w:tc>
        <w:tc>
          <w:tcPr>
            <w:tcW w:w="426" w:type="dxa"/>
            <w:vMerge/>
            <w:vAlign w:val="center"/>
          </w:tcPr>
          <w:p w14:paraId="516B6720" w14:textId="77777777" w:rsidR="0061576C" w:rsidRPr="00767070" w:rsidRDefault="0061576C" w:rsidP="0031331A">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vAlign w:val="center"/>
          </w:tcPr>
          <w:p w14:paraId="20601B7B" w14:textId="3079F413" w:rsidR="0061576C" w:rsidRPr="00767070" w:rsidRDefault="0061576C" w:rsidP="00522D01">
            <w:pPr>
              <w:spacing w:after="0"/>
              <w:ind w:left="-118" w:right="-98"/>
              <w:jc w:val="center"/>
              <w:rPr>
                <w:rFonts w:ascii="Times New Roman" w:hAnsi="Times New Roman" w:cs="Times New Roman"/>
                <w:sz w:val="18"/>
                <w:szCs w:val="18"/>
              </w:rPr>
            </w:pPr>
            <w:r w:rsidRPr="00767070">
              <w:rPr>
                <w:rFonts w:ascii="Times New Roman" w:hAnsi="Times New Roman" w:cs="Times New Roman"/>
                <w:sz w:val="18"/>
                <w:szCs w:val="18"/>
              </w:rPr>
              <w:t>Вуглеводні насичені С12-С19</w:t>
            </w:r>
          </w:p>
        </w:tc>
        <w:tc>
          <w:tcPr>
            <w:tcW w:w="992" w:type="dxa"/>
            <w:tcBorders>
              <w:top w:val="single" w:sz="4" w:space="0" w:color="auto"/>
              <w:bottom w:val="single" w:sz="4" w:space="0" w:color="auto"/>
            </w:tcBorders>
            <w:vAlign w:val="center"/>
          </w:tcPr>
          <w:p w14:paraId="220B03E5" w14:textId="61224420"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0,0070</w:t>
            </w:r>
          </w:p>
        </w:tc>
        <w:tc>
          <w:tcPr>
            <w:tcW w:w="945" w:type="dxa"/>
            <w:tcBorders>
              <w:top w:val="single" w:sz="4" w:space="0" w:color="auto"/>
              <w:bottom w:val="single" w:sz="4" w:space="0" w:color="auto"/>
            </w:tcBorders>
            <w:vAlign w:val="center"/>
          </w:tcPr>
          <w:p w14:paraId="1BA1233D" w14:textId="13080AC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0,008</w:t>
            </w:r>
          </w:p>
        </w:tc>
      </w:tr>
      <w:tr w:rsidR="0061576C" w:rsidRPr="00767070" w14:paraId="16952944" w14:textId="77777777" w:rsidTr="00165FA9">
        <w:trPr>
          <w:cantSplit/>
          <w:trHeight w:val="122"/>
          <w:jc w:val="center"/>
        </w:trPr>
        <w:tc>
          <w:tcPr>
            <w:tcW w:w="1124" w:type="dxa"/>
            <w:vMerge/>
            <w:vAlign w:val="center"/>
          </w:tcPr>
          <w:p w14:paraId="761D4C17" w14:textId="77777777" w:rsidR="0061576C" w:rsidRPr="00767070" w:rsidRDefault="0061576C" w:rsidP="0031331A">
            <w:pPr>
              <w:spacing w:after="0"/>
              <w:ind w:left="-57" w:right="-57"/>
              <w:jc w:val="center"/>
              <w:rPr>
                <w:rFonts w:ascii="Times New Roman" w:hAnsi="Times New Roman" w:cs="Times New Roman"/>
                <w:sz w:val="18"/>
                <w:szCs w:val="18"/>
              </w:rPr>
            </w:pPr>
          </w:p>
        </w:tc>
        <w:tc>
          <w:tcPr>
            <w:tcW w:w="1134" w:type="dxa"/>
            <w:vMerge/>
            <w:vAlign w:val="center"/>
          </w:tcPr>
          <w:p w14:paraId="5CFD026B" w14:textId="77777777" w:rsidR="0061576C" w:rsidRPr="00767070" w:rsidRDefault="0061576C" w:rsidP="0031331A">
            <w:pPr>
              <w:spacing w:after="0"/>
              <w:jc w:val="center"/>
              <w:rPr>
                <w:rFonts w:ascii="Times New Roman" w:hAnsi="Times New Roman" w:cs="Times New Roman"/>
                <w:sz w:val="18"/>
                <w:szCs w:val="18"/>
              </w:rPr>
            </w:pPr>
          </w:p>
        </w:tc>
        <w:tc>
          <w:tcPr>
            <w:tcW w:w="1570" w:type="dxa"/>
            <w:gridSpan w:val="2"/>
            <w:vMerge/>
            <w:vAlign w:val="center"/>
          </w:tcPr>
          <w:p w14:paraId="7152AAA5" w14:textId="77777777" w:rsidR="0061576C" w:rsidRPr="00767070" w:rsidRDefault="0061576C" w:rsidP="0031331A">
            <w:pPr>
              <w:spacing w:after="0"/>
              <w:jc w:val="center"/>
              <w:rPr>
                <w:rFonts w:ascii="Times New Roman" w:hAnsi="Times New Roman" w:cs="Times New Roman"/>
                <w:sz w:val="18"/>
                <w:szCs w:val="18"/>
              </w:rPr>
            </w:pPr>
          </w:p>
        </w:tc>
        <w:tc>
          <w:tcPr>
            <w:tcW w:w="450" w:type="dxa"/>
            <w:vMerge/>
            <w:vAlign w:val="center"/>
          </w:tcPr>
          <w:p w14:paraId="0B696BBD" w14:textId="77777777" w:rsidR="0061576C" w:rsidRPr="00767070" w:rsidRDefault="0061576C" w:rsidP="0031331A">
            <w:pPr>
              <w:spacing w:after="0"/>
              <w:jc w:val="center"/>
              <w:rPr>
                <w:rFonts w:ascii="Times New Roman" w:hAnsi="Times New Roman" w:cs="Times New Roman"/>
                <w:sz w:val="18"/>
                <w:szCs w:val="18"/>
              </w:rPr>
            </w:pPr>
          </w:p>
        </w:tc>
        <w:tc>
          <w:tcPr>
            <w:tcW w:w="985" w:type="dxa"/>
            <w:vMerge/>
            <w:vAlign w:val="center"/>
          </w:tcPr>
          <w:p w14:paraId="6656E56F" w14:textId="77777777" w:rsidR="0061576C" w:rsidRPr="00767070" w:rsidRDefault="0061576C" w:rsidP="0031331A">
            <w:pPr>
              <w:spacing w:after="0"/>
              <w:jc w:val="center"/>
              <w:rPr>
                <w:rFonts w:ascii="Times New Roman" w:hAnsi="Times New Roman" w:cs="Times New Roman"/>
                <w:sz w:val="18"/>
                <w:szCs w:val="18"/>
              </w:rPr>
            </w:pPr>
          </w:p>
        </w:tc>
        <w:tc>
          <w:tcPr>
            <w:tcW w:w="626" w:type="dxa"/>
            <w:vMerge/>
            <w:vAlign w:val="center"/>
          </w:tcPr>
          <w:p w14:paraId="346FF3EB" w14:textId="77777777" w:rsidR="0061576C" w:rsidRPr="00767070" w:rsidRDefault="0061576C" w:rsidP="0031331A">
            <w:pPr>
              <w:spacing w:after="0"/>
              <w:jc w:val="center"/>
              <w:rPr>
                <w:rFonts w:ascii="Times New Roman" w:hAnsi="Times New Roman" w:cs="Times New Roman"/>
                <w:sz w:val="18"/>
                <w:szCs w:val="18"/>
              </w:rPr>
            </w:pPr>
          </w:p>
        </w:tc>
        <w:tc>
          <w:tcPr>
            <w:tcW w:w="806" w:type="dxa"/>
            <w:vMerge/>
            <w:shd w:val="clear" w:color="auto" w:fill="auto"/>
            <w:vAlign w:val="center"/>
          </w:tcPr>
          <w:p w14:paraId="45ED4E18"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3BD9D2C0"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2E76D609" w14:textId="77777777" w:rsidR="0061576C" w:rsidRPr="00767070" w:rsidRDefault="0061576C" w:rsidP="0031331A">
            <w:pPr>
              <w:spacing w:after="0"/>
              <w:jc w:val="center"/>
              <w:rPr>
                <w:rFonts w:ascii="Times New Roman" w:hAnsi="Times New Roman" w:cs="Times New Roman"/>
                <w:sz w:val="18"/>
                <w:szCs w:val="18"/>
              </w:rPr>
            </w:pPr>
          </w:p>
        </w:tc>
        <w:tc>
          <w:tcPr>
            <w:tcW w:w="583" w:type="dxa"/>
            <w:vMerge/>
            <w:shd w:val="clear" w:color="auto" w:fill="auto"/>
            <w:vAlign w:val="center"/>
          </w:tcPr>
          <w:p w14:paraId="1FFDD949" w14:textId="77777777" w:rsidR="0061576C" w:rsidRPr="00767070" w:rsidRDefault="0061576C" w:rsidP="0031331A">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688579F8" w14:textId="77777777" w:rsidR="0061576C" w:rsidRPr="00767070" w:rsidRDefault="0061576C" w:rsidP="0031331A">
            <w:pPr>
              <w:spacing w:after="0"/>
              <w:jc w:val="center"/>
              <w:rPr>
                <w:rFonts w:ascii="Times New Roman" w:hAnsi="Times New Roman" w:cs="Times New Roman"/>
                <w:sz w:val="18"/>
                <w:szCs w:val="18"/>
              </w:rPr>
            </w:pPr>
          </w:p>
        </w:tc>
        <w:tc>
          <w:tcPr>
            <w:tcW w:w="495" w:type="dxa"/>
            <w:vMerge/>
            <w:shd w:val="clear" w:color="auto" w:fill="auto"/>
            <w:vAlign w:val="center"/>
          </w:tcPr>
          <w:p w14:paraId="63A4FEA0"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4BC930AB"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387" w:type="dxa"/>
            <w:vMerge/>
            <w:vAlign w:val="center"/>
          </w:tcPr>
          <w:p w14:paraId="005CE339" w14:textId="77777777" w:rsidR="0061576C" w:rsidRPr="00767070" w:rsidRDefault="0061576C" w:rsidP="0031331A">
            <w:pPr>
              <w:spacing w:after="0"/>
              <w:jc w:val="center"/>
              <w:rPr>
                <w:rFonts w:ascii="Times New Roman" w:hAnsi="Times New Roman" w:cs="Times New Roman"/>
                <w:sz w:val="18"/>
                <w:szCs w:val="18"/>
              </w:rPr>
            </w:pPr>
          </w:p>
        </w:tc>
        <w:tc>
          <w:tcPr>
            <w:tcW w:w="426" w:type="dxa"/>
            <w:vMerge/>
            <w:vAlign w:val="center"/>
          </w:tcPr>
          <w:p w14:paraId="06859FAF" w14:textId="77777777" w:rsidR="0061576C" w:rsidRPr="00767070" w:rsidRDefault="0061576C" w:rsidP="0031331A">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vAlign w:val="center"/>
          </w:tcPr>
          <w:p w14:paraId="4F4BA2DD" w14:textId="77777777"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Сажа</w:t>
            </w:r>
          </w:p>
        </w:tc>
        <w:tc>
          <w:tcPr>
            <w:tcW w:w="992" w:type="dxa"/>
            <w:tcBorders>
              <w:top w:val="single" w:sz="4" w:space="0" w:color="auto"/>
              <w:bottom w:val="single" w:sz="4" w:space="0" w:color="auto"/>
            </w:tcBorders>
            <w:vAlign w:val="center"/>
          </w:tcPr>
          <w:p w14:paraId="23B3D988" w14:textId="1A41CA1C"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0,0029</w:t>
            </w:r>
          </w:p>
        </w:tc>
        <w:tc>
          <w:tcPr>
            <w:tcW w:w="945" w:type="dxa"/>
            <w:tcBorders>
              <w:top w:val="single" w:sz="4" w:space="0" w:color="auto"/>
              <w:bottom w:val="single" w:sz="4" w:space="0" w:color="auto"/>
            </w:tcBorders>
            <w:vAlign w:val="center"/>
          </w:tcPr>
          <w:p w14:paraId="45ACF08D" w14:textId="575F39E6"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0,003</w:t>
            </w:r>
          </w:p>
        </w:tc>
      </w:tr>
      <w:tr w:rsidR="0061576C" w:rsidRPr="00767070" w14:paraId="7E058B81" w14:textId="77777777" w:rsidTr="00165FA9">
        <w:trPr>
          <w:cantSplit/>
          <w:trHeight w:val="284"/>
          <w:jc w:val="center"/>
        </w:trPr>
        <w:tc>
          <w:tcPr>
            <w:tcW w:w="1124" w:type="dxa"/>
            <w:vMerge/>
            <w:vAlign w:val="center"/>
          </w:tcPr>
          <w:p w14:paraId="735CD996" w14:textId="77777777" w:rsidR="0061576C" w:rsidRPr="00767070" w:rsidRDefault="0061576C" w:rsidP="0031331A">
            <w:pPr>
              <w:spacing w:after="0"/>
              <w:ind w:left="-57" w:right="-57"/>
              <w:jc w:val="center"/>
              <w:rPr>
                <w:rFonts w:ascii="Times New Roman" w:hAnsi="Times New Roman" w:cs="Times New Roman"/>
                <w:sz w:val="18"/>
                <w:szCs w:val="18"/>
              </w:rPr>
            </w:pPr>
          </w:p>
        </w:tc>
        <w:tc>
          <w:tcPr>
            <w:tcW w:w="1134" w:type="dxa"/>
            <w:vMerge/>
            <w:vAlign w:val="center"/>
          </w:tcPr>
          <w:p w14:paraId="4C143F0F" w14:textId="77777777" w:rsidR="0061576C" w:rsidRPr="00767070" w:rsidRDefault="0061576C" w:rsidP="0031331A">
            <w:pPr>
              <w:spacing w:after="0"/>
              <w:jc w:val="center"/>
              <w:rPr>
                <w:rFonts w:ascii="Times New Roman" w:hAnsi="Times New Roman" w:cs="Times New Roman"/>
                <w:sz w:val="18"/>
                <w:szCs w:val="18"/>
              </w:rPr>
            </w:pPr>
          </w:p>
        </w:tc>
        <w:tc>
          <w:tcPr>
            <w:tcW w:w="1570" w:type="dxa"/>
            <w:gridSpan w:val="2"/>
            <w:vMerge/>
            <w:vAlign w:val="center"/>
          </w:tcPr>
          <w:p w14:paraId="3FC40E1F" w14:textId="77777777" w:rsidR="0061576C" w:rsidRPr="00767070" w:rsidRDefault="0061576C" w:rsidP="0031331A">
            <w:pPr>
              <w:spacing w:after="0"/>
              <w:jc w:val="center"/>
              <w:rPr>
                <w:rFonts w:ascii="Times New Roman" w:hAnsi="Times New Roman" w:cs="Times New Roman"/>
                <w:sz w:val="18"/>
                <w:szCs w:val="18"/>
              </w:rPr>
            </w:pPr>
          </w:p>
        </w:tc>
        <w:tc>
          <w:tcPr>
            <w:tcW w:w="450" w:type="dxa"/>
            <w:vMerge/>
            <w:vAlign w:val="center"/>
          </w:tcPr>
          <w:p w14:paraId="5F5E95C6" w14:textId="77777777" w:rsidR="0061576C" w:rsidRPr="00767070" w:rsidRDefault="0061576C" w:rsidP="0031331A">
            <w:pPr>
              <w:spacing w:after="0"/>
              <w:jc w:val="center"/>
              <w:rPr>
                <w:rFonts w:ascii="Times New Roman" w:hAnsi="Times New Roman" w:cs="Times New Roman"/>
                <w:sz w:val="18"/>
                <w:szCs w:val="18"/>
              </w:rPr>
            </w:pPr>
          </w:p>
        </w:tc>
        <w:tc>
          <w:tcPr>
            <w:tcW w:w="985" w:type="dxa"/>
            <w:vMerge/>
            <w:vAlign w:val="center"/>
          </w:tcPr>
          <w:p w14:paraId="4AA4B6F4" w14:textId="77777777" w:rsidR="0061576C" w:rsidRPr="00767070" w:rsidRDefault="0061576C" w:rsidP="0031331A">
            <w:pPr>
              <w:spacing w:after="0"/>
              <w:jc w:val="center"/>
              <w:rPr>
                <w:rFonts w:ascii="Times New Roman" w:hAnsi="Times New Roman" w:cs="Times New Roman"/>
                <w:sz w:val="18"/>
                <w:szCs w:val="18"/>
              </w:rPr>
            </w:pPr>
          </w:p>
        </w:tc>
        <w:tc>
          <w:tcPr>
            <w:tcW w:w="626" w:type="dxa"/>
            <w:vMerge/>
            <w:vAlign w:val="center"/>
          </w:tcPr>
          <w:p w14:paraId="519F46EF" w14:textId="77777777" w:rsidR="0061576C" w:rsidRPr="00767070" w:rsidRDefault="0061576C" w:rsidP="0031331A">
            <w:pPr>
              <w:spacing w:after="0"/>
              <w:jc w:val="center"/>
              <w:rPr>
                <w:rFonts w:ascii="Times New Roman" w:hAnsi="Times New Roman" w:cs="Times New Roman"/>
                <w:sz w:val="18"/>
                <w:szCs w:val="18"/>
              </w:rPr>
            </w:pPr>
          </w:p>
        </w:tc>
        <w:tc>
          <w:tcPr>
            <w:tcW w:w="806" w:type="dxa"/>
            <w:vMerge/>
            <w:shd w:val="clear" w:color="auto" w:fill="auto"/>
            <w:vAlign w:val="center"/>
          </w:tcPr>
          <w:p w14:paraId="6671113E"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1AAF703C"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5771792C" w14:textId="77777777" w:rsidR="0061576C" w:rsidRPr="00767070" w:rsidRDefault="0061576C" w:rsidP="0031331A">
            <w:pPr>
              <w:spacing w:after="0"/>
              <w:jc w:val="center"/>
              <w:rPr>
                <w:rFonts w:ascii="Times New Roman" w:hAnsi="Times New Roman" w:cs="Times New Roman"/>
                <w:sz w:val="18"/>
                <w:szCs w:val="18"/>
              </w:rPr>
            </w:pPr>
          </w:p>
        </w:tc>
        <w:tc>
          <w:tcPr>
            <w:tcW w:w="583" w:type="dxa"/>
            <w:vMerge/>
            <w:shd w:val="clear" w:color="auto" w:fill="auto"/>
            <w:vAlign w:val="center"/>
          </w:tcPr>
          <w:p w14:paraId="374282D9" w14:textId="77777777" w:rsidR="0061576C" w:rsidRPr="00767070" w:rsidRDefault="0061576C" w:rsidP="0031331A">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0DA28DF6" w14:textId="77777777" w:rsidR="0061576C" w:rsidRPr="00767070" w:rsidRDefault="0061576C" w:rsidP="0031331A">
            <w:pPr>
              <w:spacing w:after="0"/>
              <w:jc w:val="center"/>
              <w:rPr>
                <w:rFonts w:ascii="Times New Roman" w:hAnsi="Times New Roman" w:cs="Times New Roman"/>
                <w:sz w:val="18"/>
                <w:szCs w:val="18"/>
              </w:rPr>
            </w:pPr>
          </w:p>
        </w:tc>
        <w:tc>
          <w:tcPr>
            <w:tcW w:w="495" w:type="dxa"/>
            <w:vMerge/>
            <w:shd w:val="clear" w:color="auto" w:fill="auto"/>
            <w:vAlign w:val="center"/>
          </w:tcPr>
          <w:p w14:paraId="302CC2A7"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4034418E" w14:textId="77777777" w:rsidR="0061576C" w:rsidRPr="00767070" w:rsidRDefault="0061576C" w:rsidP="0031331A">
            <w:pPr>
              <w:spacing w:after="0"/>
              <w:jc w:val="center"/>
              <w:rPr>
                <w:rFonts w:ascii="Times New Roman" w:hAnsi="Times New Roman" w:cs="Times New Roman"/>
                <w:color w:val="000000" w:themeColor="text1"/>
                <w:sz w:val="18"/>
                <w:szCs w:val="18"/>
              </w:rPr>
            </w:pPr>
          </w:p>
        </w:tc>
        <w:tc>
          <w:tcPr>
            <w:tcW w:w="387" w:type="dxa"/>
            <w:vMerge/>
            <w:vAlign w:val="center"/>
          </w:tcPr>
          <w:p w14:paraId="2FC3C9F7" w14:textId="77777777" w:rsidR="0061576C" w:rsidRPr="00767070" w:rsidRDefault="0061576C" w:rsidP="0031331A">
            <w:pPr>
              <w:spacing w:after="0"/>
              <w:jc w:val="center"/>
              <w:rPr>
                <w:rFonts w:ascii="Times New Roman" w:hAnsi="Times New Roman" w:cs="Times New Roman"/>
                <w:sz w:val="18"/>
                <w:szCs w:val="18"/>
              </w:rPr>
            </w:pPr>
          </w:p>
        </w:tc>
        <w:tc>
          <w:tcPr>
            <w:tcW w:w="426" w:type="dxa"/>
            <w:vMerge/>
            <w:vAlign w:val="center"/>
          </w:tcPr>
          <w:p w14:paraId="0527D95B" w14:textId="77777777" w:rsidR="0061576C" w:rsidRPr="00767070" w:rsidRDefault="0061576C" w:rsidP="0031331A">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vAlign w:val="center"/>
          </w:tcPr>
          <w:p w14:paraId="64CA3C9E" w14:textId="77777777" w:rsidR="0061576C" w:rsidRPr="00767070" w:rsidRDefault="0061576C" w:rsidP="0031331A">
            <w:pPr>
              <w:spacing w:after="0"/>
              <w:ind w:left="97"/>
              <w:jc w:val="center"/>
              <w:rPr>
                <w:rFonts w:ascii="Times New Roman" w:hAnsi="Times New Roman" w:cs="Times New Roman"/>
                <w:sz w:val="18"/>
                <w:szCs w:val="18"/>
              </w:rPr>
            </w:pPr>
            <w:r w:rsidRPr="00767070">
              <w:rPr>
                <w:rFonts w:ascii="Times New Roman" w:hAnsi="Times New Roman" w:cs="Times New Roman"/>
                <w:sz w:val="18"/>
                <w:szCs w:val="18"/>
              </w:rPr>
              <w:t>Акролеїн</w:t>
            </w:r>
          </w:p>
        </w:tc>
        <w:tc>
          <w:tcPr>
            <w:tcW w:w="992" w:type="dxa"/>
            <w:tcBorders>
              <w:top w:val="single" w:sz="4" w:space="0" w:color="auto"/>
              <w:bottom w:val="single" w:sz="4" w:space="0" w:color="auto"/>
            </w:tcBorders>
            <w:vAlign w:val="center"/>
          </w:tcPr>
          <w:p w14:paraId="3D845AF5" w14:textId="29E69C1A"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0,0025</w:t>
            </w:r>
          </w:p>
        </w:tc>
        <w:tc>
          <w:tcPr>
            <w:tcW w:w="945" w:type="dxa"/>
            <w:tcBorders>
              <w:top w:val="single" w:sz="4" w:space="0" w:color="auto"/>
              <w:bottom w:val="single" w:sz="4" w:space="0" w:color="auto"/>
            </w:tcBorders>
            <w:vAlign w:val="center"/>
          </w:tcPr>
          <w:p w14:paraId="19A22F84" w14:textId="5517914A" w:rsidR="0061576C" w:rsidRPr="00767070" w:rsidRDefault="0061576C" w:rsidP="0031331A">
            <w:pPr>
              <w:spacing w:after="0"/>
              <w:jc w:val="center"/>
              <w:rPr>
                <w:rFonts w:ascii="Times New Roman" w:hAnsi="Times New Roman" w:cs="Times New Roman"/>
                <w:sz w:val="18"/>
                <w:szCs w:val="18"/>
              </w:rPr>
            </w:pPr>
            <w:r w:rsidRPr="00767070">
              <w:rPr>
                <w:rFonts w:ascii="Times New Roman" w:hAnsi="Times New Roman" w:cs="Times New Roman"/>
                <w:sz w:val="18"/>
                <w:szCs w:val="18"/>
              </w:rPr>
              <w:t>0,003</w:t>
            </w:r>
          </w:p>
        </w:tc>
      </w:tr>
      <w:tr w:rsidR="005062B3" w:rsidRPr="00767070" w14:paraId="6702D2E9" w14:textId="77777777" w:rsidTr="0061576C">
        <w:trPr>
          <w:cantSplit/>
          <w:trHeight w:val="164"/>
          <w:jc w:val="center"/>
        </w:trPr>
        <w:tc>
          <w:tcPr>
            <w:tcW w:w="1124" w:type="dxa"/>
            <w:vMerge/>
            <w:vAlign w:val="center"/>
          </w:tcPr>
          <w:p w14:paraId="61997CF2" w14:textId="77777777" w:rsidR="005062B3" w:rsidRPr="00767070" w:rsidRDefault="005062B3" w:rsidP="00D625BE">
            <w:pPr>
              <w:spacing w:after="0"/>
              <w:ind w:left="-57" w:right="-57"/>
              <w:jc w:val="center"/>
              <w:rPr>
                <w:rFonts w:ascii="Times New Roman" w:hAnsi="Times New Roman" w:cs="Times New Roman"/>
                <w:sz w:val="18"/>
                <w:szCs w:val="18"/>
              </w:rPr>
            </w:pPr>
          </w:p>
        </w:tc>
        <w:tc>
          <w:tcPr>
            <w:tcW w:w="1134" w:type="dxa"/>
            <w:vMerge w:val="restart"/>
            <w:vAlign w:val="center"/>
          </w:tcPr>
          <w:p w14:paraId="585B3C7C" w14:textId="1302F4AF"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Планові ремонтні роботи</w:t>
            </w:r>
          </w:p>
        </w:tc>
        <w:tc>
          <w:tcPr>
            <w:tcW w:w="1570" w:type="dxa"/>
            <w:gridSpan w:val="2"/>
            <w:vMerge w:val="restart"/>
            <w:vAlign w:val="center"/>
          </w:tcPr>
          <w:p w14:paraId="3F2C4274" w14:textId="412F49DE"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 xml:space="preserve">Фарбувальні роботи </w:t>
            </w:r>
          </w:p>
        </w:tc>
        <w:tc>
          <w:tcPr>
            <w:tcW w:w="450" w:type="dxa"/>
            <w:vMerge w:val="restart"/>
            <w:vAlign w:val="center"/>
          </w:tcPr>
          <w:p w14:paraId="1FFE3B14" w14:textId="4E319E9E"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1</w:t>
            </w:r>
          </w:p>
        </w:tc>
        <w:tc>
          <w:tcPr>
            <w:tcW w:w="985" w:type="dxa"/>
            <w:vMerge w:val="restart"/>
            <w:vAlign w:val="center"/>
          </w:tcPr>
          <w:p w14:paraId="772D270F" w14:textId="609EFA20"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color w:val="000000" w:themeColor="text1"/>
                <w:sz w:val="18"/>
                <w:szCs w:val="18"/>
              </w:rPr>
              <w:t>Неорг. викид</w:t>
            </w:r>
          </w:p>
        </w:tc>
        <w:tc>
          <w:tcPr>
            <w:tcW w:w="626" w:type="dxa"/>
            <w:vMerge w:val="restart"/>
            <w:vAlign w:val="center"/>
          </w:tcPr>
          <w:p w14:paraId="1A405E84" w14:textId="46C3B820"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6001</w:t>
            </w:r>
          </w:p>
        </w:tc>
        <w:tc>
          <w:tcPr>
            <w:tcW w:w="806" w:type="dxa"/>
            <w:vMerge w:val="restart"/>
            <w:shd w:val="clear" w:color="auto" w:fill="auto"/>
            <w:vAlign w:val="center"/>
          </w:tcPr>
          <w:p w14:paraId="3276AF5E" w14:textId="5094FFF6" w:rsidR="005062B3" w:rsidRPr="00767070" w:rsidRDefault="005062B3" w:rsidP="00D625BE">
            <w:pPr>
              <w:spacing w:after="0"/>
              <w:jc w:val="center"/>
              <w:rPr>
                <w:rFonts w:ascii="Times New Roman" w:hAnsi="Times New Roman" w:cs="Times New Roman"/>
                <w:color w:val="000000" w:themeColor="text1"/>
                <w:sz w:val="18"/>
                <w:szCs w:val="18"/>
              </w:rPr>
            </w:pPr>
            <w:r w:rsidRPr="00767070">
              <w:rPr>
                <w:rFonts w:ascii="Times New Roman" w:hAnsi="Times New Roman" w:cs="Times New Roman"/>
                <w:sz w:val="18"/>
                <w:szCs w:val="18"/>
              </w:rPr>
              <w:t>2</w:t>
            </w:r>
          </w:p>
        </w:tc>
        <w:tc>
          <w:tcPr>
            <w:tcW w:w="568" w:type="dxa"/>
            <w:vMerge w:val="restart"/>
            <w:shd w:val="clear" w:color="auto" w:fill="auto"/>
            <w:vAlign w:val="center"/>
          </w:tcPr>
          <w:p w14:paraId="0E327295" w14:textId="7F2C68AA" w:rsidR="005062B3" w:rsidRPr="00767070" w:rsidRDefault="005062B3" w:rsidP="00D625BE">
            <w:pPr>
              <w:spacing w:after="0"/>
              <w:jc w:val="center"/>
              <w:rPr>
                <w:rFonts w:ascii="Times New Roman" w:hAnsi="Times New Roman" w:cs="Times New Roman"/>
                <w:color w:val="000000" w:themeColor="text1"/>
                <w:sz w:val="18"/>
                <w:szCs w:val="18"/>
              </w:rPr>
            </w:pPr>
            <w:r w:rsidRPr="00767070">
              <w:rPr>
                <w:rFonts w:ascii="Times New Roman" w:hAnsi="Times New Roman" w:cs="Times New Roman"/>
                <w:sz w:val="18"/>
                <w:szCs w:val="18"/>
              </w:rPr>
              <w:t>0,5</w:t>
            </w:r>
          </w:p>
        </w:tc>
        <w:tc>
          <w:tcPr>
            <w:tcW w:w="601" w:type="dxa"/>
            <w:vMerge w:val="restart"/>
            <w:shd w:val="clear" w:color="auto" w:fill="auto"/>
            <w:vAlign w:val="center"/>
          </w:tcPr>
          <w:p w14:paraId="406271E8" w14:textId="65B83BF7"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1,5</w:t>
            </w:r>
          </w:p>
        </w:tc>
        <w:tc>
          <w:tcPr>
            <w:tcW w:w="583" w:type="dxa"/>
            <w:vMerge w:val="restart"/>
            <w:shd w:val="clear" w:color="auto" w:fill="auto"/>
            <w:vAlign w:val="center"/>
          </w:tcPr>
          <w:p w14:paraId="1BB89877" w14:textId="67E15675" w:rsidR="005062B3" w:rsidRPr="00767070" w:rsidRDefault="005062B3" w:rsidP="00D625BE">
            <w:pPr>
              <w:spacing w:after="0"/>
              <w:ind w:left="-91" w:right="-109"/>
              <w:jc w:val="center"/>
              <w:rPr>
                <w:rFonts w:ascii="Times New Roman" w:hAnsi="Times New Roman" w:cs="Times New Roman"/>
                <w:sz w:val="18"/>
                <w:szCs w:val="18"/>
              </w:rPr>
            </w:pPr>
            <w:r w:rsidRPr="00767070">
              <w:rPr>
                <w:rFonts w:ascii="Times New Roman" w:hAnsi="Times New Roman" w:cs="Times New Roman"/>
                <w:sz w:val="18"/>
                <w:szCs w:val="18"/>
              </w:rPr>
              <w:t>0,29</w:t>
            </w:r>
          </w:p>
        </w:tc>
        <w:tc>
          <w:tcPr>
            <w:tcW w:w="539" w:type="dxa"/>
            <w:vMerge w:val="restart"/>
            <w:shd w:val="clear" w:color="auto" w:fill="auto"/>
            <w:vAlign w:val="center"/>
          </w:tcPr>
          <w:p w14:paraId="13BDD624" w14:textId="4ABEBDA4"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20</w:t>
            </w:r>
          </w:p>
        </w:tc>
        <w:tc>
          <w:tcPr>
            <w:tcW w:w="495" w:type="dxa"/>
            <w:vMerge w:val="restart"/>
            <w:shd w:val="clear" w:color="auto" w:fill="auto"/>
            <w:vAlign w:val="center"/>
          </w:tcPr>
          <w:p w14:paraId="74CCCC70" w14:textId="7D59D8F1" w:rsidR="005062B3" w:rsidRPr="00767070" w:rsidRDefault="005062B3" w:rsidP="00D625BE">
            <w:pPr>
              <w:spacing w:after="0"/>
              <w:ind w:left="-49" w:right="-112"/>
              <w:jc w:val="center"/>
              <w:rPr>
                <w:rFonts w:ascii="Times New Roman" w:hAnsi="Times New Roman" w:cs="Times New Roman"/>
                <w:color w:val="000000" w:themeColor="text1"/>
                <w:sz w:val="18"/>
                <w:szCs w:val="18"/>
              </w:rPr>
            </w:pPr>
            <w:r w:rsidRPr="00767070">
              <w:rPr>
                <w:rFonts w:ascii="Times New Roman" w:hAnsi="Times New Roman" w:cs="Times New Roman"/>
                <w:color w:val="000000" w:themeColor="text1"/>
                <w:sz w:val="18"/>
                <w:szCs w:val="18"/>
              </w:rPr>
              <w:t>-13,0</w:t>
            </w:r>
          </w:p>
        </w:tc>
        <w:tc>
          <w:tcPr>
            <w:tcW w:w="709" w:type="dxa"/>
            <w:vMerge w:val="restart"/>
            <w:shd w:val="clear" w:color="auto" w:fill="auto"/>
            <w:vAlign w:val="center"/>
          </w:tcPr>
          <w:p w14:paraId="6FCBC8B7" w14:textId="6F3EE726" w:rsidR="005062B3" w:rsidRPr="00767070" w:rsidRDefault="005062B3" w:rsidP="00D625BE">
            <w:pPr>
              <w:spacing w:after="0"/>
              <w:jc w:val="center"/>
              <w:rPr>
                <w:rFonts w:ascii="Times New Roman" w:hAnsi="Times New Roman" w:cs="Times New Roman"/>
                <w:color w:val="000000" w:themeColor="text1"/>
                <w:sz w:val="18"/>
                <w:szCs w:val="18"/>
              </w:rPr>
            </w:pPr>
            <w:r w:rsidRPr="00767070">
              <w:rPr>
                <w:rFonts w:ascii="Times New Roman" w:hAnsi="Times New Roman" w:cs="Times New Roman"/>
                <w:color w:val="000000" w:themeColor="text1"/>
                <w:sz w:val="18"/>
                <w:szCs w:val="18"/>
              </w:rPr>
              <w:t>5,0</w:t>
            </w:r>
          </w:p>
        </w:tc>
        <w:tc>
          <w:tcPr>
            <w:tcW w:w="387" w:type="dxa"/>
            <w:vMerge w:val="restart"/>
            <w:vAlign w:val="center"/>
          </w:tcPr>
          <w:p w14:paraId="77E00133" w14:textId="2066055D"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w:t>
            </w:r>
          </w:p>
        </w:tc>
        <w:tc>
          <w:tcPr>
            <w:tcW w:w="426" w:type="dxa"/>
            <w:vMerge w:val="restart"/>
            <w:vAlign w:val="center"/>
          </w:tcPr>
          <w:p w14:paraId="679AF0F2" w14:textId="02587F70"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w:t>
            </w:r>
          </w:p>
        </w:tc>
        <w:tc>
          <w:tcPr>
            <w:tcW w:w="1880" w:type="dxa"/>
            <w:tcBorders>
              <w:top w:val="single" w:sz="4" w:space="0" w:color="auto"/>
            </w:tcBorders>
            <w:vAlign w:val="center"/>
          </w:tcPr>
          <w:p w14:paraId="3E1A51A6" w14:textId="02CB63B3" w:rsidR="005062B3" w:rsidRPr="00767070" w:rsidRDefault="005062B3" w:rsidP="00D625BE">
            <w:pPr>
              <w:spacing w:after="0"/>
              <w:ind w:left="97"/>
              <w:jc w:val="center"/>
              <w:rPr>
                <w:rFonts w:ascii="Times New Roman" w:hAnsi="Times New Roman" w:cs="Times New Roman"/>
                <w:color w:val="FF0000"/>
                <w:sz w:val="18"/>
                <w:szCs w:val="18"/>
              </w:rPr>
            </w:pPr>
            <w:r w:rsidRPr="00767070">
              <w:rPr>
                <w:rFonts w:ascii="Times New Roman" w:hAnsi="Times New Roman" w:cs="Times New Roman"/>
                <w:sz w:val="18"/>
                <w:szCs w:val="18"/>
              </w:rPr>
              <w:t>Бутилацетат</w:t>
            </w:r>
          </w:p>
        </w:tc>
        <w:tc>
          <w:tcPr>
            <w:tcW w:w="992" w:type="dxa"/>
            <w:tcBorders>
              <w:top w:val="single" w:sz="4" w:space="0" w:color="auto"/>
            </w:tcBorders>
            <w:vAlign w:val="center"/>
          </w:tcPr>
          <w:p w14:paraId="12BB3010" w14:textId="500AA02A"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0,0021</w:t>
            </w:r>
          </w:p>
        </w:tc>
        <w:tc>
          <w:tcPr>
            <w:tcW w:w="945" w:type="dxa"/>
            <w:tcBorders>
              <w:top w:val="single" w:sz="4" w:space="0" w:color="auto"/>
            </w:tcBorders>
            <w:vAlign w:val="center"/>
          </w:tcPr>
          <w:p w14:paraId="322F98BA" w14:textId="66154A24"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0,00003</w:t>
            </w:r>
          </w:p>
        </w:tc>
      </w:tr>
      <w:tr w:rsidR="005062B3" w:rsidRPr="00767070" w14:paraId="1A48AED3" w14:textId="77777777" w:rsidTr="000108C0">
        <w:trPr>
          <w:cantSplit/>
          <w:trHeight w:val="148"/>
          <w:jc w:val="center"/>
        </w:trPr>
        <w:tc>
          <w:tcPr>
            <w:tcW w:w="1124" w:type="dxa"/>
            <w:vMerge/>
            <w:vAlign w:val="center"/>
          </w:tcPr>
          <w:p w14:paraId="3255A8FD" w14:textId="77777777" w:rsidR="005062B3" w:rsidRPr="00767070" w:rsidRDefault="005062B3" w:rsidP="00D625BE">
            <w:pPr>
              <w:spacing w:after="0"/>
              <w:ind w:left="-57" w:right="-57"/>
              <w:jc w:val="center"/>
              <w:rPr>
                <w:rFonts w:ascii="Times New Roman" w:hAnsi="Times New Roman" w:cs="Times New Roman"/>
                <w:sz w:val="18"/>
                <w:szCs w:val="18"/>
              </w:rPr>
            </w:pPr>
          </w:p>
        </w:tc>
        <w:tc>
          <w:tcPr>
            <w:tcW w:w="1134" w:type="dxa"/>
            <w:vMerge/>
            <w:vAlign w:val="center"/>
          </w:tcPr>
          <w:p w14:paraId="1B40B234" w14:textId="77777777" w:rsidR="005062B3" w:rsidRPr="00767070" w:rsidRDefault="005062B3" w:rsidP="00D625BE">
            <w:pPr>
              <w:spacing w:after="0"/>
              <w:jc w:val="center"/>
              <w:rPr>
                <w:rFonts w:ascii="Times New Roman" w:hAnsi="Times New Roman" w:cs="Times New Roman"/>
                <w:sz w:val="18"/>
                <w:szCs w:val="18"/>
              </w:rPr>
            </w:pPr>
          </w:p>
        </w:tc>
        <w:tc>
          <w:tcPr>
            <w:tcW w:w="1570" w:type="dxa"/>
            <w:gridSpan w:val="2"/>
            <w:vMerge/>
            <w:vAlign w:val="center"/>
          </w:tcPr>
          <w:p w14:paraId="1C012286" w14:textId="77777777" w:rsidR="005062B3" w:rsidRPr="00767070" w:rsidRDefault="005062B3" w:rsidP="00D625BE">
            <w:pPr>
              <w:spacing w:after="0"/>
              <w:jc w:val="center"/>
              <w:rPr>
                <w:rFonts w:ascii="Times New Roman" w:hAnsi="Times New Roman" w:cs="Times New Roman"/>
                <w:sz w:val="18"/>
                <w:szCs w:val="18"/>
              </w:rPr>
            </w:pPr>
          </w:p>
        </w:tc>
        <w:tc>
          <w:tcPr>
            <w:tcW w:w="450" w:type="dxa"/>
            <w:vMerge/>
            <w:vAlign w:val="center"/>
          </w:tcPr>
          <w:p w14:paraId="729639E8" w14:textId="77777777" w:rsidR="005062B3" w:rsidRPr="00767070" w:rsidRDefault="005062B3" w:rsidP="00D625BE">
            <w:pPr>
              <w:spacing w:after="0"/>
              <w:jc w:val="center"/>
              <w:rPr>
                <w:rFonts w:ascii="Times New Roman" w:hAnsi="Times New Roman" w:cs="Times New Roman"/>
                <w:sz w:val="18"/>
                <w:szCs w:val="18"/>
              </w:rPr>
            </w:pPr>
          </w:p>
        </w:tc>
        <w:tc>
          <w:tcPr>
            <w:tcW w:w="985" w:type="dxa"/>
            <w:vMerge/>
            <w:vAlign w:val="center"/>
          </w:tcPr>
          <w:p w14:paraId="08386136"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626" w:type="dxa"/>
            <w:vMerge/>
            <w:vAlign w:val="center"/>
          </w:tcPr>
          <w:p w14:paraId="75F605B1" w14:textId="77777777" w:rsidR="005062B3" w:rsidRPr="00767070" w:rsidRDefault="005062B3" w:rsidP="00D625BE">
            <w:pPr>
              <w:spacing w:after="0"/>
              <w:jc w:val="center"/>
              <w:rPr>
                <w:rFonts w:ascii="Times New Roman" w:hAnsi="Times New Roman" w:cs="Times New Roman"/>
                <w:sz w:val="18"/>
                <w:szCs w:val="18"/>
              </w:rPr>
            </w:pPr>
          </w:p>
        </w:tc>
        <w:tc>
          <w:tcPr>
            <w:tcW w:w="806" w:type="dxa"/>
            <w:vMerge/>
            <w:shd w:val="clear" w:color="auto" w:fill="auto"/>
            <w:vAlign w:val="center"/>
          </w:tcPr>
          <w:p w14:paraId="7A455687" w14:textId="77777777" w:rsidR="005062B3" w:rsidRPr="00767070" w:rsidRDefault="005062B3" w:rsidP="00D625BE">
            <w:pPr>
              <w:spacing w:after="0"/>
              <w:jc w:val="center"/>
              <w:rPr>
                <w:rFonts w:ascii="Times New Roman" w:hAnsi="Times New Roman" w:cs="Times New Roman"/>
                <w:sz w:val="18"/>
                <w:szCs w:val="18"/>
              </w:rPr>
            </w:pPr>
          </w:p>
        </w:tc>
        <w:tc>
          <w:tcPr>
            <w:tcW w:w="568" w:type="dxa"/>
            <w:vMerge/>
            <w:shd w:val="clear" w:color="auto" w:fill="auto"/>
            <w:vAlign w:val="center"/>
          </w:tcPr>
          <w:p w14:paraId="5115635E" w14:textId="77777777" w:rsidR="005062B3" w:rsidRPr="00767070" w:rsidRDefault="005062B3" w:rsidP="00D625BE">
            <w:pPr>
              <w:spacing w:after="0"/>
              <w:jc w:val="center"/>
              <w:rPr>
                <w:rFonts w:ascii="Times New Roman" w:hAnsi="Times New Roman" w:cs="Times New Roman"/>
                <w:sz w:val="18"/>
                <w:szCs w:val="18"/>
              </w:rPr>
            </w:pPr>
          </w:p>
        </w:tc>
        <w:tc>
          <w:tcPr>
            <w:tcW w:w="601" w:type="dxa"/>
            <w:vMerge/>
            <w:shd w:val="clear" w:color="auto" w:fill="auto"/>
            <w:vAlign w:val="center"/>
          </w:tcPr>
          <w:p w14:paraId="3C91DD66" w14:textId="77777777" w:rsidR="005062B3" w:rsidRPr="00767070" w:rsidRDefault="005062B3" w:rsidP="00D625BE">
            <w:pPr>
              <w:spacing w:after="0"/>
              <w:jc w:val="center"/>
              <w:rPr>
                <w:rFonts w:ascii="Times New Roman" w:hAnsi="Times New Roman" w:cs="Times New Roman"/>
                <w:sz w:val="18"/>
                <w:szCs w:val="18"/>
              </w:rPr>
            </w:pPr>
          </w:p>
        </w:tc>
        <w:tc>
          <w:tcPr>
            <w:tcW w:w="583" w:type="dxa"/>
            <w:vMerge/>
            <w:shd w:val="clear" w:color="auto" w:fill="auto"/>
            <w:vAlign w:val="center"/>
          </w:tcPr>
          <w:p w14:paraId="42E75A23" w14:textId="77777777" w:rsidR="005062B3" w:rsidRPr="00767070" w:rsidRDefault="005062B3" w:rsidP="00D625BE">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4079C084" w14:textId="77777777" w:rsidR="005062B3" w:rsidRPr="00767070" w:rsidRDefault="005062B3" w:rsidP="00D625BE">
            <w:pPr>
              <w:spacing w:after="0"/>
              <w:jc w:val="center"/>
              <w:rPr>
                <w:rFonts w:ascii="Times New Roman" w:hAnsi="Times New Roman" w:cs="Times New Roman"/>
                <w:sz w:val="18"/>
                <w:szCs w:val="18"/>
              </w:rPr>
            </w:pPr>
          </w:p>
        </w:tc>
        <w:tc>
          <w:tcPr>
            <w:tcW w:w="495" w:type="dxa"/>
            <w:vMerge/>
            <w:shd w:val="clear" w:color="auto" w:fill="auto"/>
            <w:vAlign w:val="center"/>
          </w:tcPr>
          <w:p w14:paraId="19DB4C97"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0D15FF05"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387" w:type="dxa"/>
            <w:vMerge/>
            <w:vAlign w:val="center"/>
          </w:tcPr>
          <w:p w14:paraId="1FE52535" w14:textId="77777777" w:rsidR="005062B3" w:rsidRPr="00767070" w:rsidRDefault="005062B3" w:rsidP="00D625BE">
            <w:pPr>
              <w:spacing w:after="0"/>
              <w:jc w:val="center"/>
              <w:rPr>
                <w:rFonts w:ascii="Times New Roman" w:hAnsi="Times New Roman" w:cs="Times New Roman"/>
                <w:sz w:val="18"/>
                <w:szCs w:val="18"/>
              </w:rPr>
            </w:pPr>
          </w:p>
        </w:tc>
        <w:tc>
          <w:tcPr>
            <w:tcW w:w="426" w:type="dxa"/>
            <w:vMerge/>
            <w:vAlign w:val="center"/>
          </w:tcPr>
          <w:p w14:paraId="34D1132F" w14:textId="77777777" w:rsidR="005062B3" w:rsidRPr="00767070" w:rsidRDefault="005062B3" w:rsidP="00D625BE">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tcPr>
          <w:p w14:paraId="53D9BD00" w14:textId="533A24AC" w:rsidR="005062B3" w:rsidRPr="00767070" w:rsidRDefault="005062B3" w:rsidP="00D625BE">
            <w:pPr>
              <w:spacing w:after="0"/>
              <w:ind w:left="97"/>
              <w:jc w:val="center"/>
              <w:rPr>
                <w:rFonts w:ascii="Times New Roman" w:hAnsi="Times New Roman" w:cs="Times New Roman"/>
                <w:color w:val="FF0000"/>
                <w:sz w:val="18"/>
                <w:szCs w:val="18"/>
              </w:rPr>
            </w:pPr>
            <w:r w:rsidRPr="00767070">
              <w:rPr>
                <w:rFonts w:ascii="Times New Roman" w:hAnsi="Times New Roman" w:cs="Times New Roman"/>
                <w:sz w:val="18"/>
                <w:szCs w:val="18"/>
              </w:rPr>
              <w:t>Ацетон</w:t>
            </w:r>
          </w:p>
        </w:tc>
        <w:tc>
          <w:tcPr>
            <w:tcW w:w="992" w:type="dxa"/>
            <w:tcBorders>
              <w:top w:val="single" w:sz="4" w:space="0" w:color="auto"/>
              <w:bottom w:val="single" w:sz="4" w:space="0" w:color="auto"/>
            </w:tcBorders>
            <w:vAlign w:val="center"/>
          </w:tcPr>
          <w:p w14:paraId="63349B6A" w14:textId="2671B295"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0,0043</w:t>
            </w:r>
          </w:p>
        </w:tc>
        <w:tc>
          <w:tcPr>
            <w:tcW w:w="945" w:type="dxa"/>
            <w:tcBorders>
              <w:top w:val="single" w:sz="4" w:space="0" w:color="auto"/>
              <w:bottom w:val="single" w:sz="4" w:space="0" w:color="auto"/>
            </w:tcBorders>
            <w:vAlign w:val="center"/>
          </w:tcPr>
          <w:p w14:paraId="743B195B" w14:textId="7FD8E093"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0,00007</w:t>
            </w:r>
          </w:p>
        </w:tc>
      </w:tr>
      <w:tr w:rsidR="005062B3" w:rsidRPr="00767070" w14:paraId="054401E6" w14:textId="77777777" w:rsidTr="000108C0">
        <w:trPr>
          <w:cantSplit/>
          <w:trHeight w:val="86"/>
          <w:jc w:val="center"/>
        </w:trPr>
        <w:tc>
          <w:tcPr>
            <w:tcW w:w="1124" w:type="dxa"/>
            <w:vMerge/>
            <w:vAlign w:val="center"/>
          </w:tcPr>
          <w:p w14:paraId="66037B33" w14:textId="77777777" w:rsidR="005062B3" w:rsidRPr="00767070" w:rsidRDefault="005062B3" w:rsidP="00D625BE">
            <w:pPr>
              <w:spacing w:after="0"/>
              <w:ind w:left="-57" w:right="-57"/>
              <w:jc w:val="center"/>
              <w:rPr>
                <w:rFonts w:ascii="Times New Roman" w:hAnsi="Times New Roman" w:cs="Times New Roman"/>
                <w:sz w:val="18"/>
                <w:szCs w:val="18"/>
              </w:rPr>
            </w:pPr>
          </w:p>
        </w:tc>
        <w:tc>
          <w:tcPr>
            <w:tcW w:w="1134" w:type="dxa"/>
            <w:vMerge/>
            <w:vAlign w:val="center"/>
          </w:tcPr>
          <w:p w14:paraId="2E9A51B5" w14:textId="77777777" w:rsidR="005062B3" w:rsidRPr="00767070" w:rsidRDefault="005062B3" w:rsidP="00D625BE">
            <w:pPr>
              <w:spacing w:after="0"/>
              <w:jc w:val="center"/>
              <w:rPr>
                <w:rFonts w:ascii="Times New Roman" w:hAnsi="Times New Roman" w:cs="Times New Roman"/>
                <w:sz w:val="18"/>
                <w:szCs w:val="18"/>
              </w:rPr>
            </w:pPr>
          </w:p>
        </w:tc>
        <w:tc>
          <w:tcPr>
            <w:tcW w:w="1570" w:type="dxa"/>
            <w:gridSpan w:val="2"/>
            <w:vMerge/>
            <w:vAlign w:val="center"/>
          </w:tcPr>
          <w:p w14:paraId="713D6218" w14:textId="77777777" w:rsidR="005062B3" w:rsidRPr="00767070" w:rsidRDefault="005062B3" w:rsidP="00D625BE">
            <w:pPr>
              <w:spacing w:after="0"/>
              <w:jc w:val="center"/>
              <w:rPr>
                <w:rFonts w:ascii="Times New Roman" w:hAnsi="Times New Roman" w:cs="Times New Roman"/>
                <w:sz w:val="18"/>
                <w:szCs w:val="18"/>
              </w:rPr>
            </w:pPr>
          </w:p>
        </w:tc>
        <w:tc>
          <w:tcPr>
            <w:tcW w:w="450" w:type="dxa"/>
            <w:vMerge/>
            <w:vAlign w:val="center"/>
          </w:tcPr>
          <w:p w14:paraId="5AE92EA6" w14:textId="77777777" w:rsidR="005062B3" w:rsidRPr="00767070" w:rsidRDefault="005062B3" w:rsidP="00D625BE">
            <w:pPr>
              <w:spacing w:after="0"/>
              <w:jc w:val="center"/>
              <w:rPr>
                <w:rFonts w:ascii="Times New Roman" w:hAnsi="Times New Roman" w:cs="Times New Roman"/>
                <w:sz w:val="18"/>
                <w:szCs w:val="18"/>
              </w:rPr>
            </w:pPr>
          </w:p>
        </w:tc>
        <w:tc>
          <w:tcPr>
            <w:tcW w:w="985" w:type="dxa"/>
            <w:vMerge/>
            <w:vAlign w:val="center"/>
          </w:tcPr>
          <w:p w14:paraId="3EAF80EE"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626" w:type="dxa"/>
            <w:vMerge/>
            <w:vAlign w:val="center"/>
          </w:tcPr>
          <w:p w14:paraId="6DF1F024" w14:textId="77777777" w:rsidR="005062B3" w:rsidRPr="00767070" w:rsidRDefault="005062B3" w:rsidP="00D625BE">
            <w:pPr>
              <w:spacing w:after="0"/>
              <w:jc w:val="center"/>
              <w:rPr>
                <w:rFonts w:ascii="Times New Roman" w:hAnsi="Times New Roman" w:cs="Times New Roman"/>
                <w:sz w:val="18"/>
                <w:szCs w:val="18"/>
              </w:rPr>
            </w:pPr>
          </w:p>
        </w:tc>
        <w:tc>
          <w:tcPr>
            <w:tcW w:w="806" w:type="dxa"/>
            <w:vMerge/>
            <w:shd w:val="clear" w:color="auto" w:fill="auto"/>
            <w:vAlign w:val="center"/>
          </w:tcPr>
          <w:p w14:paraId="7596926E" w14:textId="77777777" w:rsidR="005062B3" w:rsidRPr="00767070" w:rsidRDefault="005062B3" w:rsidP="00D625BE">
            <w:pPr>
              <w:spacing w:after="0"/>
              <w:jc w:val="center"/>
              <w:rPr>
                <w:rFonts w:ascii="Times New Roman" w:hAnsi="Times New Roman" w:cs="Times New Roman"/>
                <w:sz w:val="18"/>
                <w:szCs w:val="18"/>
              </w:rPr>
            </w:pPr>
          </w:p>
        </w:tc>
        <w:tc>
          <w:tcPr>
            <w:tcW w:w="568" w:type="dxa"/>
            <w:vMerge/>
            <w:shd w:val="clear" w:color="auto" w:fill="auto"/>
            <w:vAlign w:val="center"/>
          </w:tcPr>
          <w:p w14:paraId="2C7C81D2" w14:textId="77777777" w:rsidR="005062B3" w:rsidRPr="00767070" w:rsidRDefault="005062B3" w:rsidP="00D625BE">
            <w:pPr>
              <w:spacing w:after="0"/>
              <w:jc w:val="center"/>
              <w:rPr>
                <w:rFonts w:ascii="Times New Roman" w:hAnsi="Times New Roman" w:cs="Times New Roman"/>
                <w:sz w:val="18"/>
                <w:szCs w:val="18"/>
              </w:rPr>
            </w:pPr>
          </w:p>
        </w:tc>
        <w:tc>
          <w:tcPr>
            <w:tcW w:w="601" w:type="dxa"/>
            <w:vMerge/>
            <w:shd w:val="clear" w:color="auto" w:fill="auto"/>
            <w:vAlign w:val="center"/>
          </w:tcPr>
          <w:p w14:paraId="3F8D1281" w14:textId="77777777" w:rsidR="005062B3" w:rsidRPr="00767070" w:rsidRDefault="005062B3" w:rsidP="00D625BE">
            <w:pPr>
              <w:spacing w:after="0"/>
              <w:jc w:val="center"/>
              <w:rPr>
                <w:rFonts w:ascii="Times New Roman" w:hAnsi="Times New Roman" w:cs="Times New Roman"/>
                <w:sz w:val="18"/>
                <w:szCs w:val="18"/>
              </w:rPr>
            </w:pPr>
          </w:p>
        </w:tc>
        <w:tc>
          <w:tcPr>
            <w:tcW w:w="583" w:type="dxa"/>
            <w:vMerge/>
            <w:shd w:val="clear" w:color="auto" w:fill="auto"/>
            <w:vAlign w:val="center"/>
          </w:tcPr>
          <w:p w14:paraId="220BC811" w14:textId="77777777" w:rsidR="005062B3" w:rsidRPr="00767070" w:rsidRDefault="005062B3" w:rsidP="00D625BE">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3906E88D" w14:textId="77777777" w:rsidR="005062B3" w:rsidRPr="00767070" w:rsidRDefault="005062B3" w:rsidP="00D625BE">
            <w:pPr>
              <w:spacing w:after="0"/>
              <w:jc w:val="center"/>
              <w:rPr>
                <w:rFonts w:ascii="Times New Roman" w:hAnsi="Times New Roman" w:cs="Times New Roman"/>
                <w:sz w:val="18"/>
                <w:szCs w:val="18"/>
              </w:rPr>
            </w:pPr>
          </w:p>
        </w:tc>
        <w:tc>
          <w:tcPr>
            <w:tcW w:w="495" w:type="dxa"/>
            <w:vMerge/>
            <w:shd w:val="clear" w:color="auto" w:fill="auto"/>
            <w:vAlign w:val="center"/>
          </w:tcPr>
          <w:p w14:paraId="591441C9"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792CB0AE"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387" w:type="dxa"/>
            <w:vMerge/>
            <w:vAlign w:val="center"/>
          </w:tcPr>
          <w:p w14:paraId="4282FC4C" w14:textId="77777777" w:rsidR="005062B3" w:rsidRPr="00767070" w:rsidRDefault="005062B3" w:rsidP="00D625BE">
            <w:pPr>
              <w:spacing w:after="0"/>
              <w:jc w:val="center"/>
              <w:rPr>
                <w:rFonts w:ascii="Times New Roman" w:hAnsi="Times New Roman" w:cs="Times New Roman"/>
                <w:sz w:val="18"/>
                <w:szCs w:val="18"/>
              </w:rPr>
            </w:pPr>
          </w:p>
        </w:tc>
        <w:tc>
          <w:tcPr>
            <w:tcW w:w="426" w:type="dxa"/>
            <w:vMerge/>
            <w:vAlign w:val="center"/>
          </w:tcPr>
          <w:p w14:paraId="3615B777" w14:textId="77777777" w:rsidR="005062B3" w:rsidRPr="00767070" w:rsidRDefault="005062B3" w:rsidP="00D625BE">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tcPr>
          <w:p w14:paraId="7A2C317C" w14:textId="67003004" w:rsidR="005062B3" w:rsidRPr="00767070" w:rsidRDefault="005062B3" w:rsidP="00D625BE">
            <w:pPr>
              <w:spacing w:after="0"/>
              <w:ind w:left="97"/>
              <w:jc w:val="center"/>
              <w:rPr>
                <w:rFonts w:ascii="Times New Roman" w:hAnsi="Times New Roman" w:cs="Times New Roman"/>
                <w:sz w:val="18"/>
                <w:szCs w:val="18"/>
              </w:rPr>
            </w:pPr>
            <w:r w:rsidRPr="00767070">
              <w:rPr>
                <w:rFonts w:ascii="Times New Roman" w:hAnsi="Times New Roman" w:cs="Times New Roman"/>
                <w:sz w:val="18"/>
                <w:szCs w:val="18"/>
              </w:rPr>
              <w:t>Неметанові леткі органічні сполуки (НМЛОС)</w:t>
            </w:r>
          </w:p>
        </w:tc>
        <w:tc>
          <w:tcPr>
            <w:tcW w:w="992" w:type="dxa"/>
            <w:tcBorders>
              <w:top w:val="single" w:sz="4" w:space="0" w:color="auto"/>
              <w:bottom w:val="single" w:sz="4" w:space="0" w:color="auto"/>
            </w:tcBorders>
            <w:vAlign w:val="center"/>
          </w:tcPr>
          <w:p w14:paraId="0C735969" w14:textId="5422DB5E"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0,1068</w:t>
            </w:r>
          </w:p>
        </w:tc>
        <w:tc>
          <w:tcPr>
            <w:tcW w:w="945" w:type="dxa"/>
            <w:tcBorders>
              <w:top w:val="single" w:sz="4" w:space="0" w:color="auto"/>
              <w:bottom w:val="single" w:sz="4" w:space="0" w:color="auto"/>
            </w:tcBorders>
            <w:vAlign w:val="center"/>
          </w:tcPr>
          <w:p w14:paraId="4039D242" w14:textId="7D7BB44D"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0,0013</w:t>
            </w:r>
          </w:p>
        </w:tc>
      </w:tr>
      <w:tr w:rsidR="005062B3" w:rsidRPr="00767070" w14:paraId="60605DB9" w14:textId="77777777" w:rsidTr="000108C0">
        <w:trPr>
          <w:cantSplit/>
          <w:trHeight w:val="185"/>
          <w:jc w:val="center"/>
        </w:trPr>
        <w:tc>
          <w:tcPr>
            <w:tcW w:w="1124" w:type="dxa"/>
            <w:vMerge/>
            <w:vAlign w:val="center"/>
          </w:tcPr>
          <w:p w14:paraId="0092E6AF" w14:textId="77777777" w:rsidR="005062B3" w:rsidRPr="00767070" w:rsidRDefault="005062B3" w:rsidP="00D625BE">
            <w:pPr>
              <w:spacing w:after="0"/>
              <w:ind w:left="-57" w:right="-57"/>
              <w:jc w:val="center"/>
              <w:rPr>
                <w:rFonts w:ascii="Times New Roman" w:hAnsi="Times New Roman" w:cs="Times New Roman"/>
                <w:sz w:val="18"/>
                <w:szCs w:val="18"/>
              </w:rPr>
            </w:pPr>
          </w:p>
        </w:tc>
        <w:tc>
          <w:tcPr>
            <w:tcW w:w="1134" w:type="dxa"/>
            <w:vMerge/>
            <w:vAlign w:val="center"/>
          </w:tcPr>
          <w:p w14:paraId="1EA866BF" w14:textId="77777777" w:rsidR="005062B3" w:rsidRPr="00767070" w:rsidRDefault="005062B3" w:rsidP="00D625BE">
            <w:pPr>
              <w:spacing w:after="0"/>
              <w:jc w:val="center"/>
              <w:rPr>
                <w:rFonts w:ascii="Times New Roman" w:hAnsi="Times New Roman" w:cs="Times New Roman"/>
                <w:sz w:val="18"/>
                <w:szCs w:val="18"/>
              </w:rPr>
            </w:pPr>
          </w:p>
        </w:tc>
        <w:tc>
          <w:tcPr>
            <w:tcW w:w="1570" w:type="dxa"/>
            <w:gridSpan w:val="2"/>
            <w:vMerge/>
            <w:vAlign w:val="center"/>
          </w:tcPr>
          <w:p w14:paraId="3D7A7672" w14:textId="77777777" w:rsidR="005062B3" w:rsidRPr="00767070" w:rsidRDefault="005062B3" w:rsidP="00D625BE">
            <w:pPr>
              <w:spacing w:after="0"/>
              <w:jc w:val="center"/>
              <w:rPr>
                <w:rFonts w:ascii="Times New Roman" w:hAnsi="Times New Roman" w:cs="Times New Roman"/>
                <w:sz w:val="18"/>
                <w:szCs w:val="18"/>
              </w:rPr>
            </w:pPr>
          </w:p>
        </w:tc>
        <w:tc>
          <w:tcPr>
            <w:tcW w:w="450" w:type="dxa"/>
            <w:vMerge/>
            <w:vAlign w:val="center"/>
          </w:tcPr>
          <w:p w14:paraId="1E1EB637" w14:textId="77777777" w:rsidR="005062B3" w:rsidRPr="00767070" w:rsidRDefault="005062B3" w:rsidP="00D625BE">
            <w:pPr>
              <w:spacing w:after="0"/>
              <w:jc w:val="center"/>
              <w:rPr>
                <w:rFonts w:ascii="Times New Roman" w:hAnsi="Times New Roman" w:cs="Times New Roman"/>
                <w:sz w:val="18"/>
                <w:szCs w:val="18"/>
              </w:rPr>
            </w:pPr>
          </w:p>
        </w:tc>
        <w:tc>
          <w:tcPr>
            <w:tcW w:w="985" w:type="dxa"/>
            <w:vMerge/>
            <w:vAlign w:val="center"/>
          </w:tcPr>
          <w:p w14:paraId="1B412005"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626" w:type="dxa"/>
            <w:vMerge/>
            <w:vAlign w:val="center"/>
          </w:tcPr>
          <w:p w14:paraId="2C761099" w14:textId="77777777" w:rsidR="005062B3" w:rsidRPr="00767070" w:rsidRDefault="005062B3" w:rsidP="00D625BE">
            <w:pPr>
              <w:spacing w:after="0"/>
              <w:jc w:val="center"/>
              <w:rPr>
                <w:rFonts w:ascii="Times New Roman" w:hAnsi="Times New Roman" w:cs="Times New Roman"/>
                <w:sz w:val="18"/>
                <w:szCs w:val="18"/>
              </w:rPr>
            </w:pPr>
          </w:p>
        </w:tc>
        <w:tc>
          <w:tcPr>
            <w:tcW w:w="806" w:type="dxa"/>
            <w:vMerge/>
            <w:shd w:val="clear" w:color="auto" w:fill="auto"/>
            <w:vAlign w:val="center"/>
          </w:tcPr>
          <w:p w14:paraId="48677A93" w14:textId="77777777" w:rsidR="005062B3" w:rsidRPr="00767070" w:rsidRDefault="005062B3" w:rsidP="00D625BE">
            <w:pPr>
              <w:spacing w:after="0"/>
              <w:jc w:val="center"/>
              <w:rPr>
                <w:rFonts w:ascii="Times New Roman" w:hAnsi="Times New Roman" w:cs="Times New Roman"/>
                <w:sz w:val="18"/>
                <w:szCs w:val="18"/>
              </w:rPr>
            </w:pPr>
          </w:p>
        </w:tc>
        <w:tc>
          <w:tcPr>
            <w:tcW w:w="568" w:type="dxa"/>
            <w:vMerge/>
            <w:shd w:val="clear" w:color="auto" w:fill="auto"/>
            <w:vAlign w:val="center"/>
          </w:tcPr>
          <w:p w14:paraId="44D62DB2" w14:textId="77777777" w:rsidR="005062B3" w:rsidRPr="00767070" w:rsidRDefault="005062B3" w:rsidP="00D625BE">
            <w:pPr>
              <w:spacing w:after="0"/>
              <w:jc w:val="center"/>
              <w:rPr>
                <w:rFonts w:ascii="Times New Roman" w:hAnsi="Times New Roman" w:cs="Times New Roman"/>
                <w:sz w:val="18"/>
                <w:szCs w:val="18"/>
              </w:rPr>
            </w:pPr>
          </w:p>
        </w:tc>
        <w:tc>
          <w:tcPr>
            <w:tcW w:w="601" w:type="dxa"/>
            <w:vMerge/>
            <w:shd w:val="clear" w:color="auto" w:fill="auto"/>
            <w:vAlign w:val="center"/>
          </w:tcPr>
          <w:p w14:paraId="67A3ECC3" w14:textId="77777777" w:rsidR="005062B3" w:rsidRPr="00767070" w:rsidRDefault="005062B3" w:rsidP="00D625BE">
            <w:pPr>
              <w:spacing w:after="0"/>
              <w:jc w:val="center"/>
              <w:rPr>
                <w:rFonts w:ascii="Times New Roman" w:hAnsi="Times New Roman" w:cs="Times New Roman"/>
                <w:sz w:val="18"/>
                <w:szCs w:val="18"/>
              </w:rPr>
            </w:pPr>
          </w:p>
        </w:tc>
        <w:tc>
          <w:tcPr>
            <w:tcW w:w="583" w:type="dxa"/>
            <w:vMerge/>
            <w:shd w:val="clear" w:color="auto" w:fill="auto"/>
            <w:vAlign w:val="center"/>
          </w:tcPr>
          <w:p w14:paraId="16BEF2A6" w14:textId="77777777" w:rsidR="005062B3" w:rsidRPr="00767070" w:rsidRDefault="005062B3" w:rsidP="00D625BE">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366F7CCF" w14:textId="77777777" w:rsidR="005062B3" w:rsidRPr="00767070" w:rsidRDefault="005062B3" w:rsidP="00D625BE">
            <w:pPr>
              <w:spacing w:after="0"/>
              <w:jc w:val="center"/>
              <w:rPr>
                <w:rFonts w:ascii="Times New Roman" w:hAnsi="Times New Roman" w:cs="Times New Roman"/>
                <w:sz w:val="18"/>
                <w:szCs w:val="18"/>
              </w:rPr>
            </w:pPr>
          </w:p>
        </w:tc>
        <w:tc>
          <w:tcPr>
            <w:tcW w:w="495" w:type="dxa"/>
            <w:vMerge/>
            <w:shd w:val="clear" w:color="auto" w:fill="auto"/>
            <w:vAlign w:val="center"/>
          </w:tcPr>
          <w:p w14:paraId="6E13D502"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09DF9655" w14:textId="77777777" w:rsidR="005062B3" w:rsidRPr="00767070" w:rsidRDefault="005062B3" w:rsidP="00D625BE">
            <w:pPr>
              <w:spacing w:after="0"/>
              <w:jc w:val="center"/>
              <w:rPr>
                <w:rFonts w:ascii="Times New Roman" w:hAnsi="Times New Roman" w:cs="Times New Roman"/>
                <w:color w:val="000000" w:themeColor="text1"/>
                <w:sz w:val="18"/>
                <w:szCs w:val="18"/>
              </w:rPr>
            </w:pPr>
          </w:p>
        </w:tc>
        <w:tc>
          <w:tcPr>
            <w:tcW w:w="387" w:type="dxa"/>
            <w:vMerge/>
            <w:vAlign w:val="center"/>
          </w:tcPr>
          <w:p w14:paraId="6196DDDE" w14:textId="77777777" w:rsidR="005062B3" w:rsidRPr="00767070" w:rsidRDefault="005062B3" w:rsidP="00D625BE">
            <w:pPr>
              <w:spacing w:after="0"/>
              <w:jc w:val="center"/>
              <w:rPr>
                <w:rFonts w:ascii="Times New Roman" w:hAnsi="Times New Roman" w:cs="Times New Roman"/>
                <w:sz w:val="18"/>
                <w:szCs w:val="18"/>
              </w:rPr>
            </w:pPr>
          </w:p>
        </w:tc>
        <w:tc>
          <w:tcPr>
            <w:tcW w:w="426" w:type="dxa"/>
            <w:vMerge/>
            <w:vAlign w:val="center"/>
          </w:tcPr>
          <w:p w14:paraId="73CA872E" w14:textId="77777777" w:rsidR="005062B3" w:rsidRPr="00767070" w:rsidRDefault="005062B3" w:rsidP="00D625BE">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tcPr>
          <w:p w14:paraId="3BB0E161" w14:textId="46B90F04" w:rsidR="005062B3" w:rsidRPr="00767070" w:rsidRDefault="005062B3" w:rsidP="00D625BE">
            <w:pPr>
              <w:spacing w:after="0"/>
              <w:ind w:left="97"/>
              <w:jc w:val="center"/>
              <w:rPr>
                <w:rFonts w:ascii="Times New Roman" w:hAnsi="Times New Roman" w:cs="Times New Roman"/>
                <w:sz w:val="18"/>
                <w:szCs w:val="18"/>
              </w:rPr>
            </w:pPr>
            <w:r w:rsidRPr="00767070">
              <w:rPr>
                <w:rFonts w:ascii="Times New Roman" w:hAnsi="Times New Roman" w:cs="Times New Roman"/>
                <w:sz w:val="18"/>
                <w:szCs w:val="18"/>
              </w:rPr>
              <w:t>Толуол</w:t>
            </w:r>
          </w:p>
        </w:tc>
        <w:tc>
          <w:tcPr>
            <w:tcW w:w="992" w:type="dxa"/>
            <w:tcBorders>
              <w:top w:val="single" w:sz="4" w:space="0" w:color="auto"/>
              <w:bottom w:val="single" w:sz="4" w:space="0" w:color="auto"/>
            </w:tcBorders>
            <w:vAlign w:val="center"/>
          </w:tcPr>
          <w:p w14:paraId="0BC30ED9" w14:textId="4CFC8876"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0,0096</w:t>
            </w:r>
          </w:p>
        </w:tc>
        <w:tc>
          <w:tcPr>
            <w:tcW w:w="945" w:type="dxa"/>
            <w:tcBorders>
              <w:top w:val="single" w:sz="4" w:space="0" w:color="auto"/>
              <w:bottom w:val="single" w:sz="4" w:space="0" w:color="auto"/>
            </w:tcBorders>
            <w:vAlign w:val="center"/>
          </w:tcPr>
          <w:p w14:paraId="551D4EAE" w14:textId="07B57D8F"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0,00015</w:t>
            </w:r>
          </w:p>
        </w:tc>
      </w:tr>
      <w:tr w:rsidR="005062B3" w:rsidRPr="00767070" w14:paraId="2AB13F06" w14:textId="77777777" w:rsidTr="00165FA9">
        <w:trPr>
          <w:cantSplit/>
          <w:trHeight w:val="75"/>
          <w:jc w:val="center"/>
        </w:trPr>
        <w:tc>
          <w:tcPr>
            <w:tcW w:w="1124" w:type="dxa"/>
            <w:vMerge/>
            <w:vAlign w:val="center"/>
          </w:tcPr>
          <w:p w14:paraId="66CF84D5" w14:textId="77777777" w:rsidR="005062B3" w:rsidRPr="00767070" w:rsidRDefault="005062B3" w:rsidP="00D625BE">
            <w:pPr>
              <w:spacing w:after="0"/>
              <w:ind w:left="-57" w:right="-57"/>
              <w:jc w:val="center"/>
              <w:rPr>
                <w:rFonts w:ascii="Times New Roman" w:hAnsi="Times New Roman" w:cs="Times New Roman"/>
                <w:sz w:val="18"/>
                <w:szCs w:val="18"/>
              </w:rPr>
            </w:pPr>
          </w:p>
        </w:tc>
        <w:tc>
          <w:tcPr>
            <w:tcW w:w="1134" w:type="dxa"/>
            <w:vMerge/>
            <w:vAlign w:val="center"/>
          </w:tcPr>
          <w:p w14:paraId="4227D16C" w14:textId="77777777" w:rsidR="005062B3" w:rsidRPr="00767070" w:rsidRDefault="005062B3" w:rsidP="00D625BE">
            <w:pPr>
              <w:spacing w:after="0"/>
              <w:jc w:val="center"/>
              <w:rPr>
                <w:rFonts w:ascii="Times New Roman" w:hAnsi="Times New Roman" w:cs="Times New Roman"/>
                <w:sz w:val="18"/>
                <w:szCs w:val="18"/>
              </w:rPr>
            </w:pPr>
          </w:p>
        </w:tc>
        <w:tc>
          <w:tcPr>
            <w:tcW w:w="1570" w:type="dxa"/>
            <w:gridSpan w:val="2"/>
            <w:vMerge w:val="restart"/>
            <w:vAlign w:val="center"/>
          </w:tcPr>
          <w:p w14:paraId="0C99E13F" w14:textId="10869185"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Зварювальний апарат</w:t>
            </w:r>
          </w:p>
        </w:tc>
        <w:tc>
          <w:tcPr>
            <w:tcW w:w="450" w:type="dxa"/>
            <w:vMerge w:val="restart"/>
            <w:vAlign w:val="center"/>
          </w:tcPr>
          <w:p w14:paraId="0662EC88" w14:textId="15895F0E"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1</w:t>
            </w:r>
          </w:p>
        </w:tc>
        <w:tc>
          <w:tcPr>
            <w:tcW w:w="985" w:type="dxa"/>
            <w:vMerge w:val="restart"/>
            <w:vAlign w:val="center"/>
          </w:tcPr>
          <w:p w14:paraId="1C18CB31" w14:textId="5210575A"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Неорг. викид</w:t>
            </w:r>
          </w:p>
        </w:tc>
        <w:tc>
          <w:tcPr>
            <w:tcW w:w="626" w:type="dxa"/>
            <w:vMerge w:val="restart"/>
            <w:vAlign w:val="center"/>
          </w:tcPr>
          <w:p w14:paraId="3D3DF8A1" w14:textId="266F9C3D"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6002</w:t>
            </w:r>
          </w:p>
        </w:tc>
        <w:tc>
          <w:tcPr>
            <w:tcW w:w="806" w:type="dxa"/>
            <w:vMerge w:val="restart"/>
            <w:shd w:val="clear" w:color="auto" w:fill="auto"/>
            <w:vAlign w:val="center"/>
          </w:tcPr>
          <w:p w14:paraId="0D7810AF" w14:textId="486B5991" w:rsidR="005062B3" w:rsidRPr="00767070" w:rsidRDefault="005062B3" w:rsidP="00D625BE">
            <w:pPr>
              <w:spacing w:after="0"/>
              <w:jc w:val="center"/>
              <w:rPr>
                <w:rFonts w:ascii="Times New Roman" w:hAnsi="Times New Roman" w:cs="Times New Roman"/>
                <w:color w:val="000000" w:themeColor="text1"/>
                <w:sz w:val="18"/>
                <w:szCs w:val="18"/>
              </w:rPr>
            </w:pPr>
            <w:r w:rsidRPr="00767070">
              <w:rPr>
                <w:rFonts w:ascii="Times New Roman" w:hAnsi="Times New Roman" w:cs="Times New Roman"/>
                <w:sz w:val="18"/>
                <w:szCs w:val="18"/>
              </w:rPr>
              <w:t>2</w:t>
            </w:r>
          </w:p>
        </w:tc>
        <w:tc>
          <w:tcPr>
            <w:tcW w:w="568" w:type="dxa"/>
            <w:vMerge w:val="restart"/>
            <w:shd w:val="clear" w:color="auto" w:fill="auto"/>
            <w:vAlign w:val="center"/>
          </w:tcPr>
          <w:p w14:paraId="5224B508" w14:textId="5957DE80" w:rsidR="005062B3" w:rsidRPr="00767070" w:rsidRDefault="005062B3" w:rsidP="00D625BE">
            <w:pPr>
              <w:spacing w:after="0"/>
              <w:jc w:val="center"/>
              <w:rPr>
                <w:rFonts w:ascii="Times New Roman" w:hAnsi="Times New Roman" w:cs="Times New Roman"/>
                <w:color w:val="000000" w:themeColor="text1"/>
                <w:sz w:val="18"/>
                <w:szCs w:val="18"/>
              </w:rPr>
            </w:pPr>
            <w:r w:rsidRPr="00767070">
              <w:rPr>
                <w:rFonts w:ascii="Times New Roman" w:hAnsi="Times New Roman" w:cs="Times New Roman"/>
                <w:sz w:val="18"/>
                <w:szCs w:val="18"/>
              </w:rPr>
              <w:t>0,5</w:t>
            </w:r>
          </w:p>
        </w:tc>
        <w:tc>
          <w:tcPr>
            <w:tcW w:w="601" w:type="dxa"/>
            <w:vMerge w:val="restart"/>
            <w:shd w:val="clear" w:color="auto" w:fill="auto"/>
            <w:vAlign w:val="center"/>
          </w:tcPr>
          <w:p w14:paraId="6541DB3B" w14:textId="1AFFB1A3"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1,5</w:t>
            </w:r>
          </w:p>
        </w:tc>
        <w:tc>
          <w:tcPr>
            <w:tcW w:w="583" w:type="dxa"/>
            <w:vMerge w:val="restart"/>
            <w:shd w:val="clear" w:color="auto" w:fill="auto"/>
            <w:vAlign w:val="center"/>
          </w:tcPr>
          <w:p w14:paraId="2A8452C8" w14:textId="5E4E8B96" w:rsidR="005062B3" w:rsidRPr="00767070" w:rsidRDefault="005062B3" w:rsidP="00D625BE">
            <w:pPr>
              <w:spacing w:after="0"/>
              <w:ind w:left="-91" w:right="-109"/>
              <w:jc w:val="center"/>
              <w:rPr>
                <w:rFonts w:ascii="Times New Roman" w:hAnsi="Times New Roman" w:cs="Times New Roman"/>
                <w:sz w:val="18"/>
                <w:szCs w:val="18"/>
              </w:rPr>
            </w:pPr>
            <w:r w:rsidRPr="00767070">
              <w:rPr>
                <w:rFonts w:ascii="Times New Roman" w:hAnsi="Times New Roman" w:cs="Times New Roman"/>
                <w:sz w:val="18"/>
                <w:szCs w:val="18"/>
              </w:rPr>
              <w:t>0,29</w:t>
            </w:r>
          </w:p>
        </w:tc>
        <w:tc>
          <w:tcPr>
            <w:tcW w:w="539" w:type="dxa"/>
            <w:vMerge w:val="restart"/>
            <w:shd w:val="clear" w:color="auto" w:fill="auto"/>
            <w:vAlign w:val="center"/>
          </w:tcPr>
          <w:p w14:paraId="31688F29" w14:textId="064DDD60"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20</w:t>
            </w:r>
          </w:p>
        </w:tc>
        <w:tc>
          <w:tcPr>
            <w:tcW w:w="495" w:type="dxa"/>
            <w:vMerge w:val="restart"/>
            <w:shd w:val="clear" w:color="auto" w:fill="auto"/>
            <w:vAlign w:val="center"/>
          </w:tcPr>
          <w:p w14:paraId="1348DCD5" w14:textId="5F82460A" w:rsidR="005062B3" w:rsidRPr="00767070" w:rsidRDefault="005062B3" w:rsidP="00D625BE">
            <w:pPr>
              <w:spacing w:after="0"/>
              <w:ind w:left="-183" w:right="-112"/>
              <w:jc w:val="center"/>
              <w:rPr>
                <w:rFonts w:ascii="Times New Roman" w:hAnsi="Times New Roman" w:cs="Times New Roman"/>
                <w:color w:val="000000" w:themeColor="text1"/>
                <w:sz w:val="18"/>
                <w:szCs w:val="18"/>
              </w:rPr>
            </w:pPr>
            <w:r w:rsidRPr="00767070">
              <w:rPr>
                <w:rFonts w:ascii="Times New Roman" w:hAnsi="Times New Roman" w:cs="Times New Roman"/>
                <w:color w:val="000000" w:themeColor="text1"/>
                <w:sz w:val="18"/>
                <w:szCs w:val="18"/>
              </w:rPr>
              <w:t>-13,0</w:t>
            </w:r>
          </w:p>
        </w:tc>
        <w:tc>
          <w:tcPr>
            <w:tcW w:w="709" w:type="dxa"/>
            <w:vMerge w:val="restart"/>
            <w:shd w:val="clear" w:color="auto" w:fill="auto"/>
            <w:vAlign w:val="center"/>
          </w:tcPr>
          <w:p w14:paraId="6D4C8F0C" w14:textId="23C5D8B5" w:rsidR="005062B3" w:rsidRPr="00767070" w:rsidRDefault="005062B3" w:rsidP="00D625BE">
            <w:pPr>
              <w:spacing w:after="0"/>
              <w:ind w:left="-183" w:right="-112"/>
              <w:jc w:val="center"/>
              <w:rPr>
                <w:rFonts w:ascii="Times New Roman" w:hAnsi="Times New Roman" w:cs="Times New Roman"/>
                <w:color w:val="000000" w:themeColor="text1"/>
                <w:sz w:val="18"/>
                <w:szCs w:val="18"/>
              </w:rPr>
            </w:pPr>
            <w:r w:rsidRPr="00767070">
              <w:rPr>
                <w:rFonts w:ascii="Times New Roman" w:hAnsi="Times New Roman" w:cs="Times New Roman"/>
                <w:color w:val="000000" w:themeColor="text1"/>
                <w:sz w:val="18"/>
                <w:szCs w:val="18"/>
              </w:rPr>
              <w:t>5,0</w:t>
            </w:r>
          </w:p>
        </w:tc>
        <w:tc>
          <w:tcPr>
            <w:tcW w:w="387" w:type="dxa"/>
            <w:vMerge w:val="restart"/>
            <w:vAlign w:val="center"/>
          </w:tcPr>
          <w:p w14:paraId="2D18BDFD" w14:textId="3CB842A8"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w:t>
            </w:r>
          </w:p>
        </w:tc>
        <w:tc>
          <w:tcPr>
            <w:tcW w:w="426" w:type="dxa"/>
            <w:vMerge w:val="restart"/>
            <w:vAlign w:val="center"/>
          </w:tcPr>
          <w:p w14:paraId="293D6BDA" w14:textId="27AD882C"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w:t>
            </w:r>
          </w:p>
        </w:tc>
        <w:tc>
          <w:tcPr>
            <w:tcW w:w="1880" w:type="dxa"/>
            <w:tcBorders>
              <w:top w:val="single" w:sz="4" w:space="0" w:color="auto"/>
              <w:bottom w:val="single" w:sz="4" w:space="0" w:color="auto"/>
            </w:tcBorders>
          </w:tcPr>
          <w:p w14:paraId="345F54FA" w14:textId="286227A2" w:rsidR="005062B3" w:rsidRPr="00767070" w:rsidRDefault="005062B3" w:rsidP="00D625BE">
            <w:pPr>
              <w:spacing w:after="0"/>
              <w:ind w:left="97"/>
              <w:jc w:val="center"/>
              <w:rPr>
                <w:rFonts w:ascii="Times New Roman" w:hAnsi="Times New Roman" w:cs="Times New Roman"/>
                <w:color w:val="FF0000"/>
                <w:sz w:val="18"/>
                <w:szCs w:val="18"/>
              </w:rPr>
            </w:pPr>
            <w:r w:rsidRPr="00767070">
              <w:rPr>
                <w:rFonts w:ascii="Times New Roman" w:hAnsi="Times New Roman" w:cs="Times New Roman"/>
                <w:sz w:val="18"/>
                <w:szCs w:val="18"/>
              </w:rPr>
              <w:t>Заліза оксид</w:t>
            </w:r>
          </w:p>
        </w:tc>
        <w:tc>
          <w:tcPr>
            <w:tcW w:w="992" w:type="dxa"/>
            <w:tcBorders>
              <w:top w:val="single" w:sz="4" w:space="0" w:color="auto"/>
              <w:bottom w:val="single" w:sz="4" w:space="0" w:color="auto"/>
            </w:tcBorders>
            <w:vAlign w:val="bottom"/>
          </w:tcPr>
          <w:p w14:paraId="484BB8F0" w14:textId="30D5BA90"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0,0125</w:t>
            </w:r>
          </w:p>
        </w:tc>
        <w:tc>
          <w:tcPr>
            <w:tcW w:w="945" w:type="dxa"/>
            <w:tcBorders>
              <w:top w:val="single" w:sz="4" w:space="0" w:color="auto"/>
              <w:bottom w:val="single" w:sz="4" w:space="0" w:color="auto"/>
            </w:tcBorders>
            <w:vAlign w:val="bottom"/>
          </w:tcPr>
          <w:p w14:paraId="1C0298EB" w14:textId="755FB929" w:rsidR="005062B3" w:rsidRPr="00767070" w:rsidRDefault="005062B3" w:rsidP="00D625BE">
            <w:pPr>
              <w:spacing w:after="0"/>
              <w:jc w:val="center"/>
              <w:rPr>
                <w:rFonts w:ascii="Times New Roman" w:hAnsi="Times New Roman" w:cs="Times New Roman"/>
                <w:sz w:val="18"/>
                <w:szCs w:val="18"/>
              </w:rPr>
            </w:pPr>
            <w:r w:rsidRPr="00767070">
              <w:rPr>
                <w:rFonts w:ascii="Times New Roman" w:hAnsi="Times New Roman" w:cs="Times New Roman"/>
                <w:sz w:val="18"/>
                <w:szCs w:val="18"/>
              </w:rPr>
              <w:t>0,00009</w:t>
            </w:r>
          </w:p>
        </w:tc>
      </w:tr>
      <w:tr w:rsidR="005062B3" w:rsidRPr="00767070" w14:paraId="0C50A2B9" w14:textId="77777777" w:rsidTr="00165FA9">
        <w:trPr>
          <w:cantSplit/>
          <w:trHeight w:val="63"/>
          <w:jc w:val="center"/>
        </w:trPr>
        <w:tc>
          <w:tcPr>
            <w:tcW w:w="1124" w:type="dxa"/>
            <w:vMerge/>
            <w:vAlign w:val="center"/>
          </w:tcPr>
          <w:p w14:paraId="3080633E" w14:textId="77777777" w:rsidR="005062B3" w:rsidRPr="00767070" w:rsidRDefault="005062B3" w:rsidP="00165FA9">
            <w:pPr>
              <w:spacing w:after="0"/>
              <w:ind w:left="-57" w:right="-57"/>
              <w:jc w:val="center"/>
              <w:rPr>
                <w:rFonts w:ascii="Times New Roman" w:hAnsi="Times New Roman" w:cs="Times New Roman"/>
                <w:sz w:val="18"/>
                <w:szCs w:val="18"/>
              </w:rPr>
            </w:pPr>
          </w:p>
        </w:tc>
        <w:tc>
          <w:tcPr>
            <w:tcW w:w="1134" w:type="dxa"/>
            <w:vMerge/>
            <w:vAlign w:val="center"/>
          </w:tcPr>
          <w:p w14:paraId="486C09FB" w14:textId="77777777" w:rsidR="005062B3" w:rsidRPr="00767070" w:rsidRDefault="005062B3" w:rsidP="00165FA9">
            <w:pPr>
              <w:spacing w:after="0"/>
              <w:jc w:val="center"/>
              <w:rPr>
                <w:rFonts w:ascii="Times New Roman" w:hAnsi="Times New Roman" w:cs="Times New Roman"/>
                <w:sz w:val="18"/>
                <w:szCs w:val="18"/>
              </w:rPr>
            </w:pPr>
          </w:p>
        </w:tc>
        <w:tc>
          <w:tcPr>
            <w:tcW w:w="1570" w:type="dxa"/>
            <w:gridSpan w:val="2"/>
            <w:vMerge/>
            <w:vAlign w:val="center"/>
          </w:tcPr>
          <w:p w14:paraId="73C7AE75" w14:textId="77777777" w:rsidR="005062B3" w:rsidRPr="00767070" w:rsidRDefault="005062B3" w:rsidP="00165FA9">
            <w:pPr>
              <w:spacing w:after="0"/>
              <w:jc w:val="center"/>
              <w:rPr>
                <w:rFonts w:ascii="Times New Roman" w:hAnsi="Times New Roman" w:cs="Times New Roman"/>
                <w:sz w:val="18"/>
                <w:szCs w:val="18"/>
              </w:rPr>
            </w:pPr>
          </w:p>
        </w:tc>
        <w:tc>
          <w:tcPr>
            <w:tcW w:w="450" w:type="dxa"/>
            <w:vMerge/>
            <w:vAlign w:val="center"/>
          </w:tcPr>
          <w:p w14:paraId="4E7CBB42" w14:textId="77777777" w:rsidR="005062B3" w:rsidRPr="00767070" w:rsidRDefault="005062B3" w:rsidP="00165FA9">
            <w:pPr>
              <w:spacing w:after="0"/>
              <w:jc w:val="center"/>
              <w:rPr>
                <w:rFonts w:ascii="Times New Roman" w:hAnsi="Times New Roman" w:cs="Times New Roman"/>
                <w:sz w:val="18"/>
                <w:szCs w:val="18"/>
              </w:rPr>
            </w:pPr>
          </w:p>
        </w:tc>
        <w:tc>
          <w:tcPr>
            <w:tcW w:w="985" w:type="dxa"/>
            <w:vMerge/>
            <w:vAlign w:val="center"/>
          </w:tcPr>
          <w:p w14:paraId="2228BD74" w14:textId="77777777" w:rsidR="005062B3" w:rsidRPr="00767070" w:rsidRDefault="005062B3" w:rsidP="00165FA9">
            <w:pPr>
              <w:spacing w:after="0"/>
              <w:jc w:val="center"/>
              <w:rPr>
                <w:rFonts w:ascii="Times New Roman" w:hAnsi="Times New Roman" w:cs="Times New Roman"/>
                <w:sz w:val="18"/>
                <w:szCs w:val="18"/>
              </w:rPr>
            </w:pPr>
          </w:p>
        </w:tc>
        <w:tc>
          <w:tcPr>
            <w:tcW w:w="626" w:type="dxa"/>
            <w:vMerge/>
            <w:vAlign w:val="center"/>
          </w:tcPr>
          <w:p w14:paraId="55595DB3" w14:textId="77777777" w:rsidR="005062B3" w:rsidRPr="00767070" w:rsidRDefault="005062B3" w:rsidP="00165FA9">
            <w:pPr>
              <w:spacing w:after="0"/>
              <w:jc w:val="center"/>
              <w:rPr>
                <w:rFonts w:ascii="Times New Roman" w:hAnsi="Times New Roman" w:cs="Times New Roman"/>
                <w:sz w:val="18"/>
                <w:szCs w:val="18"/>
              </w:rPr>
            </w:pPr>
          </w:p>
        </w:tc>
        <w:tc>
          <w:tcPr>
            <w:tcW w:w="806" w:type="dxa"/>
            <w:vMerge/>
            <w:shd w:val="clear" w:color="auto" w:fill="auto"/>
            <w:vAlign w:val="center"/>
          </w:tcPr>
          <w:p w14:paraId="606C70B2"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3B2C403F"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2BA973B9" w14:textId="77777777" w:rsidR="005062B3" w:rsidRPr="00767070" w:rsidRDefault="005062B3" w:rsidP="00165FA9">
            <w:pPr>
              <w:spacing w:after="0"/>
              <w:jc w:val="center"/>
              <w:rPr>
                <w:rFonts w:ascii="Times New Roman" w:hAnsi="Times New Roman" w:cs="Times New Roman"/>
                <w:sz w:val="18"/>
                <w:szCs w:val="18"/>
              </w:rPr>
            </w:pPr>
          </w:p>
        </w:tc>
        <w:tc>
          <w:tcPr>
            <w:tcW w:w="583" w:type="dxa"/>
            <w:vMerge/>
            <w:shd w:val="clear" w:color="auto" w:fill="auto"/>
            <w:vAlign w:val="center"/>
          </w:tcPr>
          <w:p w14:paraId="1EC95AF3" w14:textId="77777777" w:rsidR="005062B3" w:rsidRPr="00767070" w:rsidRDefault="005062B3" w:rsidP="00165FA9">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2DB2CE7B" w14:textId="77777777" w:rsidR="005062B3" w:rsidRPr="00767070" w:rsidRDefault="005062B3" w:rsidP="00165FA9">
            <w:pPr>
              <w:spacing w:after="0"/>
              <w:jc w:val="center"/>
              <w:rPr>
                <w:rFonts w:ascii="Times New Roman" w:hAnsi="Times New Roman" w:cs="Times New Roman"/>
                <w:sz w:val="18"/>
                <w:szCs w:val="18"/>
              </w:rPr>
            </w:pPr>
          </w:p>
        </w:tc>
        <w:tc>
          <w:tcPr>
            <w:tcW w:w="495" w:type="dxa"/>
            <w:vMerge/>
            <w:shd w:val="clear" w:color="auto" w:fill="auto"/>
            <w:vAlign w:val="center"/>
          </w:tcPr>
          <w:p w14:paraId="3FA812FC"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2DED2045"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387" w:type="dxa"/>
            <w:vMerge/>
            <w:vAlign w:val="center"/>
          </w:tcPr>
          <w:p w14:paraId="7CFBBEEB" w14:textId="77777777" w:rsidR="005062B3" w:rsidRPr="00767070" w:rsidRDefault="005062B3" w:rsidP="00165FA9">
            <w:pPr>
              <w:spacing w:after="0"/>
              <w:jc w:val="center"/>
              <w:rPr>
                <w:rFonts w:ascii="Times New Roman" w:hAnsi="Times New Roman" w:cs="Times New Roman"/>
                <w:sz w:val="18"/>
                <w:szCs w:val="18"/>
              </w:rPr>
            </w:pPr>
          </w:p>
        </w:tc>
        <w:tc>
          <w:tcPr>
            <w:tcW w:w="426" w:type="dxa"/>
            <w:vMerge/>
            <w:vAlign w:val="center"/>
          </w:tcPr>
          <w:p w14:paraId="60D844FD" w14:textId="77777777" w:rsidR="005062B3" w:rsidRPr="00767070" w:rsidRDefault="005062B3" w:rsidP="00165FA9">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tcPr>
          <w:p w14:paraId="63DB956B" w14:textId="297F487F" w:rsidR="005062B3" w:rsidRPr="00767070" w:rsidRDefault="005062B3" w:rsidP="00165FA9">
            <w:pPr>
              <w:spacing w:after="0"/>
              <w:ind w:left="97"/>
              <w:jc w:val="center"/>
              <w:rPr>
                <w:rFonts w:ascii="Times New Roman" w:hAnsi="Times New Roman" w:cs="Times New Roman"/>
                <w:color w:val="FF0000"/>
                <w:sz w:val="18"/>
                <w:szCs w:val="18"/>
              </w:rPr>
            </w:pPr>
            <w:r w:rsidRPr="00767070">
              <w:rPr>
                <w:rFonts w:ascii="Times New Roman" w:hAnsi="Times New Roman" w:cs="Times New Roman"/>
                <w:sz w:val="18"/>
                <w:szCs w:val="18"/>
              </w:rPr>
              <w:t>Марганець і його сполуки (у пере-рахунку на діоксид марганцю)</w:t>
            </w:r>
          </w:p>
        </w:tc>
        <w:tc>
          <w:tcPr>
            <w:tcW w:w="992" w:type="dxa"/>
            <w:tcBorders>
              <w:top w:val="single" w:sz="4" w:space="0" w:color="auto"/>
              <w:bottom w:val="single" w:sz="4" w:space="0" w:color="auto"/>
            </w:tcBorders>
            <w:vAlign w:val="center"/>
          </w:tcPr>
          <w:p w14:paraId="7A001F35" w14:textId="17DC3D0B"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0,0012</w:t>
            </w:r>
          </w:p>
        </w:tc>
        <w:tc>
          <w:tcPr>
            <w:tcW w:w="945" w:type="dxa"/>
            <w:tcBorders>
              <w:top w:val="single" w:sz="4" w:space="0" w:color="auto"/>
              <w:bottom w:val="single" w:sz="4" w:space="0" w:color="auto"/>
            </w:tcBorders>
            <w:vAlign w:val="center"/>
          </w:tcPr>
          <w:p w14:paraId="71BA1F53" w14:textId="171AE9A7"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0,000007</w:t>
            </w:r>
          </w:p>
        </w:tc>
      </w:tr>
      <w:tr w:rsidR="005062B3" w:rsidRPr="00767070" w14:paraId="721F652B" w14:textId="77777777" w:rsidTr="00165FA9">
        <w:trPr>
          <w:cantSplit/>
          <w:trHeight w:val="148"/>
          <w:jc w:val="center"/>
        </w:trPr>
        <w:tc>
          <w:tcPr>
            <w:tcW w:w="1124" w:type="dxa"/>
            <w:vMerge/>
            <w:vAlign w:val="center"/>
          </w:tcPr>
          <w:p w14:paraId="7157AB09" w14:textId="77777777" w:rsidR="005062B3" w:rsidRPr="00767070" w:rsidRDefault="005062B3" w:rsidP="00165FA9">
            <w:pPr>
              <w:spacing w:after="0"/>
              <w:ind w:left="-57" w:right="-57"/>
              <w:jc w:val="center"/>
              <w:rPr>
                <w:rFonts w:ascii="Times New Roman" w:hAnsi="Times New Roman" w:cs="Times New Roman"/>
                <w:sz w:val="18"/>
                <w:szCs w:val="18"/>
              </w:rPr>
            </w:pPr>
          </w:p>
        </w:tc>
        <w:tc>
          <w:tcPr>
            <w:tcW w:w="1134" w:type="dxa"/>
            <w:vMerge/>
            <w:vAlign w:val="center"/>
          </w:tcPr>
          <w:p w14:paraId="4B496BA9" w14:textId="77777777" w:rsidR="005062B3" w:rsidRPr="00767070" w:rsidRDefault="005062B3" w:rsidP="00165FA9">
            <w:pPr>
              <w:spacing w:after="0"/>
              <w:jc w:val="center"/>
              <w:rPr>
                <w:rFonts w:ascii="Times New Roman" w:hAnsi="Times New Roman" w:cs="Times New Roman"/>
                <w:sz w:val="18"/>
                <w:szCs w:val="18"/>
              </w:rPr>
            </w:pPr>
          </w:p>
        </w:tc>
        <w:tc>
          <w:tcPr>
            <w:tcW w:w="1570" w:type="dxa"/>
            <w:gridSpan w:val="2"/>
            <w:vMerge/>
            <w:vAlign w:val="center"/>
          </w:tcPr>
          <w:p w14:paraId="5AB401BE" w14:textId="77777777" w:rsidR="005062B3" w:rsidRPr="00767070" w:rsidRDefault="005062B3" w:rsidP="00165FA9">
            <w:pPr>
              <w:spacing w:after="0"/>
              <w:jc w:val="center"/>
              <w:rPr>
                <w:rFonts w:ascii="Times New Roman" w:hAnsi="Times New Roman" w:cs="Times New Roman"/>
                <w:sz w:val="18"/>
                <w:szCs w:val="18"/>
              </w:rPr>
            </w:pPr>
          </w:p>
        </w:tc>
        <w:tc>
          <w:tcPr>
            <w:tcW w:w="450" w:type="dxa"/>
            <w:vMerge/>
            <w:vAlign w:val="center"/>
          </w:tcPr>
          <w:p w14:paraId="46B3BD93" w14:textId="77777777" w:rsidR="005062B3" w:rsidRPr="00767070" w:rsidRDefault="005062B3" w:rsidP="00165FA9">
            <w:pPr>
              <w:spacing w:after="0"/>
              <w:jc w:val="center"/>
              <w:rPr>
                <w:rFonts w:ascii="Times New Roman" w:hAnsi="Times New Roman" w:cs="Times New Roman"/>
                <w:sz w:val="18"/>
                <w:szCs w:val="18"/>
              </w:rPr>
            </w:pPr>
          </w:p>
        </w:tc>
        <w:tc>
          <w:tcPr>
            <w:tcW w:w="985" w:type="dxa"/>
            <w:vMerge/>
            <w:vAlign w:val="center"/>
          </w:tcPr>
          <w:p w14:paraId="787C8B4A" w14:textId="77777777" w:rsidR="005062B3" w:rsidRPr="00767070" w:rsidRDefault="005062B3" w:rsidP="00165FA9">
            <w:pPr>
              <w:spacing w:after="0"/>
              <w:jc w:val="center"/>
              <w:rPr>
                <w:rFonts w:ascii="Times New Roman" w:hAnsi="Times New Roman" w:cs="Times New Roman"/>
                <w:sz w:val="18"/>
                <w:szCs w:val="18"/>
              </w:rPr>
            </w:pPr>
          </w:p>
        </w:tc>
        <w:tc>
          <w:tcPr>
            <w:tcW w:w="626" w:type="dxa"/>
            <w:vMerge/>
            <w:vAlign w:val="center"/>
          </w:tcPr>
          <w:p w14:paraId="43C8A806" w14:textId="77777777" w:rsidR="005062B3" w:rsidRPr="00767070" w:rsidRDefault="005062B3" w:rsidP="00165FA9">
            <w:pPr>
              <w:spacing w:after="0"/>
              <w:jc w:val="center"/>
              <w:rPr>
                <w:rFonts w:ascii="Times New Roman" w:hAnsi="Times New Roman" w:cs="Times New Roman"/>
                <w:sz w:val="18"/>
                <w:szCs w:val="18"/>
              </w:rPr>
            </w:pPr>
          </w:p>
        </w:tc>
        <w:tc>
          <w:tcPr>
            <w:tcW w:w="806" w:type="dxa"/>
            <w:vMerge/>
            <w:shd w:val="clear" w:color="auto" w:fill="auto"/>
            <w:vAlign w:val="center"/>
          </w:tcPr>
          <w:p w14:paraId="03E2C1A7"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2D2BE47B"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07E92119" w14:textId="77777777" w:rsidR="005062B3" w:rsidRPr="00767070" w:rsidRDefault="005062B3" w:rsidP="00165FA9">
            <w:pPr>
              <w:spacing w:after="0"/>
              <w:jc w:val="center"/>
              <w:rPr>
                <w:rFonts w:ascii="Times New Roman" w:hAnsi="Times New Roman" w:cs="Times New Roman"/>
                <w:sz w:val="18"/>
                <w:szCs w:val="18"/>
              </w:rPr>
            </w:pPr>
          </w:p>
        </w:tc>
        <w:tc>
          <w:tcPr>
            <w:tcW w:w="583" w:type="dxa"/>
            <w:vMerge/>
            <w:shd w:val="clear" w:color="auto" w:fill="auto"/>
            <w:vAlign w:val="center"/>
          </w:tcPr>
          <w:p w14:paraId="15A76A77" w14:textId="77777777" w:rsidR="005062B3" w:rsidRPr="00767070" w:rsidRDefault="005062B3" w:rsidP="00165FA9">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52AC1B6A" w14:textId="77777777" w:rsidR="005062B3" w:rsidRPr="00767070" w:rsidRDefault="005062B3" w:rsidP="00165FA9">
            <w:pPr>
              <w:spacing w:after="0"/>
              <w:jc w:val="center"/>
              <w:rPr>
                <w:rFonts w:ascii="Times New Roman" w:hAnsi="Times New Roman" w:cs="Times New Roman"/>
                <w:sz w:val="18"/>
                <w:szCs w:val="18"/>
              </w:rPr>
            </w:pPr>
          </w:p>
        </w:tc>
        <w:tc>
          <w:tcPr>
            <w:tcW w:w="495" w:type="dxa"/>
            <w:vMerge/>
            <w:shd w:val="clear" w:color="auto" w:fill="auto"/>
            <w:vAlign w:val="center"/>
          </w:tcPr>
          <w:p w14:paraId="2FA49696"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5831D39B"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387" w:type="dxa"/>
            <w:vMerge/>
            <w:vAlign w:val="center"/>
          </w:tcPr>
          <w:p w14:paraId="0A8FB65B" w14:textId="77777777" w:rsidR="005062B3" w:rsidRPr="00767070" w:rsidRDefault="005062B3" w:rsidP="00165FA9">
            <w:pPr>
              <w:spacing w:after="0"/>
              <w:jc w:val="center"/>
              <w:rPr>
                <w:rFonts w:ascii="Times New Roman" w:hAnsi="Times New Roman" w:cs="Times New Roman"/>
                <w:sz w:val="18"/>
                <w:szCs w:val="18"/>
              </w:rPr>
            </w:pPr>
          </w:p>
        </w:tc>
        <w:tc>
          <w:tcPr>
            <w:tcW w:w="426" w:type="dxa"/>
            <w:vMerge/>
            <w:vAlign w:val="center"/>
          </w:tcPr>
          <w:p w14:paraId="46537AC1" w14:textId="77777777" w:rsidR="005062B3" w:rsidRPr="00767070" w:rsidRDefault="005062B3" w:rsidP="00165FA9">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tcPr>
          <w:p w14:paraId="0B9912B6" w14:textId="47A88A61" w:rsidR="005062B3" w:rsidRPr="00767070" w:rsidRDefault="005062B3" w:rsidP="00165FA9">
            <w:pPr>
              <w:spacing w:after="0"/>
              <w:ind w:left="97"/>
              <w:jc w:val="center"/>
              <w:rPr>
                <w:rFonts w:ascii="Times New Roman" w:hAnsi="Times New Roman" w:cs="Times New Roman"/>
                <w:color w:val="FF0000"/>
                <w:sz w:val="18"/>
                <w:szCs w:val="18"/>
              </w:rPr>
            </w:pPr>
            <w:r w:rsidRPr="00767070">
              <w:rPr>
                <w:rFonts w:ascii="Times New Roman" w:hAnsi="Times New Roman" w:cs="Times New Roman"/>
                <w:sz w:val="18"/>
                <w:szCs w:val="18"/>
              </w:rPr>
              <w:t>Кремнію діоксид аморфний</w:t>
            </w:r>
          </w:p>
        </w:tc>
        <w:tc>
          <w:tcPr>
            <w:tcW w:w="992" w:type="dxa"/>
            <w:tcBorders>
              <w:top w:val="single" w:sz="4" w:space="0" w:color="auto"/>
              <w:bottom w:val="single" w:sz="4" w:space="0" w:color="auto"/>
            </w:tcBorders>
            <w:vAlign w:val="center"/>
          </w:tcPr>
          <w:p w14:paraId="0A6F865E" w14:textId="47FA1569"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0,0007</w:t>
            </w:r>
          </w:p>
        </w:tc>
        <w:tc>
          <w:tcPr>
            <w:tcW w:w="945" w:type="dxa"/>
            <w:tcBorders>
              <w:top w:val="single" w:sz="4" w:space="0" w:color="auto"/>
              <w:bottom w:val="single" w:sz="4" w:space="0" w:color="auto"/>
            </w:tcBorders>
            <w:vAlign w:val="center"/>
          </w:tcPr>
          <w:p w14:paraId="73828B1A" w14:textId="4990654B"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0,000007</w:t>
            </w:r>
          </w:p>
        </w:tc>
      </w:tr>
      <w:tr w:rsidR="005062B3" w:rsidRPr="00767070" w14:paraId="321A4C1A" w14:textId="77777777" w:rsidTr="00165FA9">
        <w:trPr>
          <w:cantSplit/>
          <w:trHeight w:val="111"/>
          <w:jc w:val="center"/>
        </w:trPr>
        <w:tc>
          <w:tcPr>
            <w:tcW w:w="1124" w:type="dxa"/>
            <w:vMerge/>
            <w:vAlign w:val="center"/>
          </w:tcPr>
          <w:p w14:paraId="2ED2816C" w14:textId="77777777" w:rsidR="005062B3" w:rsidRPr="00767070" w:rsidRDefault="005062B3" w:rsidP="00165FA9">
            <w:pPr>
              <w:spacing w:after="0"/>
              <w:ind w:left="-57" w:right="-57"/>
              <w:jc w:val="center"/>
              <w:rPr>
                <w:rFonts w:ascii="Times New Roman" w:hAnsi="Times New Roman" w:cs="Times New Roman"/>
                <w:sz w:val="18"/>
                <w:szCs w:val="18"/>
              </w:rPr>
            </w:pPr>
          </w:p>
        </w:tc>
        <w:tc>
          <w:tcPr>
            <w:tcW w:w="1134" w:type="dxa"/>
            <w:vMerge/>
            <w:vAlign w:val="center"/>
          </w:tcPr>
          <w:p w14:paraId="5CBBD164" w14:textId="77777777" w:rsidR="005062B3" w:rsidRPr="00767070" w:rsidRDefault="005062B3" w:rsidP="00165FA9">
            <w:pPr>
              <w:spacing w:after="0"/>
              <w:jc w:val="center"/>
              <w:rPr>
                <w:rFonts w:ascii="Times New Roman" w:hAnsi="Times New Roman" w:cs="Times New Roman"/>
                <w:sz w:val="18"/>
                <w:szCs w:val="18"/>
              </w:rPr>
            </w:pPr>
          </w:p>
        </w:tc>
        <w:tc>
          <w:tcPr>
            <w:tcW w:w="1570" w:type="dxa"/>
            <w:gridSpan w:val="2"/>
            <w:vMerge/>
            <w:vAlign w:val="center"/>
          </w:tcPr>
          <w:p w14:paraId="2C5CDC45" w14:textId="77777777" w:rsidR="005062B3" w:rsidRPr="00767070" w:rsidRDefault="005062B3" w:rsidP="00165FA9">
            <w:pPr>
              <w:spacing w:after="0"/>
              <w:jc w:val="center"/>
              <w:rPr>
                <w:rFonts w:ascii="Times New Roman" w:hAnsi="Times New Roman" w:cs="Times New Roman"/>
                <w:sz w:val="18"/>
                <w:szCs w:val="18"/>
              </w:rPr>
            </w:pPr>
          </w:p>
        </w:tc>
        <w:tc>
          <w:tcPr>
            <w:tcW w:w="450" w:type="dxa"/>
            <w:vMerge/>
            <w:vAlign w:val="center"/>
          </w:tcPr>
          <w:p w14:paraId="017B0EF9" w14:textId="77777777" w:rsidR="005062B3" w:rsidRPr="00767070" w:rsidRDefault="005062B3" w:rsidP="00165FA9">
            <w:pPr>
              <w:spacing w:after="0"/>
              <w:jc w:val="center"/>
              <w:rPr>
                <w:rFonts w:ascii="Times New Roman" w:hAnsi="Times New Roman" w:cs="Times New Roman"/>
                <w:sz w:val="18"/>
                <w:szCs w:val="18"/>
              </w:rPr>
            </w:pPr>
          </w:p>
        </w:tc>
        <w:tc>
          <w:tcPr>
            <w:tcW w:w="985" w:type="dxa"/>
            <w:vMerge/>
            <w:vAlign w:val="center"/>
          </w:tcPr>
          <w:p w14:paraId="68FA1A01" w14:textId="77777777" w:rsidR="005062B3" w:rsidRPr="00767070" w:rsidRDefault="005062B3" w:rsidP="00165FA9">
            <w:pPr>
              <w:spacing w:after="0"/>
              <w:jc w:val="center"/>
              <w:rPr>
                <w:rFonts w:ascii="Times New Roman" w:hAnsi="Times New Roman" w:cs="Times New Roman"/>
                <w:sz w:val="18"/>
                <w:szCs w:val="18"/>
              </w:rPr>
            </w:pPr>
          </w:p>
        </w:tc>
        <w:tc>
          <w:tcPr>
            <w:tcW w:w="626" w:type="dxa"/>
            <w:vMerge/>
            <w:vAlign w:val="center"/>
          </w:tcPr>
          <w:p w14:paraId="59EFD1E1" w14:textId="77777777" w:rsidR="005062B3" w:rsidRPr="00767070" w:rsidRDefault="005062B3" w:rsidP="00165FA9">
            <w:pPr>
              <w:spacing w:after="0"/>
              <w:jc w:val="center"/>
              <w:rPr>
                <w:rFonts w:ascii="Times New Roman" w:hAnsi="Times New Roman" w:cs="Times New Roman"/>
                <w:sz w:val="18"/>
                <w:szCs w:val="18"/>
              </w:rPr>
            </w:pPr>
          </w:p>
        </w:tc>
        <w:tc>
          <w:tcPr>
            <w:tcW w:w="806" w:type="dxa"/>
            <w:vMerge/>
            <w:shd w:val="clear" w:color="auto" w:fill="auto"/>
            <w:vAlign w:val="center"/>
          </w:tcPr>
          <w:p w14:paraId="605391AF"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0108C477"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4865AD32" w14:textId="77777777" w:rsidR="005062B3" w:rsidRPr="00767070" w:rsidRDefault="005062B3" w:rsidP="00165FA9">
            <w:pPr>
              <w:spacing w:after="0"/>
              <w:jc w:val="center"/>
              <w:rPr>
                <w:rFonts w:ascii="Times New Roman" w:hAnsi="Times New Roman" w:cs="Times New Roman"/>
                <w:sz w:val="18"/>
                <w:szCs w:val="18"/>
              </w:rPr>
            </w:pPr>
          </w:p>
        </w:tc>
        <w:tc>
          <w:tcPr>
            <w:tcW w:w="583" w:type="dxa"/>
            <w:vMerge/>
            <w:shd w:val="clear" w:color="auto" w:fill="auto"/>
            <w:vAlign w:val="center"/>
          </w:tcPr>
          <w:p w14:paraId="7FB23832" w14:textId="77777777" w:rsidR="005062B3" w:rsidRPr="00767070" w:rsidRDefault="005062B3" w:rsidP="00165FA9">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7322C415" w14:textId="77777777" w:rsidR="005062B3" w:rsidRPr="00767070" w:rsidRDefault="005062B3" w:rsidP="00165FA9">
            <w:pPr>
              <w:spacing w:after="0"/>
              <w:jc w:val="center"/>
              <w:rPr>
                <w:rFonts w:ascii="Times New Roman" w:hAnsi="Times New Roman" w:cs="Times New Roman"/>
                <w:sz w:val="18"/>
                <w:szCs w:val="18"/>
              </w:rPr>
            </w:pPr>
          </w:p>
        </w:tc>
        <w:tc>
          <w:tcPr>
            <w:tcW w:w="495" w:type="dxa"/>
            <w:vMerge/>
            <w:shd w:val="clear" w:color="auto" w:fill="auto"/>
            <w:vAlign w:val="center"/>
          </w:tcPr>
          <w:p w14:paraId="17C94574"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1F7A354E"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387" w:type="dxa"/>
            <w:vMerge/>
            <w:vAlign w:val="center"/>
          </w:tcPr>
          <w:p w14:paraId="2E5BB3B9" w14:textId="77777777" w:rsidR="005062B3" w:rsidRPr="00767070" w:rsidRDefault="005062B3" w:rsidP="00165FA9">
            <w:pPr>
              <w:spacing w:after="0"/>
              <w:jc w:val="center"/>
              <w:rPr>
                <w:rFonts w:ascii="Times New Roman" w:hAnsi="Times New Roman" w:cs="Times New Roman"/>
                <w:sz w:val="18"/>
                <w:szCs w:val="18"/>
              </w:rPr>
            </w:pPr>
          </w:p>
        </w:tc>
        <w:tc>
          <w:tcPr>
            <w:tcW w:w="426" w:type="dxa"/>
            <w:vMerge/>
            <w:vAlign w:val="center"/>
          </w:tcPr>
          <w:p w14:paraId="0F0A9780" w14:textId="77777777" w:rsidR="005062B3" w:rsidRPr="00767070" w:rsidRDefault="005062B3" w:rsidP="00165FA9">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tcPr>
          <w:p w14:paraId="2462D46E" w14:textId="1D8487B6" w:rsidR="005062B3" w:rsidRPr="00767070" w:rsidRDefault="005062B3" w:rsidP="00165FA9">
            <w:pPr>
              <w:spacing w:after="0"/>
              <w:ind w:left="97"/>
              <w:jc w:val="center"/>
              <w:rPr>
                <w:rFonts w:ascii="Times New Roman" w:hAnsi="Times New Roman" w:cs="Times New Roman"/>
                <w:sz w:val="18"/>
                <w:szCs w:val="18"/>
              </w:rPr>
            </w:pPr>
            <w:r w:rsidRPr="00767070">
              <w:rPr>
                <w:rFonts w:ascii="Times New Roman" w:hAnsi="Times New Roman" w:cs="Times New Roman"/>
                <w:sz w:val="18"/>
                <w:szCs w:val="18"/>
              </w:rPr>
              <w:t>Фториди добре розчинні</w:t>
            </w:r>
          </w:p>
        </w:tc>
        <w:tc>
          <w:tcPr>
            <w:tcW w:w="992" w:type="dxa"/>
            <w:tcBorders>
              <w:top w:val="single" w:sz="4" w:space="0" w:color="auto"/>
              <w:bottom w:val="single" w:sz="4" w:space="0" w:color="auto"/>
            </w:tcBorders>
            <w:vAlign w:val="center"/>
          </w:tcPr>
          <w:p w14:paraId="7E7C4C02" w14:textId="663BD964"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0,0022</w:t>
            </w:r>
          </w:p>
        </w:tc>
        <w:tc>
          <w:tcPr>
            <w:tcW w:w="945" w:type="dxa"/>
            <w:tcBorders>
              <w:top w:val="single" w:sz="4" w:space="0" w:color="auto"/>
              <w:bottom w:val="single" w:sz="4" w:space="0" w:color="auto"/>
            </w:tcBorders>
            <w:vAlign w:val="center"/>
          </w:tcPr>
          <w:p w14:paraId="017CF6F2" w14:textId="02A48BD9"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0,00002</w:t>
            </w:r>
          </w:p>
        </w:tc>
      </w:tr>
      <w:tr w:rsidR="005062B3" w:rsidRPr="00767070" w14:paraId="4045958E" w14:textId="77777777" w:rsidTr="00165FA9">
        <w:trPr>
          <w:cantSplit/>
          <w:trHeight w:val="86"/>
          <w:jc w:val="center"/>
        </w:trPr>
        <w:tc>
          <w:tcPr>
            <w:tcW w:w="1124" w:type="dxa"/>
            <w:vMerge/>
            <w:vAlign w:val="center"/>
          </w:tcPr>
          <w:p w14:paraId="488E0816" w14:textId="77777777" w:rsidR="005062B3" w:rsidRPr="00767070" w:rsidRDefault="005062B3" w:rsidP="00165FA9">
            <w:pPr>
              <w:spacing w:after="0"/>
              <w:ind w:left="-57" w:right="-57"/>
              <w:jc w:val="center"/>
              <w:rPr>
                <w:rFonts w:ascii="Times New Roman" w:hAnsi="Times New Roman" w:cs="Times New Roman"/>
                <w:sz w:val="18"/>
                <w:szCs w:val="18"/>
              </w:rPr>
            </w:pPr>
          </w:p>
        </w:tc>
        <w:tc>
          <w:tcPr>
            <w:tcW w:w="1134" w:type="dxa"/>
            <w:vMerge/>
            <w:vAlign w:val="center"/>
          </w:tcPr>
          <w:p w14:paraId="0BD91C39" w14:textId="77777777" w:rsidR="005062B3" w:rsidRPr="00767070" w:rsidRDefault="005062B3" w:rsidP="00165FA9">
            <w:pPr>
              <w:spacing w:after="0"/>
              <w:jc w:val="center"/>
              <w:rPr>
                <w:rFonts w:ascii="Times New Roman" w:hAnsi="Times New Roman" w:cs="Times New Roman"/>
                <w:sz w:val="18"/>
                <w:szCs w:val="18"/>
              </w:rPr>
            </w:pPr>
          </w:p>
        </w:tc>
        <w:tc>
          <w:tcPr>
            <w:tcW w:w="1570" w:type="dxa"/>
            <w:gridSpan w:val="2"/>
            <w:vMerge/>
            <w:vAlign w:val="center"/>
          </w:tcPr>
          <w:p w14:paraId="231C5D39" w14:textId="77777777" w:rsidR="005062B3" w:rsidRPr="00767070" w:rsidRDefault="005062B3" w:rsidP="00165FA9">
            <w:pPr>
              <w:spacing w:after="0"/>
              <w:jc w:val="center"/>
              <w:rPr>
                <w:rFonts w:ascii="Times New Roman" w:hAnsi="Times New Roman" w:cs="Times New Roman"/>
                <w:sz w:val="18"/>
                <w:szCs w:val="18"/>
              </w:rPr>
            </w:pPr>
          </w:p>
        </w:tc>
        <w:tc>
          <w:tcPr>
            <w:tcW w:w="450" w:type="dxa"/>
            <w:vMerge/>
            <w:vAlign w:val="center"/>
          </w:tcPr>
          <w:p w14:paraId="1231151F" w14:textId="77777777" w:rsidR="005062B3" w:rsidRPr="00767070" w:rsidRDefault="005062B3" w:rsidP="00165FA9">
            <w:pPr>
              <w:spacing w:after="0"/>
              <w:jc w:val="center"/>
              <w:rPr>
                <w:rFonts w:ascii="Times New Roman" w:hAnsi="Times New Roman" w:cs="Times New Roman"/>
                <w:sz w:val="18"/>
                <w:szCs w:val="18"/>
              </w:rPr>
            </w:pPr>
          </w:p>
        </w:tc>
        <w:tc>
          <w:tcPr>
            <w:tcW w:w="985" w:type="dxa"/>
            <w:vMerge/>
            <w:vAlign w:val="center"/>
          </w:tcPr>
          <w:p w14:paraId="00040FB2" w14:textId="77777777" w:rsidR="005062B3" w:rsidRPr="00767070" w:rsidRDefault="005062B3" w:rsidP="00165FA9">
            <w:pPr>
              <w:spacing w:after="0"/>
              <w:jc w:val="center"/>
              <w:rPr>
                <w:rFonts w:ascii="Times New Roman" w:hAnsi="Times New Roman" w:cs="Times New Roman"/>
                <w:sz w:val="18"/>
                <w:szCs w:val="18"/>
              </w:rPr>
            </w:pPr>
          </w:p>
        </w:tc>
        <w:tc>
          <w:tcPr>
            <w:tcW w:w="626" w:type="dxa"/>
            <w:vMerge/>
            <w:vAlign w:val="center"/>
          </w:tcPr>
          <w:p w14:paraId="03EE5D3D" w14:textId="77777777" w:rsidR="005062B3" w:rsidRPr="00767070" w:rsidRDefault="005062B3" w:rsidP="00165FA9">
            <w:pPr>
              <w:spacing w:after="0"/>
              <w:jc w:val="center"/>
              <w:rPr>
                <w:rFonts w:ascii="Times New Roman" w:hAnsi="Times New Roman" w:cs="Times New Roman"/>
                <w:sz w:val="18"/>
                <w:szCs w:val="18"/>
              </w:rPr>
            </w:pPr>
          </w:p>
        </w:tc>
        <w:tc>
          <w:tcPr>
            <w:tcW w:w="806" w:type="dxa"/>
            <w:vMerge/>
            <w:shd w:val="clear" w:color="auto" w:fill="auto"/>
            <w:vAlign w:val="center"/>
          </w:tcPr>
          <w:p w14:paraId="6A7B9D90"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23588431"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15D40E57" w14:textId="77777777" w:rsidR="005062B3" w:rsidRPr="00767070" w:rsidRDefault="005062B3" w:rsidP="00165FA9">
            <w:pPr>
              <w:spacing w:after="0"/>
              <w:jc w:val="center"/>
              <w:rPr>
                <w:rFonts w:ascii="Times New Roman" w:hAnsi="Times New Roman" w:cs="Times New Roman"/>
                <w:sz w:val="18"/>
                <w:szCs w:val="18"/>
              </w:rPr>
            </w:pPr>
          </w:p>
        </w:tc>
        <w:tc>
          <w:tcPr>
            <w:tcW w:w="583" w:type="dxa"/>
            <w:vMerge/>
            <w:shd w:val="clear" w:color="auto" w:fill="auto"/>
            <w:vAlign w:val="center"/>
          </w:tcPr>
          <w:p w14:paraId="0336DE79" w14:textId="77777777" w:rsidR="005062B3" w:rsidRPr="00767070" w:rsidRDefault="005062B3" w:rsidP="00165FA9">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6B018AA4" w14:textId="77777777" w:rsidR="005062B3" w:rsidRPr="00767070" w:rsidRDefault="005062B3" w:rsidP="00165FA9">
            <w:pPr>
              <w:spacing w:after="0"/>
              <w:jc w:val="center"/>
              <w:rPr>
                <w:rFonts w:ascii="Times New Roman" w:hAnsi="Times New Roman" w:cs="Times New Roman"/>
                <w:sz w:val="18"/>
                <w:szCs w:val="18"/>
              </w:rPr>
            </w:pPr>
          </w:p>
        </w:tc>
        <w:tc>
          <w:tcPr>
            <w:tcW w:w="495" w:type="dxa"/>
            <w:vMerge/>
            <w:shd w:val="clear" w:color="auto" w:fill="auto"/>
            <w:vAlign w:val="center"/>
          </w:tcPr>
          <w:p w14:paraId="3530A8BF"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26C678D6"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387" w:type="dxa"/>
            <w:vMerge/>
            <w:vAlign w:val="center"/>
          </w:tcPr>
          <w:p w14:paraId="27166E3A" w14:textId="77777777" w:rsidR="005062B3" w:rsidRPr="00767070" w:rsidRDefault="005062B3" w:rsidP="00165FA9">
            <w:pPr>
              <w:spacing w:after="0"/>
              <w:jc w:val="center"/>
              <w:rPr>
                <w:rFonts w:ascii="Times New Roman" w:hAnsi="Times New Roman" w:cs="Times New Roman"/>
                <w:sz w:val="18"/>
                <w:szCs w:val="18"/>
              </w:rPr>
            </w:pPr>
          </w:p>
        </w:tc>
        <w:tc>
          <w:tcPr>
            <w:tcW w:w="426" w:type="dxa"/>
            <w:vMerge/>
            <w:vAlign w:val="center"/>
          </w:tcPr>
          <w:p w14:paraId="228F81A9" w14:textId="77777777" w:rsidR="005062B3" w:rsidRPr="00767070" w:rsidRDefault="005062B3" w:rsidP="00165FA9">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tcPr>
          <w:p w14:paraId="766DFB05" w14:textId="2F8B1DD0" w:rsidR="005062B3" w:rsidRPr="00767070" w:rsidRDefault="005062B3" w:rsidP="00165FA9">
            <w:pPr>
              <w:spacing w:after="0"/>
              <w:ind w:left="97"/>
              <w:jc w:val="center"/>
              <w:rPr>
                <w:rFonts w:ascii="Times New Roman" w:hAnsi="Times New Roman" w:cs="Times New Roman"/>
                <w:sz w:val="18"/>
                <w:szCs w:val="18"/>
              </w:rPr>
            </w:pPr>
            <w:r w:rsidRPr="00767070">
              <w:rPr>
                <w:rFonts w:ascii="Times New Roman" w:hAnsi="Times New Roman" w:cs="Times New Roman"/>
                <w:sz w:val="18"/>
                <w:szCs w:val="18"/>
              </w:rPr>
              <w:t>Фториди погано розчинні</w:t>
            </w:r>
          </w:p>
        </w:tc>
        <w:tc>
          <w:tcPr>
            <w:tcW w:w="992" w:type="dxa"/>
            <w:tcBorders>
              <w:top w:val="single" w:sz="4" w:space="0" w:color="auto"/>
              <w:bottom w:val="single" w:sz="4" w:space="0" w:color="auto"/>
            </w:tcBorders>
            <w:vAlign w:val="center"/>
          </w:tcPr>
          <w:p w14:paraId="7443EBB8" w14:textId="506279A9"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0,0011</w:t>
            </w:r>
          </w:p>
        </w:tc>
        <w:tc>
          <w:tcPr>
            <w:tcW w:w="945" w:type="dxa"/>
            <w:tcBorders>
              <w:top w:val="single" w:sz="4" w:space="0" w:color="auto"/>
              <w:bottom w:val="single" w:sz="4" w:space="0" w:color="auto"/>
            </w:tcBorders>
            <w:vAlign w:val="center"/>
          </w:tcPr>
          <w:p w14:paraId="6CB6EA40" w14:textId="30CD410A"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0,0000</w:t>
            </w:r>
            <w:r w:rsidR="006E7285" w:rsidRPr="00767070">
              <w:rPr>
                <w:rFonts w:ascii="Times New Roman" w:hAnsi="Times New Roman" w:cs="Times New Roman"/>
                <w:sz w:val="18"/>
                <w:szCs w:val="18"/>
              </w:rPr>
              <w:t>0</w:t>
            </w:r>
            <w:r w:rsidRPr="00767070">
              <w:rPr>
                <w:rFonts w:ascii="Times New Roman" w:hAnsi="Times New Roman" w:cs="Times New Roman"/>
                <w:sz w:val="18"/>
                <w:szCs w:val="18"/>
              </w:rPr>
              <w:t>1</w:t>
            </w:r>
          </w:p>
        </w:tc>
      </w:tr>
      <w:tr w:rsidR="005062B3" w:rsidRPr="00767070" w14:paraId="5B3E7D5D" w14:textId="77777777" w:rsidTr="00165FA9">
        <w:trPr>
          <w:cantSplit/>
          <w:trHeight w:val="135"/>
          <w:jc w:val="center"/>
        </w:trPr>
        <w:tc>
          <w:tcPr>
            <w:tcW w:w="1124" w:type="dxa"/>
            <w:vMerge/>
            <w:vAlign w:val="center"/>
          </w:tcPr>
          <w:p w14:paraId="7F6AD79C" w14:textId="77777777" w:rsidR="005062B3" w:rsidRPr="00767070" w:rsidRDefault="005062B3" w:rsidP="00165FA9">
            <w:pPr>
              <w:spacing w:after="0"/>
              <w:ind w:left="-57" w:right="-57"/>
              <w:jc w:val="center"/>
              <w:rPr>
                <w:rFonts w:ascii="Times New Roman" w:hAnsi="Times New Roman" w:cs="Times New Roman"/>
                <w:sz w:val="18"/>
                <w:szCs w:val="18"/>
              </w:rPr>
            </w:pPr>
          </w:p>
        </w:tc>
        <w:tc>
          <w:tcPr>
            <w:tcW w:w="1134" w:type="dxa"/>
            <w:vMerge/>
            <w:vAlign w:val="center"/>
          </w:tcPr>
          <w:p w14:paraId="40DE8251" w14:textId="77777777" w:rsidR="005062B3" w:rsidRPr="00767070" w:rsidRDefault="005062B3" w:rsidP="00165FA9">
            <w:pPr>
              <w:spacing w:after="0"/>
              <w:jc w:val="center"/>
              <w:rPr>
                <w:rFonts w:ascii="Times New Roman" w:hAnsi="Times New Roman" w:cs="Times New Roman"/>
                <w:sz w:val="18"/>
                <w:szCs w:val="18"/>
              </w:rPr>
            </w:pPr>
          </w:p>
        </w:tc>
        <w:tc>
          <w:tcPr>
            <w:tcW w:w="1570" w:type="dxa"/>
            <w:gridSpan w:val="2"/>
            <w:vMerge/>
            <w:vAlign w:val="center"/>
          </w:tcPr>
          <w:p w14:paraId="333A4700" w14:textId="77777777" w:rsidR="005062B3" w:rsidRPr="00767070" w:rsidRDefault="005062B3" w:rsidP="00165FA9">
            <w:pPr>
              <w:spacing w:after="0"/>
              <w:jc w:val="center"/>
              <w:rPr>
                <w:rFonts w:ascii="Times New Roman" w:hAnsi="Times New Roman" w:cs="Times New Roman"/>
                <w:sz w:val="18"/>
                <w:szCs w:val="18"/>
              </w:rPr>
            </w:pPr>
          </w:p>
        </w:tc>
        <w:tc>
          <w:tcPr>
            <w:tcW w:w="450" w:type="dxa"/>
            <w:vMerge/>
            <w:vAlign w:val="center"/>
          </w:tcPr>
          <w:p w14:paraId="5DC2A237" w14:textId="77777777" w:rsidR="005062B3" w:rsidRPr="00767070" w:rsidRDefault="005062B3" w:rsidP="00165FA9">
            <w:pPr>
              <w:spacing w:after="0"/>
              <w:jc w:val="center"/>
              <w:rPr>
                <w:rFonts w:ascii="Times New Roman" w:hAnsi="Times New Roman" w:cs="Times New Roman"/>
                <w:sz w:val="18"/>
                <w:szCs w:val="18"/>
              </w:rPr>
            </w:pPr>
          </w:p>
        </w:tc>
        <w:tc>
          <w:tcPr>
            <w:tcW w:w="985" w:type="dxa"/>
            <w:vMerge/>
            <w:vAlign w:val="center"/>
          </w:tcPr>
          <w:p w14:paraId="0ED6024F" w14:textId="77777777" w:rsidR="005062B3" w:rsidRPr="00767070" w:rsidRDefault="005062B3" w:rsidP="00165FA9">
            <w:pPr>
              <w:spacing w:after="0"/>
              <w:jc w:val="center"/>
              <w:rPr>
                <w:rFonts w:ascii="Times New Roman" w:hAnsi="Times New Roman" w:cs="Times New Roman"/>
                <w:sz w:val="18"/>
                <w:szCs w:val="18"/>
              </w:rPr>
            </w:pPr>
          </w:p>
        </w:tc>
        <w:tc>
          <w:tcPr>
            <w:tcW w:w="626" w:type="dxa"/>
            <w:vMerge/>
            <w:vAlign w:val="center"/>
          </w:tcPr>
          <w:p w14:paraId="398874B4" w14:textId="77777777" w:rsidR="005062B3" w:rsidRPr="00767070" w:rsidRDefault="005062B3" w:rsidP="00165FA9">
            <w:pPr>
              <w:spacing w:after="0"/>
              <w:jc w:val="center"/>
              <w:rPr>
                <w:rFonts w:ascii="Times New Roman" w:hAnsi="Times New Roman" w:cs="Times New Roman"/>
                <w:sz w:val="18"/>
                <w:szCs w:val="18"/>
              </w:rPr>
            </w:pPr>
          </w:p>
        </w:tc>
        <w:tc>
          <w:tcPr>
            <w:tcW w:w="806" w:type="dxa"/>
            <w:vMerge/>
            <w:shd w:val="clear" w:color="auto" w:fill="auto"/>
            <w:vAlign w:val="center"/>
          </w:tcPr>
          <w:p w14:paraId="42F1F14F"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568" w:type="dxa"/>
            <w:vMerge/>
            <w:shd w:val="clear" w:color="auto" w:fill="auto"/>
            <w:vAlign w:val="center"/>
          </w:tcPr>
          <w:p w14:paraId="56C34E52"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601" w:type="dxa"/>
            <w:vMerge/>
            <w:shd w:val="clear" w:color="auto" w:fill="auto"/>
            <w:vAlign w:val="center"/>
          </w:tcPr>
          <w:p w14:paraId="1DA08BD7" w14:textId="77777777" w:rsidR="005062B3" w:rsidRPr="00767070" w:rsidRDefault="005062B3" w:rsidP="00165FA9">
            <w:pPr>
              <w:spacing w:after="0"/>
              <w:jc w:val="center"/>
              <w:rPr>
                <w:rFonts w:ascii="Times New Roman" w:hAnsi="Times New Roman" w:cs="Times New Roman"/>
                <w:sz w:val="18"/>
                <w:szCs w:val="18"/>
              </w:rPr>
            </w:pPr>
          </w:p>
        </w:tc>
        <w:tc>
          <w:tcPr>
            <w:tcW w:w="583" w:type="dxa"/>
            <w:vMerge/>
            <w:shd w:val="clear" w:color="auto" w:fill="auto"/>
            <w:vAlign w:val="center"/>
          </w:tcPr>
          <w:p w14:paraId="332167BC" w14:textId="77777777" w:rsidR="005062B3" w:rsidRPr="00767070" w:rsidRDefault="005062B3" w:rsidP="00165FA9">
            <w:pPr>
              <w:spacing w:after="0"/>
              <w:ind w:left="-91" w:right="-109"/>
              <w:jc w:val="center"/>
              <w:rPr>
                <w:rFonts w:ascii="Times New Roman" w:hAnsi="Times New Roman" w:cs="Times New Roman"/>
                <w:sz w:val="18"/>
                <w:szCs w:val="18"/>
              </w:rPr>
            </w:pPr>
          </w:p>
        </w:tc>
        <w:tc>
          <w:tcPr>
            <w:tcW w:w="539" w:type="dxa"/>
            <w:vMerge/>
            <w:shd w:val="clear" w:color="auto" w:fill="auto"/>
            <w:vAlign w:val="center"/>
          </w:tcPr>
          <w:p w14:paraId="23956CB8" w14:textId="77777777" w:rsidR="005062B3" w:rsidRPr="00767070" w:rsidRDefault="005062B3" w:rsidP="00165FA9">
            <w:pPr>
              <w:spacing w:after="0"/>
              <w:jc w:val="center"/>
              <w:rPr>
                <w:rFonts w:ascii="Times New Roman" w:hAnsi="Times New Roman" w:cs="Times New Roman"/>
                <w:sz w:val="18"/>
                <w:szCs w:val="18"/>
              </w:rPr>
            </w:pPr>
          </w:p>
        </w:tc>
        <w:tc>
          <w:tcPr>
            <w:tcW w:w="495" w:type="dxa"/>
            <w:vMerge/>
            <w:shd w:val="clear" w:color="auto" w:fill="auto"/>
            <w:vAlign w:val="center"/>
          </w:tcPr>
          <w:p w14:paraId="36788505"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709" w:type="dxa"/>
            <w:vMerge/>
            <w:shd w:val="clear" w:color="auto" w:fill="auto"/>
            <w:vAlign w:val="center"/>
          </w:tcPr>
          <w:p w14:paraId="4893D0CE" w14:textId="77777777" w:rsidR="005062B3" w:rsidRPr="00767070" w:rsidRDefault="005062B3" w:rsidP="00165FA9">
            <w:pPr>
              <w:spacing w:after="0"/>
              <w:jc w:val="center"/>
              <w:rPr>
                <w:rFonts w:ascii="Times New Roman" w:hAnsi="Times New Roman" w:cs="Times New Roman"/>
                <w:color w:val="000000" w:themeColor="text1"/>
                <w:sz w:val="18"/>
                <w:szCs w:val="18"/>
              </w:rPr>
            </w:pPr>
          </w:p>
        </w:tc>
        <w:tc>
          <w:tcPr>
            <w:tcW w:w="387" w:type="dxa"/>
            <w:vMerge/>
            <w:vAlign w:val="center"/>
          </w:tcPr>
          <w:p w14:paraId="69BE4D51" w14:textId="77777777" w:rsidR="005062B3" w:rsidRPr="00767070" w:rsidRDefault="005062B3" w:rsidP="00165FA9">
            <w:pPr>
              <w:spacing w:after="0"/>
              <w:jc w:val="center"/>
              <w:rPr>
                <w:rFonts w:ascii="Times New Roman" w:hAnsi="Times New Roman" w:cs="Times New Roman"/>
                <w:sz w:val="18"/>
                <w:szCs w:val="18"/>
              </w:rPr>
            </w:pPr>
          </w:p>
        </w:tc>
        <w:tc>
          <w:tcPr>
            <w:tcW w:w="426" w:type="dxa"/>
            <w:vMerge/>
            <w:vAlign w:val="center"/>
          </w:tcPr>
          <w:p w14:paraId="44A91E80" w14:textId="77777777" w:rsidR="005062B3" w:rsidRPr="00767070" w:rsidRDefault="005062B3" w:rsidP="00165FA9">
            <w:pPr>
              <w:spacing w:after="0"/>
              <w:jc w:val="center"/>
              <w:rPr>
                <w:rFonts w:ascii="Times New Roman" w:hAnsi="Times New Roman" w:cs="Times New Roman"/>
                <w:sz w:val="18"/>
                <w:szCs w:val="18"/>
              </w:rPr>
            </w:pPr>
          </w:p>
        </w:tc>
        <w:tc>
          <w:tcPr>
            <w:tcW w:w="1880" w:type="dxa"/>
            <w:tcBorders>
              <w:top w:val="single" w:sz="4" w:space="0" w:color="auto"/>
              <w:bottom w:val="single" w:sz="4" w:space="0" w:color="auto"/>
            </w:tcBorders>
          </w:tcPr>
          <w:p w14:paraId="2703FAEE" w14:textId="2E6F4894" w:rsidR="005062B3" w:rsidRPr="00767070" w:rsidRDefault="005062B3" w:rsidP="00165FA9">
            <w:pPr>
              <w:spacing w:after="0"/>
              <w:ind w:left="97"/>
              <w:jc w:val="center"/>
              <w:rPr>
                <w:rFonts w:ascii="Times New Roman" w:hAnsi="Times New Roman" w:cs="Times New Roman"/>
                <w:color w:val="FF0000"/>
                <w:sz w:val="18"/>
                <w:szCs w:val="18"/>
              </w:rPr>
            </w:pPr>
            <w:r w:rsidRPr="00767070">
              <w:rPr>
                <w:rFonts w:ascii="Times New Roman" w:hAnsi="Times New Roman" w:cs="Times New Roman"/>
                <w:sz w:val="18"/>
                <w:szCs w:val="18"/>
              </w:rPr>
              <w:t>Водень хлористий</w:t>
            </w:r>
          </w:p>
        </w:tc>
        <w:tc>
          <w:tcPr>
            <w:tcW w:w="992" w:type="dxa"/>
            <w:tcBorders>
              <w:top w:val="single" w:sz="4" w:space="0" w:color="auto"/>
              <w:bottom w:val="single" w:sz="4" w:space="0" w:color="auto"/>
            </w:tcBorders>
            <w:vAlign w:val="bottom"/>
          </w:tcPr>
          <w:p w14:paraId="5EBE3B8D" w14:textId="18B1F78F"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0,0005</w:t>
            </w:r>
          </w:p>
        </w:tc>
        <w:tc>
          <w:tcPr>
            <w:tcW w:w="945" w:type="dxa"/>
            <w:tcBorders>
              <w:top w:val="single" w:sz="4" w:space="0" w:color="auto"/>
              <w:bottom w:val="single" w:sz="4" w:space="0" w:color="auto"/>
            </w:tcBorders>
            <w:vAlign w:val="bottom"/>
          </w:tcPr>
          <w:p w14:paraId="42FF67D0" w14:textId="42FA0725" w:rsidR="005062B3" w:rsidRPr="00767070" w:rsidRDefault="005062B3" w:rsidP="00165FA9">
            <w:pPr>
              <w:spacing w:after="0"/>
              <w:jc w:val="center"/>
              <w:rPr>
                <w:rFonts w:ascii="Times New Roman" w:hAnsi="Times New Roman" w:cs="Times New Roman"/>
                <w:sz w:val="18"/>
                <w:szCs w:val="18"/>
              </w:rPr>
            </w:pPr>
            <w:r w:rsidRPr="00767070">
              <w:rPr>
                <w:rFonts w:ascii="Times New Roman" w:hAnsi="Times New Roman" w:cs="Times New Roman"/>
                <w:sz w:val="18"/>
                <w:szCs w:val="18"/>
              </w:rPr>
              <w:t>0,000005</w:t>
            </w:r>
          </w:p>
        </w:tc>
      </w:tr>
    </w:tbl>
    <w:p w14:paraId="35C5C8AD" w14:textId="6FEA9484" w:rsidR="008931B7" w:rsidRPr="00697DFF" w:rsidRDefault="00D97C70" w:rsidP="003E0D36">
      <w:pPr>
        <w:tabs>
          <w:tab w:val="left" w:pos="142"/>
        </w:tabs>
        <w:spacing w:after="0" w:line="240" w:lineRule="auto"/>
        <w:rPr>
          <w:rFonts w:ascii="Times New Roman" w:hAnsi="Times New Roman" w:cs="Times New Roman"/>
          <w:sz w:val="24"/>
          <w:szCs w:val="24"/>
        </w:rPr>
      </w:pPr>
      <w:r w:rsidRPr="00767070">
        <w:rPr>
          <w:rFonts w:ascii="Times New Roman" w:hAnsi="Times New Roman" w:cs="Times New Roman"/>
          <w:sz w:val="24"/>
          <w:szCs w:val="24"/>
        </w:rPr>
        <w:t>Викид від джерела 1</w:t>
      </w:r>
      <w:r w:rsidR="003E0D36" w:rsidRPr="00767070">
        <w:rPr>
          <w:rFonts w:ascii="Times New Roman" w:hAnsi="Times New Roman" w:cs="Times New Roman"/>
          <w:sz w:val="24"/>
          <w:szCs w:val="24"/>
        </w:rPr>
        <w:t xml:space="preserve"> відбувається лише за умови аварійного електропостачання.</w:t>
      </w:r>
    </w:p>
    <w:p w14:paraId="1197F1D7" w14:textId="71FFA602" w:rsidR="00ED63C2" w:rsidRPr="00697DFF" w:rsidRDefault="00ED63C2" w:rsidP="00ED538F">
      <w:pPr>
        <w:tabs>
          <w:tab w:val="left" w:pos="142"/>
        </w:tabs>
        <w:rPr>
          <w:rFonts w:ascii="Times New Roman" w:hAnsi="Times New Roman" w:cs="Times New Roman"/>
          <w:color w:val="FF0000"/>
          <w:sz w:val="28"/>
          <w:szCs w:val="28"/>
        </w:rPr>
        <w:sectPr w:rsidR="00ED63C2" w:rsidRPr="00697DFF" w:rsidSect="008931B7">
          <w:pgSz w:w="16838" w:h="11906" w:orient="landscape"/>
          <w:pgMar w:top="1134" w:right="850" w:bottom="1134" w:left="1418" w:header="709" w:footer="709" w:gutter="0"/>
          <w:cols w:space="708"/>
          <w:docGrid w:linePitch="360"/>
        </w:sectPr>
      </w:pPr>
    </w:p>
    <w:p w14:paraId="7FB07594" w14:textId="77777777" w:rsidR="008931B7" w:rsidRPr="00697DFF" w:rsidRDefault="008931B7" w:rsidP="00ED538F">
      <w:pPr>
        <w:pStyle w:val="ac"/>
        <w:tabs>
          <w:tab w:val="left" w:pos="142"/>
        </w:tabs>
        <w:spacing w:line="276" w:lineRule="auto"/>
        <w:jc w:val="both"/>
        <w:rPr>
          <w:color w:val="000000" w:themeColor="text1"/>
          <w:sz w:val="28"/>
        </w:rPr>
        <w:sectPr w:rsidR="008931B7" w:rsidRPr="00697DFF" w:rsidSect="008931B7">
          <w:type w:val="continuous"/>
          <w:pgSz w:w="16838" w:h="11906" w:orient="landscape"/>
          <w:pgMar w:top="851" w:right="1134" w:bottom="1418" w:left="1134" w:header="709" w:footer="709" w:gutter="0"/>
          <w:cols w:space="708"/>
          <w:docGrid w:linePitch="360"/>
        </w:sectPr>
      </w:pPr>
    </w:p>
    <w:p w14:paraId="2F9B9BB6" w14:textId="77777777" w:rsidR="00ED538F" w:rsidRPr="00767070" w:rsidRDefault="00ED538F" w:rsidP="009C6777">
      <w:pPr>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rPr>
        <w:lastRenderedPageBreak/>
        <w:t xml:space="preserve">В розрахунку враховані метеорологічні характеристики і коефіцієнти, що визначають умови розсіювання забруднюючих речовин в атмосферному повітрі. Система координат прийнята умовною. Розрахунок розсіювання проводився на розрахунковому майданчику </w:t>
      </w:r>
      <w:r w:rsidR="00A82AA1" w:rsidRPr="00767070">
        <w:rPr>
          <w:rFonts w:ascii="Times New Roman" w:hAnsi="Times New Roman" w:cs="Times New Roman"/>
          <w:color w:val="000000" w:themeColor="text1"/>
          <w:sz w:val="28"/>
        </w:rPr>
        <w:t>1000×1000 м з кроком 50</w:t>
      </w:r>
      <w:r w:rsidRPr="00767070">
        <w:rPr>
          <w:rFonts w:ascii="Times New Roman" w:hAnsi="Times New Roman" w:cs="Times New Roman"/>
          <w:color w:val="000000" w:themeColor="text1"/>
          <w:sz w:val="28"/>
        </w:rPr>
        <w:t xml:space="preserve"> м. Розташування джерел викидів визначено в системі координат «Х-Υ» (вісь «Υ» спрямована на Північ, вісь «Х» - на Схід).</w:t>
      </w:r>
    </w:p>
    <w:p w14:paraId="7FB17326" w14:textId="77777777" w:rsidR="00F14AEC" w:rsidRPr="00767070" w:rsidRDefault="00F14AEC" w:rsidP="009C6777">
      <w:pPr>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Результати розрахунку розсіювання показують, що планована діяльність практично не впливає на стан атмосферного повітря, величини концентрацій знаходяться на рівні фонового забруднення.</w:t>
      </w:r>
    </w:p>
    <w:p w14:paraId="559B776F" w14:textId="643D0143" w:rsidR="00F14AEC" w:rsidRPr="00767070" w:rsidRDefault="00F14AEC" w:rsidP="009C6777">
      <w:pPr>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 xml:space="preserve">Перевищення нормативу ГДК атмосферного повітря відсутнє по жодному з шкідливих компонентів від планованої діяльності на межі </w:t>
      </w:r>
      <w:r w:rsidR="00C25B5E" w:rsidRPr="00767070">
        <w:rPr>
          <w:rFonts w:ascii="Times New Roman" w:hAnsi="Times New Roman" w:cs="Times New Roman"/>
          <w:color w:val="000000" w:themeColor="text1"/>
          <w:sz w:val="28"/>
          <w:szCs w:val="28"/>
        </w:rPr>
        <w:t>найближчих житлових забудов</w:t>
      </w:r>
      <w:r w:rsidR="00FB0378" w:rsidRPr="00767070">
        <w:rPr>
          <w:rFonts w:ascii="Times New Roman" w:hAnsi="Times New Roman" w:cs="Times New Roman"/>
          <w:color w:val="000000" w:themeColor="text1"/>
          <w:sz w:val="28"/>
          <w:szCs w:val="28"/>
        </w:rPr>
        <w:t xml:space="preserve">. </w:t>
      </w:r>
      <w:r w:rsidRPr="00767070">
        <w:rPr>
          <w:rFonts w:ascii="Times New Roman" w:hAnsi="Times New Roman" w:cs="Times New Roman"/>
          <w:color w:val="000000" w:themeColor="text1"/>
          <w:sz w:val="28"/>
          <w:szCs w:val="28"/>
        </w:rPr>
        <w:t>Таким чином, рівень впливу об’єкту на стан атмосферного повітря визначається як допустимий.</w:t>
      </w:r>
    </w:p>
    <w:p w14:paraId="4841B644" w14:textId="36BCD333" w:rsidR="00D43E3E" w:rsidRPr="00767070" w:rsidRDefault="00F14AEC" w:rsidP="009C6777">
      <w:pPr>
        <w:pStyle w:val="ac"/>
        <w:suppressAutoHyphens/>
        <w:spacing w:line="240" w:lineRule="auto"/>
        <w:ind w:firstLine="709"/>
        <w:jc w:val="both"/>
        <w:rPr>
          <w:rFonts w:ascii="Times New Roman" w:hAnsi="Times New Roman" w:cs="Times New Roman"/>
          <w:b/>
          <w:color w:val="000000" w:themeColor="text1"/>
          <w:sz w:val="28"/>
          <w:szCs w:val="28"/>
        </w:rPr>
      </w:pPr>
      <w:r w:rsidRPr="00767070">
        <w:rPr>
          <w:rFonts w:ascii="Times New Roman" w:hAnsi="Times New Roman" w:cs="Times New Roman"/>
          <w:color w:val="000000" w:themeColor="text1"/>
          <w:sz w:val="28"/>
          <w:szCs w:val="28"/>
        </w:rPr>
        <w:t xml:space="preserve">Для аналізу впливу визначені контрольні точки </w:t>
      </w:r>
      <w:r w:rsidR="00561F65" w:rsidRPr="00767070">
        <w:rPr>
          <w:rFonts w:ascii="Times New Roman" w:hAnsi="Times New Roman" w:cs="Times New Roman"/>
          <w:color w:val="000000" w:themeColor="text1"/>
          <w:sz w:val="28"/>
          <w:szCs w:val="28"/>
        </w:rPr>
        <w:t>(КТ</w:t>
      </w:r>
      <w:r w:rsidR="00FB0378" w:rsidRPr="00767070">
        <w:rPr>
          <w:rFonts w:ascii="Times New Roman" w:hAnsi="Times New Roman" w:cs="Times New Roman"/>
          <w:color w:val="000000" w:themeColor="text1"/>
          <w:sz w:val="28"/>
          <w:szCs w:val="28"/>
        </w:rPr>
        <w:t>-1, КТ-2</w:t>
      </w:r>
      <w:r w:rsidR="00561F65" w:rsidRPr="00767070">
        <w:rPr>
          <w:rFonts w:ascii="Times New Roman" w:hAnsi="Times New Roman" w:cs="Times New Roman"/>
          <w:color w:val="000000" w:themeColor="text1"/>
          <w:sz w:val="28"/>
          <w:szCs w:val="28"/>
        </w:rPr>
        <w:t>) від ді</w:t>
      </w:r>
      <w:r w:rsidR="00FB0378" w:rsidRPr="00767070">
        <w:rPr>
          <w:rFonts w:ascii="Times New Roman" w:hAnsi="Times New Roman" w:cs="Times New Roman"/>
          <w:color w:val="000000" w:themeColor="text1"/>
          <w:sz w:val="28"/>
          <w:szCs w:val="28"/>
        </w:rPr>
        <w:t xml:space="preserve">ючих джерел викидів </w:t>
      </w:r>
      <w:r w:rsidRPr="00767070">
        <w:rPr>
          <w:rFonts w:ascii="Times New Roman" w:hAnsi="Times New Roman" w:cs="Times New Roman"/>
          <w:color w:val="000000" w:themeColor="text1"/>
          <w:sz w:val="28"/>
          <w:szCs w:val="28"/>
        </w:rPr>
        <w:t>на межі найближчої житлової забудови</w:t>
      </w:r>
      <w:r w:rsidR="00FB0378" w:rsidRPr="00767070">
        <w:rPr>
          <w:rFonts w:ascii="Times New Roman" w:hAnsi="Times New Roman" w:cs="Times New Roman"/>
          <w:color w:val="000000" w:themeColor="text1"/>
          <w:sz w:val="28"/>
          <w:szCs w:val="28"/>
        </w:rPr>
        <w:t xml:space="preserve"> що розташована на відстані 42 м </w:t>
      </w:r>
      <w:r w:rsidR="00FB0378" w:rsidRPr="00767070">
        <w:rPr>
          <w:rFonts w:ascii="Times New Roman" w:hAnsi="Times New Roman" w:cs="Times New Roman"/>
          <w:sz w:val="28"/>
          <w:szCs w:val="28"/>
        </w:rPr>
        <w:t>в північному та південному напрямках</w:t>
      </w:r>
      <w:r w:rsidRPr="00767070">
        <w:rPr>
          <w:rFonts w:ascii="Times New Roman" w:hAnsi="Times New Roman" w:cs="Times New Roman"/>
          <w:color w:val="000000" w:themeColor="text1"/>
          <w:sz w:val="28"/>
          <w:szCs w:val="28"/>
        </w:rPr>
        <w:t>. Розташування точок прив</w:t>
      </w:r>
      <w:r w:rsidR="00A07659" w:rsidRPr="00767070">
        <w:rPr>
          <w:rFonts w:ascii="Times New Roman" w:hAnsi="Times New Roman" w:cs="Times New Roman"/>
          <w:color w:val="000000" w:themeColor="text1"/>
          <w:sz w:val="28"/>
          <w:szCs w:val="28"/>
        </w:rPr>
        <w:t xml:space="preserve">едено </w:t>
      </w:r>
      <w:r w:rsidR="00403FCC" w:rsidRPr="00767070">
        <w:rPr>
          <w:rFonts w:ascii="Times New Roman" w:hAnsi="Times New Roman" w:cs="Times New Roman"/>
          <w:color w:val="000000" w:themeColor="text1"/>
          <w:sz w:val="28"/>
          <w:szCs w:val="28"/>
        </w:rPr>
        <w:t>на генплані</w:t>
      </w:r>
      <w:r w:rsidR="00FB0378" w:rsidRPr="00767070">
        <w:rPr>
          <w:rFonts w:ascii="Times New Roman" w:hAnsi="Times New Roman" w:cs="Times New Roman"/>
          <w:color w:val="000000" w:themeColor="text1"/>
          <w:sz w:val="28"/>
          <w:szCs w:val="28"/>
        </w:rPr>
        <w:t>, Додаток 12</w:t>
      </w:r>
      <w:r w:rsidRPr="00767070">
        <w:rPr>
          <w:rFonts w:ascii="Times New Roman" w:hAnsi="Times New Roman" w:cs="Times New Roman"/>
          <w:color w:val="000000" w:themeColor="text1"/>
          <w:sz w:val="28"/>
          <w:szCs w:val="28"/>
        </w:rPr>
        <w:t>. Приземні концентрації в контрольних точках (в частках ГДК)  приведені в таблиці 5.3.1.6.</w:t>
      </w:r>
    </w:p>
    <w:p w14:paraId="183A3C21" w14:textId="77777777" w:rsidR="00AD7059" w:rsidRPr="00767070" w:rsidRDefault="00AD7059" w:rsidP="007576C5">
      <w:pPr>
        <w:pStyle w:val="ac"/>
        <w:suppressAutoHyphens/>
        <w:spacing w:line="240" w:lineRule="auto"/>
        <w:jc w:val="both"/>
        <w:rPr>
          <w:rFonts w:ascii="Times New Roman" w:hAnsi="Times New Roman" w:cs="Times New Roman"/>
          <w:b/>
          <w:sz w:val="16"/>
          <w:szCs w:val="16"/>
        </w:rPr>
      </w:pPr>
    </w:p>
    <w:p w14:paraId="1BFA197C" w14:textId="3913D086" w:rsidR="008931B7" w:rsidRPr="00767070" w:rsidRDefault="008931B7" w:rsidP="007576C5">
      <w:pPr>
        <w:pStyle w:val="ac"/>
        <w:suppressAutoHyphens/>
        <w:spacing w:line="240" w:lineRule="auto"/>
        <w:jc w:val="both"/>
        <w:rPr>
          <w:rFonts w:ascii="Times New Roman" w:hAnsi="Times New Roman" w:cs="Times New Roman"/>
          <w:color w:val="000000" w:themeColor="text1"/>
          <w:sz w:val="28"/>
          <w:szCs w:val="28"/>
        </w:rPr>
      </w:pPr>
      <w:r w:rsidRPr="00767070">
        <w:rPr>
          <w:rFonts w:ascii="Times New Roman" w:hAnsi="Times New Roman" w:cs="Times New Roman"/>
          <w:b/>
          <w:sz w:val="28"/>
          <w:szCs w:val="28"/>
        </w:rPr>
        <w:t xml:space="preserve">Таблиця 5.3.1.6 </w:t>
      </w:r>
      <w:r w:rsidRPr="00767070">
        <w:rPr>
          <w:rFonts w:ascii="Times New Roman" w:hAnsi="Times New Roman" w:cs="Times New Roman"/>
          <w:color w:val="000000" w:themeColor="text1"/>
          <w:sz w:val="28"/>
          <w:szCs w:val="28"/>
        </w:rPr>
        <w:t>- Приземні концентрації забруднюючих речовин  в контрольних точках (в частках ГДК).</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1701"/>
        <w:gridCol w:w="1843"/>
        <w:gridCol w:w="879"/>
        <w:gridCol w:w="1105"/>
      </w:tblGrid>
      <w:tr w:rsidR="00FB0378" w:rsidRPr="00767070" w14:paraId="0C88FA1F" w14:textId="77777777" w:rsidTr="003A6272">
        <w:trPr>
          <w:cantSplit/>
          <w:trHeight w:val="956"/>
        </w:trPr>
        <w:tc>
          <w:tcPr>
            <w:tcW w:w="4253" w:type="dxa"/>
            <w:vMerge w:val="restart"/>
          </w:tcPr>
          <w:p w14:paraId="42690D20" w14:textId="77777777" w:rsidR="00FB0378" w:rsidRPr="00767070" w:rsidRDefault="00FB0378" w:rsidP="003A6272">
            <w:pPr>
              <w:pStyle w:val="ac"/>
              <w:contextualSpacing/>
              <w:jc w:val="center"/>
              <w:rPr>
                <w:rFonts w:ascii="Times New Roman" w:hAnsi="Times New Roman" w:cs="Times New Roman"/>
                <w:b/>
                <w:sz w:val="24"/>
                <w:szCs w:val="24"/>
              </w:rPr>
            </w:pPr>
            <w:r w:rsidRPr="00767070">
              <w:rPr>
                <w:rFonts w:ascii="Times New Roman" w:hAnsi="Times New Roman" w:cs="Times New Roman"/>
                <w:b/>
                <w:sz w:val="24"/>
                <w:szCs w:val="24"/>
              </w:rPr>
              <w:t>Найменування інгредієнта</w:t>
            </w:r>
          </w:p>
        </w:tc>
        <w:tc>
          <w:tcPr>
            <w:tcW w:w="3544" w:type="dxa"/>
            <w:gridSpan w:val="2"/>
          </w:tcPr>
          <w:p w14:paraId="53294C08" w14:textId="77777777" w:rsidR="00FB0378" w:rsidRPr="00767070" w:rsidRDefault="00FB0378" w:rsidP="003A6272">
            <w:pPr>
              <w:pStyle w:val="ac"/>
              <w:spacing w:line="240" w:lineRule="auto"/>
              <w:ind w:left="-91" w:right="-105"/>
              <w:contextualSpacing/>
              <w:jc w:val="center"/>
              <w:rPr>
                <w:rFonts w:ascii="Times New Roman" w:hAnsi="Times New Roman" w:cs="Times New Roman"/>
                <w:b/>
                <w:sz w:val="24"/>
                <w:szCs w:val="24"/>
              </w:rPr>
            </w:pPr>
            <w:r w:rsidRPr="00767070">
              <w:rPr>
                <w:rFonts w:ascii="Times New Roman" w:hAnsi="Times New Roman" w:cs="Times New Roman"/>
                <w:b/>
                <w:sz w:val="24"/>
                <w:szCs w:val="24"/>
              </w:rPr>
              <w:t>Максимальні концентрації з урахуванням фону, частки ГДК на межі найближчої житлової забудови</w:t>
            </w:r>
          </w:p>
        </w:tc>
        <w:tc>
          <w:tcPr>
            <w:tcW w:w="1984" w:type="dxa"/>
            <w:gridSpan w:val="2"/>
            <w:shd w:val="clear" w:color="auto" w:fill="auto"/>
          </w:tcPr>
          <w:p w14:paraId="7256ACB7" w14:textId="77777777" w:rsidR="00FB0378" w:rsidRPr="00767070" w:rsidRDefault="00FB0378" w:rsidP="003A6272">
            <w:pPr>
              <w:pStyle w:val="ac"/>
              <w:contextualSpacing/>
              <w:jc w:val="center"/>
              <w:rPr>
                <w:rFonts w:ascii="Times New Roman" w:hAnsi="Times New Roman" w:cs="Times New Roman"/>
                <w:b/>
                <w:sz w:val="24"/>
                <w:szCs w:val="24"/>
              </w:rPr>
            </w:pPr>
            <w:r w:rsidRPr="00767070">
              <w:rPr>
                <w:rFonts w:ascii="Times New Roman" w:hAnsi="Times New Roman" w:cs="Times New Roman"/>
                <w:b/>
                <w:sz w:val="24"/>
                <w:szCs w:val="24"/>
              </w:rPr>
              <w:t>Фонова концентрація</w:t>
            </w:r>
          </w:p>
          <w:p w14:paraId="022CD235" w14:textId="77777777" w:rsidR="00FB0378" w:rsidRPr="00767070" w:rsidRDefault="00FB0378" w:rsidP="003A6272">
            <w:pPr>
              <w:pStyle w:val="ac"/>
              <w:contextualSpacing/>
              <w:jc w:val="center"/>
              <w:rPr>
                <w:rFonts w:ascii="Times New Roman" w:hAnsi="Times New Roman" w:cs="Times New Roman"/>
                <w:b/>
                <w:sz w:val="24"/>
                <w:szCs w:val="24"/>
              </w:rPr>
            </w:pPr>
          </w:p>
        </w:tc>
      </w:tr>
      <w:tr w:rsidR="00FB0378" w:rsidRPr="00767070" w14:paraId="68F35825" w14:textId="77777777" w:rsidTr="003A6272">
        <w:trPr>
          <w:cantSplit/>
          <w:trHeight w:val="289"/>
        </w:trPr>
        <w:tc>
          <w:tcPr>
            <w:tcW w:w="4253" w:type="dxa"/>
            <w:vMerge/>
            <w:vAlign w:val="center"/>
          </w:tcPr>
          <w:p w14:paraId="7DF039F2" w14:textId="77777777" w:rsidR="00FB0378" w:rsidRPr="00767070" w:rsidRDefault="00FB0378" w:rsidP="003A6272">
            <w:pPr>
              <w:pStyle w:val="ac"/>
              <w:contextualSpacing/>
              <w:rPr>
                <w:rFonts w:ascii="Times New Roman" w:hAnsi="Times New Roman" w:cs="Times New Roman"/>
                <w:sz w:val="24"/>
                <w:szCs w:val="24"/>
              </w:rPr>
            </w:pPr>
          </w:p>
        </w:tc>
        <w:tc>
          <w:tcPr>
            <w:tcW w:w="1701" w:type="dxa"/>
          </w:tcPr>
          <w:p w14:paraId="03EC0314" w14:textId="77777777" w:rsidR="00FB0378" w:rsidRPr="00767070" w:rsidRDefault="00FB0378" w:rsidP="003A6272">
            <w:pPr>
              <w:pStyle w:val="ac"/>
              <w:spacing w:after="0" w:line="240" w:lineRule="auto"/>
              <w:ind w:left="-250" w:right="-194"/>
              <w:contextualSpacing/>
              <w:jc w:val="center"/>
              <w:rPr>
                <w:rFonts w:ascii="Times New Roman" w:hAnsi="Times New Roman" w:cs="Times New Roman"/>
                <w:b/>
              </w:rPr>
            </w:pPr>
            <w:r w:rsidRPr="00767070">
              <w:rPr>
                <w:rFonts w:ascii="Times New Roman" w:hAnsi="Times New Roman" w:cs="Times New Roman"/>
                <w:b/>
              </w:rPr>
              <w:t>КТ-1</w:t>
            </w:r>
          </w:p>
          <w:p w14:paraId="103EB883" w14:textId="77777777" w:rsidR="00FB0378" w:rsidRPr="00767070" w:rsidRDefault="00FB0378" w:rsidP="003A6272">
            <w:pPr>
              <w:pStyle w:val="ac"/>
              <w:spacing w:after="0" w:line="240" w:lineRule="auto"/>
              <w:ind w:left="-250" w:right="-194"/>
              <w:contextualSpacing/>
              <w:jc w:val="center"/>
              <w:rPr>
                <w:rFonts w:ascii="Times New Roman" w:hAnsi="Times New Roman" w:cs="Times New Roman"/>
                <w:b/>
              </w:rPr>
            </w:pPr>
            <w:r w:rsidRPr="00767070">
              <w:rPr>
                <w:rFonts w:ascii="Times New Roman" w:hAnsi="Times New Roman" w:cs="Times New Roman"/>
                <w:b/>
              </w:rPr>
              <w:t>північний напрямок (42 м)</w:t>
            </w:r>
          </w:p>
        </w:tc>
        <w:tc>
          <w:tcPr>
            <w:tcW w:w="1843" w:type="dxa"/>
          </w:tcPr>
          <w:p w14:paraId="51392D71" w14:textId="77777777" w:rsidR="00FB0378" w:rsidRPr="00767070" w:rsidRDefault="00FB0378" w:rsidP="003A6272">
            <w:pPr>
              <w:pStyle w:val="ac"/>
              <w:spacing w:after="0" w:line="240" w:lineRule="auto"/>
              <w:contextualSpacing/>
              <w:jc w:val="center"/>
              <w:rPr>
                <w:rFonts w:ascii="Times New Roman" w:hAnsi="Times New Roman" w:cs="Times New Roman"/>
                <w:b/>
              </w:rPr>
            </w:pPr>
            <w:r w:rsidRPr="00767070">
              <w:rPr>
                <w:rFonts w:ascii="Times New Roman" w:hAnsi="Times New Roman" w:cs="Times New Roman"/>
                <w:b/>
              </w:rPr>
              <w:t>КТ-2</w:t>
            </w:r>
          </w:p>
          <w:p w14:paraId="19911634" w14:textId="77777777" w:rsidR="00FB0378" w:rsidRPr="00767070" w:rsidRDefault="00FB0378" w:rsidP="003A6272">
            <w:pPr>
              <w:pStyle w:val="ac"/>
              <w:spacing w:after="0" w:line="240" w:lineRule="auto"/>
              <w:ind w:left="-91" w:right="-105"/>
              <w:contextualSpacing/>
              <w:jc w:val="center"/>
              <w:rPr>
                <w:rFonts w:ascii="Times New Roman" w:hAnsi="Times New Roman" w:cs="Times New Roman"/>
                <w:b/>
              </w:rPr>
            </w:pPr>
            <w:r w:rsidRPr="00767070">
              <w:rPr>
                <w:rFonts w:ascii="Times New Roman" w:hAnsi="Times New Roman" w:cs="Times New Roman"/>
                <w:b/>
              </w:rPr>
              <w:t>південний напрямок (42 м)</w:t>
            </w:r>
          </w:p>
        </w:tc>
        <w:tc>
          <w:tcPr>
            <w:tcW w:w="879" w:type="dxa"/>
            <w:shd w:val="clear" w:color="auto" w:fill="auto"/>
          </w:tcPr>
          <w:p w14:paraId="6E0D8DAC" w14:textId="77777777" w:rsidR="00FB0378" w:rsidRPr="00767070" w:rsidRDefault="00FB0378" w:rsidP="003A6272">
            <w:pPr>
              <w:pStyle w:val="ac"/>
              <w:ind w:left="-108" w:right="-108"/>
              <w:contextualSpacing/>
              <w:jc w:val="center"/>
              <w:rPr>
                <w:rFonts w:ascii="Times New Roman" w:hAnsi="Times New Roman" w:cs="Times New Roman"/>
                <w:b/>
                <w:sz w:val="24"/>
                <w:szCs w:val="24"/>
              </w:rPr>
            </w:pPr>
            <w:r w:rsidRPr="00767070">
              <w:rPr>
                <w:rFonts w:ascii="Times New Roman" w:hAnsi="Times New Roman" w:cs="Times New Roman"/>
                <w:b/>
                <w:sz w:val="24"/>
                <w:szCs w:val="24"/>
              </w:rPr>
              <w:t>часток</w:t>
            </w:r>
          </w:p>
          <w:p w14:paraId="1900F5F3" w14:textId="77777777" w:rsidR="00FB0378" w:rsidRPr="00767070" w:rsidRDefault="00FB0378" w:rsidP="003A6272">
            <w:pPr>
              <w:pStyle w:val="ac"/>
              <w:ind w:left="-108" w:right="-108"/>
              <w:contextualSpacing/>
              <w:jc w:val="center"/>
              <w:rPr>
                <w:rFonts w:ascii="Times New Roman" w:hAnsi="Times New Roman" w:cs="Times New Roman"/>
                <w:b/>
                <w:sz w:val="24"/>
                <w:szCs w:val="24"/>
              </w:rPr>
            </w:pPr>
            <w:r w:rsidRPr="00767070">
              <w:rPr>
                <w:rFonts w:ascii="Times New Roman" w:hAnsi="Times New Roman" w:cs="Times New Roman"/>
                <w:b/>
                <w:sz w:val="24"/>
                <w:szCs w:val="24"/>
              </w:rPr>
              <w:t>ГДК</w:t>
            </w:r>
          </w:p>
        </w:tc>
        <w:tc>
          <w:tcPr>
            <w:tcW w:w="1105" w:type="dxa"/>
            <w:shd w:val="clear" w:color="auto" w:fill="auto"/>
          </w:tcPr>
          <w:p w14:paraId="54E8257F" w14:textId="77777777" w:rsidR="00FB0378" w:rsidRPr="00767070" w:rsidRDefault="00FB0378" w:rsidP="003A6272">
            <w:pPr>
              <w:pStyle w:val="ac"/>
              <w:contextualSpacing/>
              <w:jc w:val="center"/>
              <w:rPr>
                <w:rFonts w:ascii="Times New Roman" w:hAnsi="Times New Roman" w:cs="Times New Roman"/>
                <w:b/>
                <w:sz w:val="24"/>
                <w:szCs w:val="24"/>
              </w:rPr>
            </w:pPr>
            <w:r w:rsidRPr="00767070">
              <w:rPr>
                <w:rFonts w:ascii="Times New Roman" w:hAnsi="Times New Roman" w:cs="Times New Roman"/>
                <w:b/>
                <w:sz w:val="24"/>
                <w:szCs w:val="24"/>
              </w:rPr>
              <w:t>мг/м</w:t>
            </w:r>
            <w:r w:rsidRPr="00767070">
              <w:rPr>
                <w:rFonts w:ascii="Times New Roman" w:hAnsi="Times New Roman" w:cs="Times New Roman"/>
                <w:b/>
                <w:sz w:val="24"/>
                <w:szCs w:val="24"/>
                <w:vertAlign w:val="superscript"/>
              </w:rPr>
              <w:t>3</w:t>
            </w:r>
          </w:p>
        </w:tc>
      </w:tr>
      <w:tr w:rsidR="00FB0378" w:rsidRPr="00767070" w14:paraId="1F7B0D52" w14:textId="77777777" w:rsidTr="003A6272">
        <w:trPr>
          <w:trHeight w:val="176"/>
        </w:trPr>
        <w:tc>
          <w:tcPr>
            <w:tcW w:w="4253" w:type="dxa"/>
            <w:vAlign w:val="center"/>
          </w:tcPr>
          <w:p w14:paraId="5A896991" w14:textId="77777777" w:rsidR="00FB0378" w:rsidRPr="00767070" w:rsidRDefault="00FB0378" w:rsidP="003A6272">
            <w:pPr>
              <w:pStyle w:val="2d"/>
              <w:contextualSpacing/>
              <w:outlineLvl w:val="8"/>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lang w:val="uk-UA"/>
              </w:rPr>
              <w:t xml:space="preserve">Азоту </w:t>
            </w:r>
            <w:r w:rsidRPr="00767070">
              <w:rPr>
                <w:rFonts w:ascii="Times New Roman" w:hAnsi="Times New Roman"/>
                <w:sz w:val="24"/>
                <w:szCs w:val="24"/>
              </w:rPr>
              <w:t>діоксид</w:t>
            </w:r>
          </w:p>
        </w:tc>
        <w:tc>
          <w:tcPr>
            <w:tcW w:w="1701" w:type="dxa"/>
          </w:tcPr>
          <w:p w14:paraId="64A3CF9E" w14:textId="31C84B40"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0,69</w:t>
            </w:r>
          </w:p>
        </w:tc>
        <w:tc>
          <w:tcPr>
            <w:tcW w:w="1843" w:type="dxa"/>
          </w:tcPr>
          <w:p w14:paraId="7B60C878" w14:textId="1FB0A0B0"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0,63</w:t>
            </w:r>
          </w:p>
        </w:tc>
        <w:tc>
          <w:tcPr>
            <w:tcW w:w="879" w:type="dxa"/>
            <w:shd w:val="clear" w:color="auto" w:fill="auto"/>
          </w:tcPr>
          <w:p w14:paraId="4AF7AF42"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0,09</w:t>
            </w:r>
          </w:p>
        </w:tc>
        <w:tc>
          <w:tcPr>
            <w:tcW w:w="1105" w:type="dxa"/>
            <w:shd w:val="clear" w:color="auto" w:fill="auto"/>
          </w:tcPr>
          <w:p w14:paraId="1B0B66FF"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0,018</w:t>
            </w:r>
          </w:p>
        </w:tc>
      </w:tr>
      <w:tr w:rsidR="00FB0378" w:rsidRPr="00767070" w14:paraId="29B4A8D5" w14:textId="77777777" w:rsidTr="003A6272">
        <w:tc>
          <w:tcPr>
            <w:tcW w:w="4253" w:type="dxa"/>
            <w:vAlign w:val="center"/>
          </w:tcPr>
          <w:p w14:paraId="4EBABD9B" w14:textId="77777777" w:rsidR="00FB0378" w:rsidRPr="00767070" w:rsidRDefault="00FB0378" w:rsidP="003A6272">
            <w:pPr>
              <w:pStyle w:val="2d"/>
              <w:contextualSpacing/>
              <w:outlineLvl w:val="8"/>
              <w:rPr>
                <w:rFonts w:ascii="Times New Roman" w:eastAsiaTheme="minorHAnsi" w:hAnsi="Times New Roman" w:cs="Times New Roman"/>
                <w:noProof w:val="0"/>
                <w:sz w:val="24"/>
                <w:szCs w:val="24"/>
                <w:lang w:val="uk-UA" w:eastAsia="en-US"/>
              </w:rPr>
            </w:pPr>
            <w:r w:rsidRPr="00767070">
              <w:rPr>
                <w:rFonts w:ascii="Times New Roman" w:hAnsi="Times New Roman"/>
                <w:sz w:val="24"/>
                <w:szCs w:val="24"/>
              </w:rPr>
              <w:t>Ангідрид сірчистий</w:t>
            </w:r>
          </w:p>
        </w:tc>
        <w:tc>
          <w:tcPr>
            <w:tcW w:w="1701" w:type="dxa"/>
            <w:vAlign w:val="center"/>
          </w:tcPr>
          <w:p w14:paraId="6D08D3B3" w14:textId="7A008BE5"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0,26</w:t>
            </w:r>
          </w:p>
        </w:tc>
        <w:tc>
          <w:tcPr>
            <w:tcW w:w="1843" w:type="dxa"/>
            <w:vAlign w:val="center"/>
          </w:tcPr>
          <w:p w14:paraId="06AE658E" w14:textId="3EF5BFA2"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0,23</w:t>
            </w:r>
          </w:p>
        </w:tc>
        <w:tc>
          <w:tcPr>
            <w:tcW w:w="879" w:type="dxa"/>
            <w:shd w:val="clear" w:color="auto" w:fill="auto"/>
          </w:tcPr>
          <w:p w14:paraId="6B7A9EDF"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0,04</w:t>
            </w:r>
          </w:p>
        </w:tc>
        <w:tc>
          <w:tcPr>
            <w:tcW w:w="1105" w:type="dxa"/>
            <w:shd w:val="clear" w:color="auto" w:fill="auto"/>
          </w:tcPr>
          <w:p w14:paraId="5A2DCA3F"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0,02</w:t>
            </w:r>
          </w:p>
        </w:tc>
      </w:tr>
      <w:tr w:rsidR="00FB0378" w:rsidRPr="00767070" w14:paraId="180CEFCD" w14:textId="77777777" w:rsidTr="003A6272">
        <w:trPr>
          <w:trHeight w:val="220"/>
        </w:trPr>
        <w:tc>
          <w:tcPr>
            <w:tcW w:w="4253" w:type="dxa"/>
            <w:vAlign w:val="center"/>
          </w:tcPr>
          <w:p w14:paraId="02E44D1A" w14:textId="77777777" w:rsidR="00FB0378" w:rsidRPr="00767070" w:rsidRDefault="00FB0378" w:rsidP="003A6272">
            <w:pPr>
              <w:pStyle w:val="ac"/>
              <w:spacing w:after="0" w:line="240" w:lineRule="auto"/>
              <w:contextualSpacing/>
              <w:outlineLvl w:val="8"/>
              <w:rPr>
                <w:rFonts w:ascii="Times New Roman" w:hAnsi="Times New Roman" w:cs="Times New Roman"/>
                <w:sz w:val="24"/>
                <w:szCs w:val="24"/>
              </w:rPr>
            </w:pPr>
            <w:r w:rsidRPr="00767070">
              <w:rPr>
                <w:rFonts w:ascii="Times New Roman" w:hAnsi="Times New Roman"/>
                <w:sz w:val="24"/>
                <w:szCs w:val="24"/>
              </w:rPr>
              <w:t>Вуглецю оксид</w:t>
            </w:r>
          </w:p>
        </w:tc>
        <w:tc>
          <w:tcPr>
            <w:tcW w:w="1701" w:type="dxa"/>
          </w:tcPr>
          <w:p w14:paraId="0B6E96A5" w14:textId="4EF9B0B3"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0,11</w:t>
            </w:r>
          </w:p>
        </w:tc>
        <w:tc>
          <w:tcPr>
            <w:tcW w:w="1843" w:type="dxa"/>
          </w:tcPr>
          <w:p w14:paraId="2C95F443" w14:textId="6FF6D1BC"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0,10</w:t>
            </w:r>
          </w:p>
        </w:tc>
        <w:tc>
          <w:tcPr>
            <w:tcW w:w="879" w:type="dxa"/>
            <w:shd w:val="clear" w:color="auto" w:fill="auto"/>
          </w:tcPr>
          <w:p w14:paraId="0FC88148"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0,08</w:t>
            </w:r>
          </w:p>
        </w:tc>
        <w:tc>
          <w:tcPr>
            <w:tcW w:w="1105" w:type="dxa"/>
            <w:shd w:val="clear" w:color="auto" w:fill="auto"/>
          </w:tcPr>
          <w:p w14:paraId="1A144E4F"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r>
      <w:tr w:rsidR="00FB0378" w:rsidRPr="00767070" w14:paraId="4B5AD4BE" w14:textId="77777777" w:rsidTr="003A6272">
        <w:tc>
          <w:tcPr>
            <w:tcW w:w="4253" w:type="dxa"/>
            <w:vAlign w:val="center"/>
          </w:tcPr>
          <w:p w14:paraId="4358450E" w14:textId="77777777" w:rsidR="00FB0378" w:rsidRPr="00767070" w:rsidRDefault="00FB0378" w:rsidP="003A6272">
            <w:pPr>
              <w:pStyle w:val="ac"/>
              <w:spacing w:after="0" w:line="240" w:lineRule="auto"/>
              <w:contextualSpacing/>
              <w:outlineLvl w:val="8"/>
              <w:rPr>
                <w:rFonts w:ascii="Times New Roman" w:hAnsi="Times New Roman" w:cs="Times New Roman"/>
                <w:sz w:val="24"/>
                <w:szCs w:val="24"/>
              </w:rPr>
            </w:pPr>
            <w:r w:rsidRPr="00767070">
              <w:rPr>
                <w:rFonts w:ascii="Times New Roman" w:hAnsi="Times New Roman" w:cs="Times New Roman"/>
                <w:sz w:val="24"/>
                <w:szCs w:val="24"/>
              </w:rPr>
              <w:t>Сажа</w:t>
            </w:r>
          </w:p>
        </w:tc>
        <w:tc>
          <w:tcPr>
            <w:tcW w:w="1701" w:type="dxa"/>
          </w:tcPr>
          <w:p w14:paraId="2C5E0769" w14:textId="4C6A3B6B"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0,49</w:t>
            </w:r>
          </w:p>
        </w:tc>
        <w:tc>
          <w:tcPr>
            <w:tcW w:w="1843" w:type="dxa"/>
          </w:tcPr>
          <w:p w14:paraId="2E4F16B8" w14:textId="34443D3A"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0,48</w:t>
            </w:r>
          </w:p>
        </w:tc>
        <w:tc>
          <w:tcPr>
            <w:tcW w:w="879" w:type="dxa"/>
            <w:shd w:val="clear" w:color="auto" w:fill="auto"/>
          </w:tcPr>
          <w:p w14:paraId="2B2766F0"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21A4D3B7"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0,06</w:t>
            </w:r>
          </w:p>
        </w:tc>
      </w:tr>
      <w:tr w:rsidR="00FB0378" w:rsidRPr="00767070" w14:paraId="5E902EFB" w14:textId="77777777" w:rsidTr="003A6272">
        <w:trPr>
          <w:trHeight w:val="96"/>
        </w:trPr>
        <w:tc>
          <w:tcPr>
            <w:tcW w:w="4253" w:type="dxa"/>
            <w:vAlign w:val="center"/>
          </w:tcPr>
          <w:p w14:paraId="76A05EE0" w14:textId="77777777" w:rsidR="00FB0378" w:rsidRPr="00767070" w:rsidRDefault="00FB0378" w:rsidP="003A6272">
            <w:pPr>
              <w:spacing w:after="0" w:line="240" w:lineRule="auto"/>
              <w:ind w:left="-109" w:right="-245" w:firstLine="109"/>
              <w:contextualSpacing/>
              <w:rPr>
                <w:rFonts w:ascii="Times New Roman" w:hAnsi="Times New Roman" w:cs="Times New Roman"/>
                <w:sz w:val="24"/>
                <w:szCs w:val="24"/>
              </w:rPr>
            </w:pPr>
            <w:r w:rsidRPr="00767070">
              <w:rPr>
                <w:rFonts w:ascii="Times New Roman" w:hAnsi="Times New Roman" w:cs="Times New Roman"/>
                <w:sz w:val="24"/>
                <w:szCs w:val="24"/>
              </w:rPr>
              <w:t>Заліза оксид* (у перерахунку на залізо)</w:t>
            </w:r>
          </w:p>
        </w:tc>
        <w:tc>
          <w:tcPr>
            <w:tcW w:w="1701" w:type="dxa"/>
          </w:tcPr>
          <w:p w14:paraId="0164C020" w14:textId="5C9204D4"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0,71</w:t>
            </w:r>
          </w:p>
        </w:tc>
        <w:tc>
          <w:tcPr>
            <w:tcW w:w="1843" w:type="dxa"/>
          </w:tcPr>
          <w:p w14:paraId="112B2BC6" w14:textId="1DAB22C3"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0,65</w:t>
            </w:r>
          </w:p>
        </w:tc>
        <w:tc>
          <w:tcPr>
            <w:tcW w:w="879" w:type="dxa"/>
            <w:shd w:val="clear" w:color="auto" w:fill="auto"/>
          </w:tcPr>
          <w:p w14:paraId="403AFB7C"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31CE9E00"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w:t>
            </w:r>
            <w:r w:rsidRPr="00767070">
              <w:rPr>
                <w:rFonts w:ascii="Times New Roman" w:hAnsi="Times New Roman" w:cs="Times New Roman"/>
                <w:sz w:val="24"/>
                <w:szCs w:val="24"/>
                <w:lang w:val="en-US"/>
              </w:rPr>
              <w:t>0</w:t>
            </w:r>
            <w:r w:rsidRPr="00767070">
              <w:rPr>
                <w:rFonts w:ascii="Times New Roman" w:hAnsi="Times New Roman" w:cs="Times New Roman"/>
                <w:sz w:val="24"/>
                <w:szCs w:val="24"/>
              </w:rPr>
              <w:t>16</w:t>
            </w:r>
          </w:p>
        </w:tc>
      </w:tr>
      <w:tr w:rsidR="00FB0378" w:rsidRPr="00767070" w14:paraId="5B847B61" w14:textId="77777777" w:rsidTr="003A6272">
        <w:tc>
          <w:tcPr>
            <w:tcW w:w="4253" w:type="dxa"/>
          </w:tcPr>
          <w:p w14:paraId="5C6729E0"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Марганець і його сполуки (у пере-рахунку на діоксид марганцю)</w:t>
            </w:r>
          </w:p>
        </w:tc>
        <w:tc>
          <w:tcPr>
            <w:tcW w:w="1701" w:type="dxa"/>
          </w:tcPr>
          <w:p w14:paraId="7CBE5648" w14:textId="12502921"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0,71</w:t>
            </w:r>
          </w:p>
        </w:tc>
        <w:tc>
          <w:tcPr>
            <w:tcW w:w="1843" w:type="dxa"/>
          </w:tcPr>
          <w:p w14:paraId="2D00F52E" w14:textId="7564194B"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0,64</w:t>
            </w:r>
          </w:p>
        </w:tc>
        <w:tc>
          <w:tcPr>
            <w:tcW w:w="879" w:type="dxa"/>
            <w:shd w:val="clear" w:color="auto" w:fill="auto"/>
          </w:tcPr>
          <w:p w14:paraId="18CAA447"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310D04F8"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0,004</w:t>
            </w:r>
          </w:p>
        </w:tc>
      </w:tr>
      <w:tr w:rsidR="00FB0378" w:rsidRPr="00767070" w14:paraId="7AA74978" w14:textId="77777777" w:rsidTr="003A6272">
        <w:tc>
          <w:tcPr>
            <w:tcW w:w="4253" w:type="dxa"/>
            <w:vAlign w:val="center"/>
          </w:tcPr>
          <w:p w14:paraId="047E178D"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Кремнію діоксид аморфний</w:t>
            </w:r>
          </w:p>
        </w:tc>
        <w:tc>
          <w:tcPr>
            <w:tcW w:w="1701" w:type="dxa"/>
          </w:tcPr>
          <w:p w14:paraId="745A317E" w14:textId="20028949"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0,89</w:t>
            </w:r>
          </w:p>
        </w:tc>
        <w:tc>
          <w:tcPr>
            <w:tcW w:w="1843" w:type="dxa"/>
          </w:tcPr>
          <w:p w14:paraId="4329B498" w14:textId="38D81688"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0,78</w:t>
            </w:r>
          </w:p>
        </w:tc>
        <w:tc>
          <w:tcPr>
            <w:tcW w:w="879" w:type="dxa"/>
            <w:shd w:val="clear" w:color="auto" w:fill="auto"/>
          </w:tcPr>
          <w:p w14:paraId="320214F2"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14EA46B5"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0,008</w:t>
            </w:r>
          </w:p>
        </w:tc>
      </w:tr>
      <w:tr w:rsidR="00FB0378" w:rsidRPr="00767070" w14:paraId="59063833" w14:textId="77777777" w:rsidTr="003A6272">
        <w:tc>
          <w:tcPr>
            <w:tcW w:w="4253" w:type="dxa"/>
            <w:vAlign w:val="center"/>
          </w:tcPr>
          <w:p w14:paraId="7EBA77E0"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Фториди добре розчинні неорганічні</w:t>
            </w:r>
          </w:p>
        </w:tc>
        <w:tc>
          <w:tcPr>
            <w:tcW w:w="1701" w:type="dxa"/>
          </w:tcPr>
          <w:p w14:paraId="5295D32C" w14:textId="72973943"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0,69</w:t>
            </w:r>
          </w:p>
        </w:tc>
        <w:tc>
          <w:tcPr>
            <w:tcW w:w="1843" w:type="dxa"/>
          </w:tcPr>
          <w:p w14:paraId="58D31021" w14:textId="702A3335"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0,63</w:t>
            </w:r>
          </w:p>
        </w:tc>
        <w:tc>
          <w:tcPr>
            <w:tcW w:w="879" w:type="dxa"/>
            <w:shd w:val="clear" w:color="auto" w:fill="auto"/>
          </w:tcPr>
          <w:p w14:paraId="341EB754"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196BD63A"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0,012</w:t>
            </w:r>
          </w:p>
        </w:tc>
      </w:tr>
      <w:tr w:rsidR="00FB0378" w:rsidRPr="00767070" w14:paraId="4EA714A1" w14:textId="77777777" w:rsidTr="003A6272">
        <w:tc>
          <w:tcPr>
            <w:tcW w:w="4253" w:type="dxa"/>
            <w:vAlign w:val="center"/>
          </w:tcPr>
          <w:p w14:paraId="5EA6E128"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Фториди погано розчинні неорганічні</w:t>
            </w:r>
          </w:p>
        </w:tc>
        <w:tc>
          <w:tcPr>
            <w:tcW w:w="1701" w:type="dxa"/>
          </w:tcPr>
          <w:p w14:paraId="43189333" w14:textId="293D889B"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0,48</w:t>
            </w:r>
          </w:p>
        </w:tc>
        <w:tc>
          <w:tcPr>
            <w:tcW w:w="1843" w:type="dxa"/>
          </w:tcPr>
          <w:p w14:paraId="20D3D2F0" w14:textId="10E4B93E"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0,46</w:t>
            </w:r>
          </w:p>
        </w:tc>
        <w:tc>
          <w:tcPr>
            <w:tcW w:w="879" w:type="dxa"/>
            <w:shd w:val="clear" w:color="auto" w:fill="auto"/>
          </w:tcPr>
          <w:p w14:paraId="794FF8A2"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0C024894"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0,08</w:t>
            </w:r>
          </w:p>
        </w:tc>
      </w:tr>
      <w:tr w:rsidR="004A3C55" w:rsidRPr="00767070" w14:paraId="313490CB" w14:textId="77777777" w:rsidTr="003A6272">
        <w:tc>
          <w:tcPr>
            <w:tcW w:w="4253" w:type="dxa"/>
            <w:vAlign w:val="center"/>
          </w:tcPr>
          <w:p w14:paraId="36513630" w14:textId="56459412" w:rsidR="004A3C55" w:rsidRPr="00767070" w:rsidRDefault="004A3C55" w:rsidP="003A6272">
            <w:pPr>
              <w:spacing w:after="0" w:line="240" w:lineRule="auto"/>
              <w:contextualSpacing/>
              <w:rPr>
                <w:rFonts w:ascii="Times New Roman" w:hAnsi="Times New Roman" w:cs="Times New Roman"/>
                <w:sz w:val="24"/>
                <w:szCs w:val="24"/>
              </w:rPr>
            </w:pPr>
            <w:r w:rsidRPr="00767070">
              <w:rPr>
                <w:rFonts w:ascii="Times New Roman" w:hAnsi="Times New Roman"/>
                <w:sz w:val="24"/>
                <w:szCs w:val="24"/>
              </w:rPr>
              <w:t>Акролеїн</w:t>
            </w:r>
          </w:p>
        </w:tc>
        <w:tc>
          <w:tcPr>
            <w:tcW w:w="1701" w:type="dxa"/>
          </w:tcPr>
          <w:p w14:paraId="6498AC59" w14:textId="6E3A3546" w:rsidR="004A3C55"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0,80</w:t>
            </w:r>
          </w:p>
        </w:tc>
        <w:tc>
          <w:tcPr>
            <w:tcW w:w="1843" w:type="dxa"/>
          </w:tcPr>
          <w:p w14:paraId="5018B529" w14:textId="16C701CC" w:rsidR="004A3C55"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0,76</w:t>
            </w:r>
          </w:p>
        </w:tc>
        <w:tc>
          <w:tcPr>
            <w:tcW w:w="879" w:type="dxa"/>
            <w:shd w:val="clear" w:color="auto" w:fill="auto"/>
          </w:tcPr>
          <w:p w14:paraId="5EEAD623" w14:textId="07A2678A" w:rsidR="004A3C55" w:rsidRPr="00767070" w:rsidRDefault="004A3C55"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7225DA4C" w14:textId="1FFE3CAB" w:rsidR="004A3C55" w:rsidRPr="00767070" w:rsidRDefault="00016747"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0,012</w:t>
            </w:r>
          </w:p>
        </w:tc>
      </w:tr>
      <w:tr w:rsidR="00FB0378" w:rsidRPr="00767070" w14:paraId="4CC020DF" w14:textId="77777777" w:rsidTr="003A6272">
        <w:tc>
          <w:tcPr>
            <w:tcW w:w="4253" w:type="dxa"/>
            <w:vAlign w:val="center"/>
          </w:tcPr>
          <w:p w14:paraId="7ACF4D89"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Водень хлористий</w:t>
            </w:r>
          </w:p>
        </w:tc>
        <w:tc>
          <w:tcPr>
            <w:tcW w:w="1701" w:type="dxa"/>
          </w:tcPr>
          <w:p w14:paraId="7DDE73EE" w14:textId="77777777"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0,43</w:t>
            </w:r>
          </w:p>
        </w:tc>
        <w:tc>
          <w:tcPr>
            <w:tcW w:w="1843" w:type="dxa"/>
          </w:tcPr>
          <w:p w14:paraId="5A1278B5" w14:textId="77777777"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0,43</w:t>
            </w:r>
          </w:p>
        </w:tc>
        <w:tc>
          <w:tcPr>
            <w:tcW w:w="879" w:type="dxa"/>
            <w:shd w:val="clear" w:color="auto" w:fill="auto"/>
          </w:tcPr>
          <w:p w14:paraId="11AD8C5A"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49EE0EF1"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0,08</w:t>
            </w:r>
          </w:p>
        </w:tc>
      </w:tr>
      <w:tr w:rsidR="00FB0378" w:rsidRPr="00767070" w14:paraId="50FDE1AC" w14:textId="77777777" w:rsidTr="003A6272">
        <w:tc>
          <w:tcPr>
            <w:tcW w:w="4253" w:type="dxa"/>
            <w:tcBorders>
              <w:top w:val="single" w:sz="4" w:space="0" w:color="auto"/>
              <w:bottom w:val="single" w:sz="4" w:space="0" w:color="auto"/>
            </w:tcBorders>
            <w:vAlign w:val="center"/>
          </w:tcPr>
          <w:p w14:paraId="2CCFC4CC"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Бутилацетат</w:t>
            </w:r>
          </w:p>
        </w:tc>
        <w:tc>
          <w:tcPr>
            <w:tcW w:w="1701" w:type="dxa"/>
            <w:tcBorders>
              <w:top w:val="single" w:sz="4" w:space="0" w:color="auto"/>
              <w:bottom w:val="single" w:sz="4" w:space="0" w:color="auto"/>
            </w:tcBorders>
          </w:tcPr>
          <w:p w14:paraId="39BD9A2E" w14:textId="738D15B8"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0,69</w:t>
            </w:r>
          </w:p>
        </w:tc>
        <w:tc>
          <w:tcPr>
            <w:tcW w:w="1843" w:type="dxa"/>
            <w:tcBorders>
              <w:top w:val="single" w:sz="4" w:space="0" w:color="auto"/>
              <w:bottom w:val="single" w:sz="4" w:space="0" w:color="auto"/>
            </w:tcBorders>
          </w:tcPr>
          <w:p w14:paraId="39D0A8E8" w14:textId="2C202EB8"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0,63</w:t>
            </w:r>
          </w:p>
        </w:tc>
        <w:tc>
          <w:tcPr>
            <w:tcW w:w="879" w:type="dxa"/>
            <w:tcBorders>
              <w:top w:val="single" w:sz="4" w:space="0" w:color="auto"/>
              <w:bottom w:val="single" w:sz="4" w:space="0" w:color="auto"/>
            </w:tcBorders>
            <w:shd w:val="clear" w:color="auto" w:fill="auto"/>
          </w:tcPr>
          <w:p w14:paraId="14ECB017"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tcBorders>
              <w:top w:val="single" w:sz="4" w:space="0" w:color="auto"/>
              <w:bottom w:val="single" w:sz="4" w:space="0" w:color="auto"/>
            </w:tcBorders>
            <w:shd w:val="clear" w:color="auto" w:fill="auto"/>
          </w:tcPr>
          <w:p w14:paraId="572C13BB"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0,04</w:t>
            </w:r>
          </w:p>
        </w:tc>
      </w:tr>
      <w:tr w:rsidR="00FB0378" w:rsidRPr="00767070" w14:paraId="6D1988D8" w14:textId="77777777" w:rsidTr="003A6272">
        <w:tc>
          <w:tcPr>
            <w:tcW w:w="4253" w:type="dxa"/>
            <w:tcBorders>
              <w:top w:val="single" w:sz="4" w:space="0" w:color="auto"/>
            </w:tcBorders>
            <w:vAlign w:val="center"/>
          </w:tcPr>
          <w:p w14:paraId="36C75D2D"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Ацетон</w:t>
            </w:r>
          </w:p>
        </w:tc>
        <w:tc>
          <w:tcPr>
            <w:tcW w:w="1701" w:type="dxa"/>
            <w:tcBorders>
              <w:top w:val="single" w:sz="4" w:space="0" w:color="auto"/>
            </w:tcBorders>
          </w:tcPr>
          <w:p w14:paraId="194E4B16" w14:textId="5F1F13FC"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0,57</w:t>
            </w:r>
          </w:p>
        </w:tc>
        <w:tc>
          <w:tcPr>
            <w:tcW w:w="1843" w:type="dxa"/>
            <w:tcBorders>
              <w:top w:val="single" w:sz="4" w:space="0" w:color="auto"/>
            </w:tcBorders>
          </w:tcPr>
          <w:p w14:paraId="6BA34642" w14:textId="4F950D57"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0,53</w:t>
            </w:r>
          </w:p>
        </w:tc>
        <w:tc>
          <w:tcPr>
            <w:tcW w:w="879" w:type="dxa"/>
            <w:tcBorders>
              <w:top w:val="single" w:sz="4" w:space="0" w:color="auto"/>
            </w:tcBorders>
            <w:shd w:val="clear" w:color="auto" w:fill="auto"/>
          </w:tcPr>
          <w:p w14:paraId="71CB45D0"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tcBorders>
              <w:top w:val="single" w:sz="4" w:space="0" w:color="auto"/>
            </w:tcBorders>
            <w:shd w:val="clear" w:color="auto" w:fill="auto"/>
          </w:tcPr>
          <w:p w14:paraId="1E4235E0"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rPr>
            </w:pPr>
            <w:r w:rsidRPr="00767070">
              <w:rPr>
                <w:rFonts w:ascii="Times New Roman" w:hAnsi="Times New Roman" w:cs="Times New Roman"/>
                <w:sz w:val="24"/>
                <w:szCs w:val="24"/>
              </w:rPr>
              <w:t>0,14</w:t>
            </w:r>
          </w:p>
        </w:tc>
      </w:tr>
      <w:tr w:rsidR="00FB0378" w:rsidRPr="00767070" w14:paraId="1AD6CF66" w14:textId="77777777" w:rsidTr="003A6272">
        <w:trPr>
          <w:trHeight w:val="129"/>
        </w:trPr>
        <w:tc>
          <w:tcPr>
            <w:tcW w:w="4253" w:type="dxa"/>
            <w:vAlign w:val="center"/>
          </w:tcPr>
          <w:p w14:paraId="07A3C8B3"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Толуол</w:t>
            </w:r>
          </w:p>
        </w:tc>
        <w:tc>
          <w:tcPr>
            <w:tcW w:w="1701" w:type="dxa"/>
          </w:tcPr>
          <w:p w14:paraId="315722D1" w14:textId="055DFDC9"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0,62</w:t>
            </w:r>
          </w:p>
        </w:tc>
        <w:tc>
          <w:tcPr>
            <w:tcW w:w="1843" w:type="dxa"/>
          </w:tcPr>
          <w:p w14:paraId="76DF70B5" w14:textId="283E4144"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0,58</w:t>
            </w:r>
          </w:p>
        </w:tc>
        <w:tc>
          <w:tcPr>
            <w:tcW w:w="879" w:type="dxa"/>
            <w:shd w:val="clear" w:color="auto" w:fill="auto"/>
          </w:tcPr>
          <w:p w14:paraId="74F3C636"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sz w:val="24"/>
                <w:szCs w:val="24"/>
              </w:rPr>
              <w:t>0,4</w:t>
            </w:r>
          </w:p>
        </w:tc>
        <w:tc>
          <w:tcPr>
            <w:tcW w:w="1105" w:type="dxa"/>
            <w:shd w:val="clear" w:color="auto" w:fill="auto"/>
          </w:tcPr>
          <w:p w14:paraId="47080C90"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lang w:val="en-US"/>
              </w:rPr>
            </w:pPr>
            <w:r w:rsidRPr="00767070">
              <w:rPr>
                <w:rFonts w:ascii="Times New Roman" w:hAnsi="Times New Roman" w:cs="Times New Roman"/>
                <w:sz w:val="24"/>
                <w:szCs w:val="24"/>
              </w:rPr>
              <w:t>0,24</w:t>
            </w:r>
          </w:p>
        </w:tc>
      </w:tr>
      <w:tr w:rsidR="00FB0378" w:rsidRPr="00767070" w14:paraId="0D7305DB" w14:textId="77777777" w:rsidTr="003A6272">
        <w:tc>
          <w:tcPr>
            <w:tcW w:w="4253" w:type="dxa"/>
            <w:vAlign w:val="center"/>
          </w:tcPr>
          <w:p w14:paraId="322C8C85" w14:textId="77777777" w:rsidR="00FB0378" w:rsidRPr="00767070" w:rsidRDefault="00FB0378" w:rsidP="003A6272">
            <w:pPr>
              <w:spacing w:after="0" w:line="240" w:lineRule="auto"/>
              <w:contextualSpacing/>
              <w:rPr>
                <w:rFonts w:ascii="Times New Roman" w:hAnsi="Times New Roman" w:cs="Times New Roman"/>
                <w:sz w:val="24"/>
                <w:szCs w:val="24"/>
              </w:rPr>
            </w:pPr>
            <w:r w:rsidRPr="00767070">
              <w:rPr>
                <w:rFonts w:ascii="Times New Roman" w:hAnsi="Times New Roman" w:cs="Times New Roman"/>
                <w:sz w:val="24"/>
                <w:szCs w:val="24"/>
              </w:rPr>
              <w:t>Вуглеводні насичені С12-С19</w:t>
            </w:r>
          </w:p>
        </w:tc>
        <w:tc>
          <w:tcPr>
            <w:tcW w:w="1701" w:type="dxa"/>
          </w:tcPr>
          <w:p w14:paraId="7217A13B" w14:textId="4CE1C34C"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0,43</w:t>
            </w:r>
          </w:p>
        </w:tc>
        <w:tc>
          <w:tcPr>
            <w:tcW w:w="1843" w:type="dxa"/>
          </w:tcPr>
          <w:p w14:paraId="0F914940" w14:textId="61D9DBF2"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0,43</w:t>
            </w:r>
          </w:p>
        </w:tc>
        <w:tc>
          <w:tcPr>
            <w:tcW w:w="879" w:type="dxa"/>
            <w:shd w:val="clear" w:color="auto" w:fill="auto"/>
          </w:tcPr>
          <w:p w14:paraId="53B3D69E" w14:textId="77777777" w:rsidR="00FB0378" w:rsidRPr="00767070" w:rsidRDefault="00FB0378" w:rsidP="003A6272">
            <w:pPr>
              <w:pStyle w:val="ac"/>
              <w:spacing w:after="0" w:line="240" w:lineRule="auto"/>
              <w:contextualSpacing/>
              <w:jc w:val="center"/>
              <w:rPr>
                <w:rFonts w:ascii="Times New Roman" w:hAnsi="Times New Roman" w:cs="Times New Roman"/>
                <w:sz w:val="24"/>
                <w:szCs w:val="24"/>
              </w:rPr>
            </w:pPr>
            <w:r w:rsidRPr="00767070">
              <w:rPr>
                <w:rFonts w:ascii="Times New Roman" w:hAnsi="Times New Roman" w:cs="Times New Roman"/>
                <w:color w:val="000000" w:themeColor="text1"/>
                <w:sz w:val="24"/>
                <w:szCs w:val="24"/>
              </w:rPr>
              <w:t>0,4</w:t>
            </w:r>
          </w:p>
        </w:tc>
        <w:tc>
          <w:tcPr>
            <w:tcW w:w="1105" w:type="dxa"/>
            <w:shd w:val="clear" w:color="auto" w:fill="auto"/>
          </w:tcPr>
          <w:p w14:paraId="353D5858" w14:textId="77777777" w:rsidR="00FB0378" w:rsidRPr="00767070" w:rsidRDefault="00FB0378" w:rsidP="003A6272">
            <w:pPr>
              <w:spacing w:after="0" w:line="240" w:lineRule="auto"/>
              <w:ind w:left="-108" w:right="-108"/>
              <w:contextualSpacing/>
              <w:jc w:val="center"/>
              <w:rPr>
                <w:rFonts w:ascii="Times New Roman" w:hAnsi="Times New Roman" w:cs="Times New Roman"/>
                <w:sz w:val="24"/>
                <w:szCs w:val="24"/>
                <w:lang w:val="en-US"/>
              </w:rPr>
            </w:pPr>
            <w:r w:rsidRPr="00767070">
              <w:rPr>
                <w:rFonts w:ascii="Times New Roman" w:hAnsi="Times New Roman" w:cs="Times New Roman"/>
                <w:color w:val="000000" w:themeColor="text1"/>
                <w:sz w:val="24"/>
                <w:szCs w:val="24"/>
              </w:rPr>
              <w:t>0,40</w:t>
            </w:r>
          </w:p>
        </w:tc>
      </w:tr>
      <w:tr w:rsidR="00FB0378" w:rsidRPr="00767070" w14:paraId="43834B04" w14:textId="77777777" w:rsidTr="003A6272">
        <w:tc>
          <w:tcPr>
            <w:tcW w:w="4253" w:type="dxa"/>
          </w:tcPr>
          <w:p w14:paraId="5C554EA3" w14:textId="77777777" w:rsidR="00FB0378" w:rsidRPr="00767070" w:rsidRDefault="00FB0378" w:rsidP="003A6272">
            <w:pPr>
              <w:pStyle w:val="2d"/>
              <w:contextualSpacing/>
              <w:outlineLvl w:val="8"/>
              <w:rPr>
                <w:rFonts w:ascii="Times New Roman" w:eastAsiaTheme="minorHAnsi" w:hAnsi="Times New Roman" w:cs="Times New Roman"/>
                <w:noProof w:val="0"/>
                <w:sz w:val="24"/>
                <w:szCs w:val="24"/>
                <w:lang w:val="uk-UA" w:eastAsia="en-US"/>
              </w:rPr>
            </w:pPr>
            <w:r w:rsidRPr="00767070">
              <w:rPr>
                <w:rFonts w:ascii="Times New Roman" w:eastAsiaTheme="minorHAnsi" w:hAnsi="Times New Roman" w:cs="Times New Roman"/>
                <w:noProof w:val="0"/>
                <w:sz w:val="24"/>
                <w:szCs w:val="24"/>
                <w:lang w:val="uk-UA" w:eastAsia="en-US"/>
              </w:rPr>
              <w:t>гр.сумм. №31</w:t>
            </w:r>
          </w:p>
        </w:tc>
        <w:tc>
          <w:tcPr>
            <w:tcW w:w="1701" w:type="dxa"/>
          </w:tcPr>
          <w:p w14:paraId="4FB6B76E" w14:textId="35F69F46"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0,95</w:t>
            </w:r>
          </w:p>
        </w:tc>
        <w:tc>
          <w:tcPr>
            <w:tcW w:w="1843" w:type="dxa"/>
          </w:tcPr>
          <w:p w14:paraId="2FA7C63D" w14:textId="67E87E1D" w:rsidR="00FB0378" w:rsidRPr="00767070" w:rsidRDefault="004A3C55"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0,86</w:t>
            </w:r>
          </w:p>
        </w:tc>
        <w:tc>
          <w:tcPr>
            <w:tcW w:w="879" w:type="dxa"/>
          </w:tcPr>
          <w:p w14:paraId="526CCC61" w14:textId="77777777"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w:t>
            </w:r>
          </w:p>
        </w:tc>
        <w:tc>
          <w:tcPr>
            <w:tcW w:w="1105" w:type="dxa"/>
          </w:tcPr>
          <w:p w14:paraId="32E98440" w14:textId="77777777" w:rsidR="00FB0378" w:rsidRPr="00767070" w:rsidRDefault="00FB0378" w:rsidP="003A6272">
            <w:pPr>
              <w:widowControl w:val="0"/>
              <w:autoSpaceDE w:val="0"/>
              <w:autoSpaceDN w:val="0"/>
              <w:adjustRightInd w:val="0"/>
              <w:spacing w:after="0" w:line="240" w:lineRule="auto"/>
              <w:contextualSpacing/>
              <w:jc w:val="center"/>
              <w:outlineLvl w:val="8"/>
              <w:rPr>
                <w:rFonts w:ascii="Times New Roman" w:hAnsi="Times New Roman" w:cs="Times New Roman"/>
                <w:sz w:val="24"/>
                <w:szCs w:val="24"/>
              </w:rPr>
            </w:pPr>
            <w:r w:rsidRPr="00767070">
              <w:rPr>
                <w:rFonts w:ascii="Times New Roman" w:hAnsi="Times New Roman" w:cs="Times New Roman"/>
                <w:sz w:val="24"/>
                <w:szCs w:val="24"/>
              </w:rPr>
              <w:t>-</w:t>
            </w:r>
          </w:p>
        </w:tc>
      </w:tr>
    </w:tbl>
    <w:p w14:paraId="1EE1A209" w14:textId="77777777" w:rsidR="00FB0378" w:rsidRPr="00767070" w:rsidRDefault="00FB0378" w:rsidP="00FB0378">
      <w:pPr>
        <w:spacing w:after="0"/>
        <w:ind w:firstLine="709"/>
        <w:jc w:val="both"/>
        <w:rPr>
          <w:rFonts w:ascii="Times New Roman" w:hAnsi="Times New Roman" w:cs="Times New Roman"/>
          <w:color w:val="000000" w:themeColor="text1"/>
          <w:sz w:val="16"/>
          <w:szCs w:val="16"/>
        </w:rPr>
      </w:pPr>
    </w:p>
    <w:p w14:paraId="116D9C1B" w14:textId="29F4A6CD" w:rsidR="008931B7" w:rsidRPr="00697DFF" w:rsidRDefault="008931B7" w:rsidP="00F43EA5">
      <w:pPr>
        <w:pStyle w:val="ac"/>
        <w:suppressAutoHyphens/>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 xml:space="preserve">Згідно результатів розрахунку розсіювання, значення приземних концентрацій забруднюючих речовин на межі </w:t>
      </w:r>
      <w:r w:rsidR="00C25B5E" w:rsidRPr="00767070">
        <w:rPr>
          <w:rFonts w:ascii="Times New Roman" w:hAnsi="Times New Roman" w:cs="Times New Roman"/>
          <w:color w:val="000000" w:themeColor="text1"/>
          <w:sz w:val="28"/>
          <w:szCs w:val="28"/>
        </w:rPr>
        <w:t xml:space="preserve">найближчих житлових забудов, </w:t>
      </w:r>
      <w:r w:rsidR="00C25B5E" w:rsidRPr="00767070">
        <w:rPr>
          <w:rFonts w:ascii="Times New Roman" w:hAnsi="Times New Roman" w:cs="Times New Roman"/>
          <w:color w:val="000000" w:themeColor="text1"/>
          <w:sz w:val="28"/>
          <w:szCs w:val="28"/>
        </w:rPr>
        <w:lastRenderedPageBreak/>
        <w:t>що знаходяться</w:t>
      </w:r>
      <w:r w:rsidR="00406A59" w:rsidRPr="00767070">
        <w:rPr>
          <w:rFonts w:ascii="Times New Roman" w:hAnsi="Times New Roman" w:cs="Times New Roman"/>
          <w:color w:val="000000" w:themeColor="text1"/>
          <w:sz w:val="28"/>
          <w:szCs w:val="28"/>
        </w:rPr>
        <w:t xml:space="preserve"> </w:t>
      </w:r>
      <w:r w:rsidR="00C25B5E" w:rsidRPr="00767070">
        <w:rPr>
          <w:rFonts w:ascii="Times New Roman" w:hAnsi="Times New Roman" w:cs="Times New Roman"/>
          <w:color w:val="000000" w:themeColor="text1"/>
          <w:sz w:val="28"/>
          <w:szCs w:val="28"/>
        </w:rPr>
        <w:t xml:space="preserve">на відстані 42 м </w:t>
      </w:r>
      <w:r w:rsidR="00C25B5E" w:rsidRPr="00767070">
        <w:rPr>
          <w:rFonts w:ascii="Times New Roman" w:hAnsi="Times New Roman" w:cs="Times New Roman"/>
          <w:sz w:val="28"/>
          <w:szCs w:val="28"/>
        </w:rPr>
        <w:t xml:space="preserve">в північному та південному напрямках </w:t>
      </w:r>
      <w:r w:rsidR="00320082" w:rsidRPr="00767070">
        <w:rPr>
          <w:rFonts w:ascii="Times New Roman" w:hAnsi="Times New Roman" w:cs="Times New Roman"/>
          <w:color w:val="000000" w:themeColor="text1"/>
          <w:sz w:val="28"/>
          <w:szCs w:val="28"/>
        </w:rPr>
        <w:t xml:space="preserve">від </w:t>
      </w:r>
      <w:r w:rsidR="00C25B5E" w:rsidRPr="00767070">
        <w:rPr>
          <w:rFonts w:ascii="Times New Roman" w:hAnsi="Times New Roman" w:cs="Times New Roman"/>
          <w:color w:val="000000" w:themeColor="text1"/>
          <w:sz w:val="28"/>
          <w:szCs w:val="28"/>
        </w:rPr>
        <w:t xml:space="preserve">можливих </w:t>
      </w:r>
      <w:r w:rsidR="00320082" w:rsidRPr="00767070">
        <w:rPr>
          <w:rFonts w:ascii="Times New Roman" w:hAnsi="Times New Roman" w:cs="Times New Roman"/>
          <w:color w:val="000000" w:themeColor="text1"/>
          <w:sz w:val="28"/>
          <w:szCs w:val="28"/>
        </w:rPr>
        <w:t>джерел викиду</w:t>
      </w:r>
      <w:r w:rsidR="00C25B5E" w:rsidRPr="00767070">
        <w:rPr>
          <w:rFonts w:ascii="Times New Roman" w:hAnsi="Times New Roman" w:cs="Times New Roman"/>
          <w:color w:val="000000" w:themeColor="text1"/>
          <w:sz w:val="28"/>
          <w:szCs w:val="28"/>
        </w:rPr>
        <w:t xml:space="preserve"> при експлуатації свердловини</w:t>
      </w:r>
      <w:r w:rsidR="00403FCC" w:rsidRPr="00767070">
        <w:rPr>
          <w:rFonts w:ascii="Times New Roman" w:hAnsi="Times New Roman" w:cs="Times New Roman"/>
          <w:color w:val="000000" w:themeColor="text1"/>
          <w:sz w:val="28"/>
          <w:szCs w:val="28"/>
        </w:rPr>
        <w:t xml:space="preserve"> </w:t>
      </w:r>
      <w:r w:rsidRPr="00767070">
        <w:rPr>
          <w:rFonts w:ascii="Times New Roman" w:hAnsi="Times New Roman" w:cs="Times New Roman"/>
          <w:color w:val="000000" w:themeColor="text1"/>
          <w:sz w:val="28"/>
          <w:szCs w:val="28"/>
        </w:rPr>
        <w:t>не перевищують ГДК.</w:t>
      </w:r>
    </w:p>
    <w:p w14:paraId="22395547" w14:textId="77777777" w:rsidR="00DD3C35" w:rsidRPr="00697DFF" w:rsidRDefault="00DD3C35" w:rsidP="00AC45CB">
      <w:pPr>
        <w:kinsoku w:val="0"/>
        <w:overflowPunct w:val="0"/>
        <w:autoSpaceDE w:val="0"/>
        <w:autoSpaceDN w:val="0"/>
        <w:adjustRightInd w:val="0"/>
        <w:spacing w:after="0" w:line="240" w:lineRule="auto"/>
        <w:ind w:right="27" w:firstLine="709"/>
        <w:jc w:val="both"/>
        <w:rPr>
          <w:rFonts w:ascii="Times New Roman" w:hAnsi="Times New Roman" w:cs="Times New Roman"/>
          <w:b/>
          <w:color w:val="000000" w:themeColor="text1"/>
          <w:sz w:val="28"/>
          <w:szCs w:val="28"/>
        </w:rPr>
      </w:pPr>
    </w:p>
    <w:p w14:paraId="350A8117" w14:textId="77777777" w:rsidR="003E0B4D" w:rsidRPr="00767070" w:rsidRDefault="003E0B4D" w:rsidP="00AC45CB">
      <w:pPr>
        <w:kinsoku w:val="0"/>
        <w:overflowPunct w:val="0"/>
        <w:autoSpaceDE w:val="0"/>
        <w:autoSpaceDN w:val="0"/>
        <w:adjustRightInd w:val="0"/>
        <w:spacing w:after="0" w:line="240" w:lineRule="auto"/>
        <w:ind w:right="27" w:firstLine="709"/>
        <w:jc w:val="both"/>
        <w:rPr>
          <w:rFonts w:ascii="Times New Roman" w:hAnsi="Times New Roman" w:cs="Times New Roman"/>
          <w:b/>
          <w:color w:val="000000" w:themeColor="text1"/>
          <w:sz w:val="28"/>
          <w:szCs w:val="28"/>
        </w:rPr>
      </w:pPr>
      <w:r w:rsidRPr="00767070">
        <w:rPr>
          <w:rFonts w:ascii="Times New Roman" w:hAnsi="Times New Roman" w:cs="Times New Roman"/>
          <w:b/>
          <w:color w:val="000000" w:themeColor="text1"/>
          <w:sz w:val="28"/>
          <w:szCs w:val="28"/>
        </w:rPr>
        <w:t>5.3.2. Скид забруднюючих речовин та вплив на водне середовище</w:t>
      </w:r>
    </w:p>
    <w:p w14:paraId="6F071B8E" w14:textId="77777777" w:rsidR="000219E2" w:rsidRPr="00767070" w:rsidRDefault="000219E2" w:rsidP="00BD03F7">
      <w:pPr>
        <w:tabs>
          <w:tab w:val="left" w:pos="142"/>
          <w:tab w:val="left" w:pos="8124"/>
        </w:tabs>
        <w:spacing w:after="0" w:line="240" w:lineRule="auto"/>
        <w:ind w:firstLine="709"/>
        <w:jc w:val="both"/>
        <w:rPr>
          <w:rFonts w:ascii="Times New Roman" w:hAnsi="Times New Roman" w:cs="Times New Roman"/>
          <w:i/>
          <w:sz w:val="28"/>
          <w:szCs w:val="28"/>
          <w:u w:val="single"/>
        </w:rPr>
      </w:pPr>
      <w:r w:rsidRPr="00767070">
        <w:rPr>
          <w:rFonts w:ascii="Times New Roman" w:hAnsi="Times New Roman" w:cs="Times New Roman"/>
          <w:i/>
          <w:sz w:val="28"/>
          <w:szCs w:val="28"/>
          <w:u w:val="single"/>
        </w:rPr>
        <w:t>На період будівництва</w:t>
      </w:r>
    </w:p>
    <w:p w14:paraId="41E81837" w14:textId="49DA2D2E" w:rsidR="00B539A2" w:rsidRPr="00767070" w:rsidRDefault="001E3D79" w:rsidP="00BD03F7">
      <w:pPr>
        <w:kinsoku w:val="0"/>
        <w:overflowPunct w:val="0"/>
        <w:autoSpaceDE w:val="0"/>
        <w:autoSpaceDN w:val="0"/>
        <w:adjustRightInd w:val="0"/>
        <w:spacing w:after="0"/>
        <w:ind w:right="27" w:firstLine="709"/>
        <w:jc w:val="both"/>
        <w:rPr>
          <w:rFonts w:ascii="Times New Roman" w:hAnsi="Times New Roman" w:cs="Times New Roman"/>
          <w:sz w:val="28"/>
          <w:szCs w:val="28"/>
        </w:rPr>
      </w:pPr>
      <w:r w:rsidRPr="00767070">
        <w:rPr>
          <w:rFonts w:ascii="Times New Roman" w:hAnsi="Times New Roman"/>
          <w:sz w:val="28"/>
          <w:szCs w:val="28"/>
        </w:rPr>
        <w:t>В</w:t>
      </w:r>
      <w:r w:rsidR="00B539A2" w:rsidRPr="00767070">
        <w:rPr>
          <w:rFonts w:ascii="Times New Roman" w:hAnsi="Times New Roman"/>
          <w:sz w:val="28"/>
          <w:szCs w:val="28"/>
        </w:rPr>
        <w:t xml:space="preserve"> процесі </w:t>
      </w:r>
      <w:r w:rsidRPr="00767070">
        <w:rPr>
          <w:rFonts w:ascii="Times New Roman" w:hAnsi="Times New Roman"/>
          <w:sz w:val="28"/>
          <w:szCs w:val="28"/>
        </w:rPr>
        <w:t>буріння свердловини</w:t>
      </w:r>
      <w:r w:rsidR="00B539A2" w:rsidRPr="00767070">
        <w:rPr>
          <w:rFonts w:ascii="Times New Roman" w:hAnsi="Times New Roman"/>
          <w:sz w:val="28"/>
          <w:szCs w:val="28"/>
        </w:rPr>
        <w:t xml:space="preserve"> використо</w:t>
      </w:r>
      <w:r w:rsidRPr="00767070">
        <w:rPr>
          <w:rFonts w:ascii="Times New Roman" w:hAnsi="Times New Roman"/>
          <w:sz w:val="28"/>
          <w:szCs w:val="28"/>
        </w:rPr>
        <w:t xml:space="preserve">вується питна </w:t>
      </w:r>
      <w:r w:rsidR="00B539A2" w:rsidRPr="00767070">
        <w:rPr>
          <w:rFonts w:ascii="Times New Roman" w:hAnsi="Times New Roman"/>
          <w:sz w:val="28"/>
          <w:szCs w:val="28"/>
        </w:rPr>
        <w:t xml:space="preserve">вода, яка   </w:t>
      </w:r>
      <w:r w:rsidR="00B539A2" w:rsidRPr="00767070">
        <w:rPr>
          <w:rFonts w:ascii="Times New Roman" w:hAnsi="Times New Roman" w:cs="Times New Roman"/>
          <w:color w:val="000000" w:themeColor="text1"/>
          <w:sz w:val="28"/>
          <w:szCs w:val="28"/>
        </w:rPr>
        <w:t xml:space="preserve">тимчасовим водопроводом від існуючої артезіанської свердловини, яка розташована на відстані 15 м. від проектної свердловини. Загалом витрата води на технологічні процеси спорудження свердловини складе </w:t>
      </w:r>
      <w:r w:rsidR="00B539A2" w:rsidRPr="00767070">
        <w:rPr>
          <w:rFonts w:ascii="Times New Roman" w:hAnsi="Times New Roman" w:cs="Times New Roman"/>
          <w:sz w:val="28"/>
          <w:szCs w:val="28"/>
        </w:rPr>
        <w:t>554,2 м</w:t>
      </w:r>
      <w:r w:rsidR="00B539A2" w:rsidRPr="00767070">
        <w:rPr>
          <w:rFonts w:ascii="Times New Roman" w:hAnsi="Times New Roman" w:cs="Times New Roman"/>
          <w:sz w:val="28"/>
          <w:szCs w:val="28"/>
          <w:vertAlign w:val="superscript"/>
        </w:rPr>
        <w:t>3</w:t>
      </w:r>
      <w:r w:rsidR="00B539A2" w:rsidRPr="00767070">
        <w:rPr>
          <w:rFonts w:ascii="Times New Roman" w:hAnsi="Times New Roman" w:cs="Times New Roman"/>
          <w:sz w:val="28"/>
          <w:szCs w:val="28"/>
        </w:rPr>
        <w:t xml:space="preserve"> з урахуванням води для виготовлення глиняного розчину та карбонатного саморозчину.</w:t>
      </w:r>
    </w:p>
    <w:p w14:paraId="6F7B0A9E" w14:textId="2473D359" w:rsidR="00B539A2" w:rsidRPr="00B539A2" w:rsidRDefault="001E3D79" w:rsidP="00BD03F7">
      <w:pPr>
        <w:kinsoku w:val="0"/>
        <w:overflowPunct w:val="0"/>
        <w:autoSpaceDE w:val="0"/>
        <w:autoSpaceDN w:val="0"/>
        <w:adjustRightInd w:val="0"/>
        <w:spacing w:after="0"/>
        <w:ind w:right="27" w:firstLine="709"/>
        <w:jc w:val="both"/>
        <w:rPr>
          <w:rFonts w:ascii="Times New Roman" w:hAnsi="Times New Roman"/>
          <w:sz w:val="28"/>
          <w:szCs w:val="28"/>
        </w:rPr>
      </w:pPr>
      <w:r w:rsidRPr="00767070">
        <w:rPr>
          <w:rFonts w:ascii="Times New Roman" w:hAnsi="Times New Roman"/>
          <w:sz w:val="28"/>
          <w:szCs w:val="28"/>
        </w:rPr>
        <w:t xml:space="preserve">Перед </w:t>
      </w:r>
      <w:r w:rsidR="00B539A2" w:rsidRPr="00767070">
        <w:rPr>
          <w:rFonts w:ascii="Times New Roman" w:hAnsi="Times New Roman"/>
          <w:sz w:val="28"/>
          <w:szCs w:val="28"/>
        </w:rPr>
        <w:t>здач</w:t>
      </w:r>
      <w:r w:rsidRPr="00767070">
        <w:rPr>
          <w:rFonts w:ascii="Times New Roman" w:hAnsi="Times New Roman"/>
          <w:sz w:val="28"/>
          <w:szCs w:val="28"/>
        </w:rPr>
        <w:t xml:space="preserve">ею в експлуатацію </w:t>
      </w:r>
      <w:r w:rsidR="00B539A2" w:rsidRPr="00767070">
        <w:rPr>
          <w:rFonts w:ascii="Times New Roman" w:hAnsi="Times New Roman"/>
          <w:sz w:val="28"/>
          <w:szCs w:val="28"/>
        </w:rPr>
        <w:t>свердловина повинна</w:t>
      </w:r>
      <w:r w:rsidRPr="00767070">
        <w:rPr>
          <w:rFonts w:ascii="Times New Roman" w:hAnsi="Times New Roman"/>
          <w:sz w:val="28"/>
          <w:szCs w:val="28"/>
        </w:rPr>
        <w:t xml:space="preserve"> пройти </w:t>
      </w:r>
      <w:r w:rsidR="00B539A2" w:rsidRPr="00767070">
        <w:rPr>
          <w:rFonts w:ascii="Times New Roman" w:hAnsi="Times New Roman"/>
          <w:sz w:val="28"/>
          <w:szCs w:val="28"/>
        </w:rPr>
        <w:t>дезінфекцію.</w:t>
      </w:r>
      <w:r w:rsidR="00B539A2" w:rsidRPr="00B539A2">
        <w:rPr>
          <w:rFonts w:ascii="Times New Roman" w:hAnsi="Times New Roman"/>
          <w:sz w:val="28"/>
          <w:szCs w:val="28"/>
        </w:rPr>
        <w:t xml:space="preserve"> </w:t>
      </w:r>
    </w:p>
    <w:p w14:paraId="7293DAF1" w14:textId="38835B53" w:rsidR="00B539A2" w:rsidRPr="00CB1A75" w:rsidRDefault="00B539A2" w:rsidP="00BD03F7">
      <w:pPr>
        <w:tabs>
          <w:tab w:val="left" w:pos="142"/>
          <w:tab w:val="left" w:pos="8124"/>
        </w:tabs>
        <w:spacing w:after="0" w:line="240" w:lineRule="auto"/>
        <w:ind w:firstLine="709"/>
        <w:jc w:val="both"/>
        <w:rPr>
          <w:rFonts w:ascii="Times New Roman" w:hAnsi="Times New Roman"/>
          <w:sz w:val="28"/>
          <w:szCs w:val="28"/>
        </w:rPr>
      </w:pPr>
      <w:r w:rsidRPr="00CB1A75">
        <w:rPr>
          <w:rFonts w:ascii="Times New Roman" w:hAnsi="Times New Roman"/>
          <w:sz w:val="28"/>
          <w:szCs w:val="28"/>
        </w:rPr>
        <w:t>Дезінфекція виконується в два етапи: спочатку</w:t>
      </w:r>
      <w:r w:rsidR="001E3D79" w:rsidRPr="00CB1A75">
        <w:rPr>
          <w:rFonts w:ascii="Times New Roman" w:hAnsi="Times New Roman"/>
          <w:sz w:val="28"/>
          <w:szCs w:val="28"/>
        </w:rPr>
        <w:t xml:space="preserve"> надводна частина свердловини, а потім підводна. Дезінфекція виконується хлорним вапном. </w:t>
      </w:r>
    </w:p>
    <w:p w14:paraId="4191B053" w14:textId="5BC0C161" w:rsidR="005D305E" w:rsidRDefault="005D305E" w:rsidP="005D305E">
      <w:pPr>
        <w:pStyle w:val="3a"/>
        <w:spacing w:after="0" w:line="240" w:lineRule="auto"/>
        <w:ind w:left="0" w:firstLine="709"/>
        <w:jc w:val="both"/>
        <w:rPr>
          <w:rFonts w:ascii="Times New Roman" w:hAnsi="Times New Roman" w:cs="Times New Roman"/>
          <w:iCs/>
          <w:sz w:val="28"/>
          <w:szCs w:val="28"/>
          <w:lang w:eastAsia="uk-UA"/>
        </w:rPr>
      </w:pPr>
      <w:r w:rsidRPr="00FF109E">
        <w:rPr>
          <w:rFonts w:ascii="Times New Roman" w:hAnsi="Times New Roman" w:cs="Times New Roman"/>
          <w:sz w:val="28"/>
          <w:szCs w:val="28"/>
          <w:highlight w:val="cyan"/>
        </w:rPr>
        <w:t xml:space="preserve">Вода від дезінфекції свердловини та промивки </w:t>
      </w:r>
      <w:r w:rsidRPr="00DA58F8">
        <w:rPr>
          <w:rFonts w:ascii="Times New Roman" w:hAnsi="Times New Roman" w:cs="Times New Roman"/>
          <w:sz w:val="28"/>
          <w:szCs w:val="28"/>
          <w:highlight w:val="cyan"/>
        </w:rPr>
        <w:t xml:space="preserve">промивочними розчинами перекачується трубопроводом до накопичувальної ємності об’ємом </w:t>
      </w:r>
      <w:r w:rsidR="00DA58F8" w:rsidRPr="00DA58F8">
        <w:rPr>
          <w:rFonts w:ascii="Times New Roman" w:hAnsi="Times New Roman" w:cs="Times New Roman"/>
          <w:sz w:val="28"/>
          <w:szCs w:val="28"/>
          <w:highlight w:val="cyan"/>
        </w:rPr>
        <w:t>25</w:t>
      </w:r>
      <w:r w:rsidRPr="00DA58F8">
        <w:rPr>
          <w:rFonts w:ascii="Times New Roman" w:hAnsi="Times New Roman" w:cs="Times New Roman"/>
          <w:sz w:val="28"/>
          <w:szCs w:val="28"/>
          <w:highlight w:val="cyan"/>
        </w:rPr>
        <w:t xml:space="preserve"> м</w:t>
      </w:r>
      <w:r w:rsidRPr="00DA58F8">
        <w:rPr>
          <w:rFonts w:ascii="Times New Roman" w:hAnsi="Times New Roman" w:cs="Times New Roman"/>
          <w:sz w:val="28"/>
          <w:szCs w:val="28"/>
          <w:highlight w:val="cyan"/>
          <w:vertAlign w:val="superscript"/>
        </w:rPr>
        <w:t>3</w:t>
      </w:r>
      <w:r w:rsidRPr="00DA58F8">
        <w:rPr>
          <w:rFonts w:ascii="Times New Roman" w:hAnsi="Times New Roman" w:cs="Times New Roman"/>
          <w:sz w:val="28"/>
          <w:szCs w:val="28"/>
          <w:highlight w:val="cyan"/>
        </w:rPr>
        <w:t xml:space="preserve">, що тимчасово розташовується на будівельному майданчику. </w:t>
      </w:r>
      <w:r w:rsidRPr="00DA58F8">
        <w:rPr>
          <w:rFonts w:ascii="Times New Roman" w:hAnsi="Times New Roman" w:cs="Times New Roman"/>
          <w:iCs/>
          <w:sz w:val="28"/>
          <w:szCs w:val="28"/>
          <w:highlight w:val="cyan"/>
          <w:lang w:eastAsia="uk-UA"/>
        </w:rPr>
        <w:t xml:space="preserve">Відкачування води з </w:t>
      </w:r>
      <w:r w:rsidRPr="00FF109E">
        <w:rPr>
          <w:rFonts w:ascii="Times New Roman" w:hAnsi="Times New Roman" w:cs="Times New Roman"/>
          <w:iCs/>
          <w:sz w:val="28"/>
          <w:szCs w:val="28"/>
          <w:highlight w:val="cyan"/>
          <w:lang w:eastAsia="uk-UA"/>
        </w:rPr>
        <w:t xml:space="preserve">ємності виконується за допомогою асенізаційної машини з подальшим </w:t>
      </w:r>
      <w:r>
        <w:rPr>
          <w:rFonts w:ascii="Times New Roman" w:hAnsi="Times New Roman" w:cs="Times New Roman"/>
          <w:iCs/>
          <w:sz w:val="28"/>
          <w:szCs w:val="28"/>
          <w:highlight w:val="cyan"/>
          <w:lang w:eastAsia="uk-UA"/>
        </w:rPr>
        <w:t xml:space="preserve">відведенням на міські очисні споруди </w:t>
      </w:r>
      <w:r w:rsidRPr="00104681">
        <w:rPr>
          <w:rFonts w:ascii="Times New Roman" w:hAnsi="Times New Roman" w:cs="Times New Roman"/>
          <w:iCs/>
          <w:sz w:val="28"/>
          <w:szCs w:val="28"/>
          <w:highlight w:val="yellow"/>
          <w:lang w:eastAsia="uk-UA"/>
        </w:rPr>
        <w:t xml:space="preserve">(додаток </w:t>
      </w:r>
      <w:r>
        <w:rPr>
          <w:rFonts w:ascii="Times New Roman" w:hAnsi="Times New Roman" w:cs="Times New Roman"/>
          <w:iCs/>
          <w:sz w:val="28"/>
          <w:szCs w:val="28"/>
          <w:highlight w:val="yellow"/>
          <w:lang w:eastAsia="uk-UA"/>
        </w:rPr>
        <w:t>???</w:t>
      </w:r>
      <w:r w:rsidRPr="00104681">
        <w:rPr>
          <w:rFonts w:ascii="Times New Roman" w:hAnsi="Times New Roman" w:cs="Times New Roman"/>
          <w:iCs/>
          <w:sz w:val="28"/>
          <w:szCs w:val="28"/>
          <w:highlight w:val="yellow"/>
          <w:lang w:eastAsia="uk-UA"/>
        </w:rPr>
        <w:t>).</w:t>
      </w:r>
      <w:r>
        <w:rPr>
          <w:rFonts w:ascii="Times New Roman" w:hAnsi="Times New Roman" w:cs="Times New Roman"/>
          <w:iCs/>
          <w:sz w:val="28"/>
          <w:szCs w:val="28"/>
          <w:lang w:eastAsia="uk-UA"/>
        </w:rPr>
        <w:t xml:space="preserve">  </w:t>
      </w:r>
    </w:p>
    <w:p w14:paraId="40F151E8" w14:textId="77777777" w:rsidR="003D1635" w:rsidRPr="00767070" w:rsidRDefault="00BD03F7" w:rsidP="003D1635">
      <w:pPr>
        <w:tabs>
          <w:tab w:val="left" w:pos="142"/>
          <w:tab w:val="left" w:pos="8124"/>
        </w:tabs>
        <w:spacing w:after="0" w:line="240" w:lineRule="auto"/>
        <w:ind w:firstLine="709"/>
        <w:jc w:val="both"/>
        <w:rPr>
          <w:rFonts w:ascii="Times New Roman" w:hAnsi="Times New Roman"/>
          <w:sz w:val="28"/>
          <w:szCs w:val="28"/>
        </w:rPr>
      </w:pPr>
      <w:r w:rsidRPr="00767070">
        <w:rPr>
          <w:rFonts w:ascii="Times New Roman" w:hAnsi="Times New Roman"/>
          <w:sz w:val="28"/>
          <w:szCs w:val="28"/>
        </w:rPr>
        <w:t xml:space="preserve">Після закінчення буріння і установки фільтрової колони виконується прокачка свердловини з метою очистки ствола від шлаку та глинистого розчину, а також формування гравійної обсипки. В процесі </w:t>
      </w:r>
      <w:r w:rsidR="003D1635" w:rsidRPr="00767070">
        <w:rPr>
          <w:rFonts w:ascii="Times New Roman" w:hAnsi="Times New Roman"/>
          <w:sz w:val="28"/>
          <w:szCs w:val="28"/>
        </w:rPr>
        <w:t xml:space="preserve">прокачки заміряються дебіти і </w:t>
      </w:r>
      <w:r w:rsidRPr="00767070">
        <w:rPr>
          <w:rFonts w:ascii="Times New Roman" w:hAnsi="Times New Roman"/>
          <w:sz w:val="28"/>
          <w:szCs w:val="28"/>
        </w:rPr>
        <w:t xml:space="preserve">рівні </w:t>
      </w:r>
      <w:r w:rsidR="003D1635" w:rsidRPr="00767070">
        <w:rPr>
          <w:rFonts w:ascii="Times New Roman" w:hAnsi="Times New Roman"/>
          <w:sz w:val="28"/>
          <w:szCs w:val="28"/>
        </w:rPr>
        <w:t xml:space="preserve">води в свердловині, а також </w:t>
      </w:r>
      <w:r w:rsidRPr="00767070">
        <w:rPr>
          <w:rFonts w:ascii="Times New Roman" w:hAnsi="Times New Roman"/>
          <w:sz w:val="28"/>
          <w:szCs w:val="28"/>
        </w:rPr>
        <w:t>фіксуют</w:t>
      </w:r>
      <w:r w:rsidR="003D1635" w:rsidRPr="00767070">
        <w:rPr>
          <w:rFonts w:ascii="Times New Roman" w:hAnsi="Times New Roman"/>
          <w:sz w:val="28"/>
          <w:szCs w:val="28"/>
        </w:rPr>
        <w:t xml:space="preserve">ь ступінь освітлення води. По </w:t>
      </w:r>
      <w:r w:rsidRPr="00767070">
        <w:rPr>
          <w:rFonts w:ascii="Times New Roman" w:hAnsi="Times New Roman"/>
          <w:sz w:val="28"/>
          <w:szCs w:val="28"/>
        </w:rPr>
        <w:t xml:space="preserve">закінченню </w:t>
      </w:r>
      <w:r w:rsidR="003D1635" w:rsidRPr="00767070">
        <w:rPr>
          <w:rFonts w:ascii="Times New Roman" w:hAnsi="Times New Roman"/>
          <w:sz w:val="28"/>
          <w:szCs w:val="28"/>
        </w:rPr>
        <w:t>прокачки необхідно перевірити повноту гравійного запасу в міжтрубному просторі</w:t>
      </w:r>
      <w:r w:rsidRPr="00767070">
        <w:rPr>
          <w:rFonts w:ascii="Times New Roman" w:hAnsi="Times New Roman"/>
          <w:sz w:val="28"/>
          <w:szCs w:val="28"/>
        </w:rPr>
        <w:t xml:space="preserve"> і при необхідності досипати до верху надфільтрової колони. </w:t>
      </w:r>
    </w:p>
    <w:p w14:paraId="0BAF84AB" w14:textId="0EAA93B5" w:rsidR="00BD03F7" w:rsidRPr="00767070" w:rsidRDefault="00BD03F7" w:rsidP="003D1635">
      <w:pPr>
        <w:tabs>
          <w:tab w:val="left" w:pos="142"/>
          <w:tab w:val="left" w:pos="8124"/>
        </w:tabs>
        <w:spacing w:after="0" w:line="240" w:lineRule="auto"/>
        <w:ind w:firstLine="709"/>
        <w:jc w:val="both"/>
        <w:rPr>
          <w:rFonts w:ascii="Times New Roman" w:hAnsi="Times New Roman"/>
          <w:sz w:val="28"/>
          <w:szCs w:val="28"/>
        </w:rPr>
      </w:pPr>
      <w:r w:rsidRPr="00767070">
        <w:rPr>
          <w:rFonts w:ascii="Times New Roman" w:hAnsi="Times New Roman"/>
          <w:sz w:val="28"/>
          <w:szCs w:val="28"/>
        </w:rPr>
        <w:t>Дослідна відкачка проводиться згідно з ДБН В.2.5-74:2013 дод. В п. 2 при двох зниженнях  рівня. Відкачка починається при мінімальному дебіті та зниженні рівня і закінчується при максимальному на 25-30%  більше проектного дебіту при установці постійного динамічного рівня при заданому дебіті.</w:t>
      </w:r>
    </w:p>
    <w:p w14:paraId="678148B8" w14:textId="77777777" w:rsidR="00BD03F7" w:rsidRPr="00767070" w:rsidRDefault="00BD03F7" w:rsidP="00BD03F7">
      <w:pPr>
        <w:tabs>
          <w:tab w:val="left" w:pos="142"/>
          <w:tab w:val="left" w:pos="8124"/>
        </w:tabs>
        <w:spacing w:after="0" w:line="240" w:lineRule="auto"/>
        <w:ind w:firstLine="709"/>
        <w:jc w:val="both"/>
        <w:rPr>
          <w:rFonts w:ascii="Times New Roman" w:hAnsi="Times New Roman"/>
          <w:sz w:val="28"/>
          <w:szCs w:val="28"/>
        </w:rPr>
      </w:pPr>
      <w:r w:rsidRPr="00767070">
        <w:rPr>
          <w:rFonts w:ascii="Times New Roman" w:hAnsi="Times New Roman"/>
          <w:sz w:val="28"/>
          <w:szCs w:val="28"/>
        </w:rPr>
        <w:t xml:space="preserve">Тривалість дослідної відкачки становить 4 доби на кожне зниження. </w:t>
      </w:r>
    </w:p>
    <w:p w14:paraId="65CFA850" w14:textId="45BF7F8A" w:rsidR="00BD03F7" w:rsidRPr="00767070" w:rsidRDefault="00BD03F7" w:rsidP="00BD03F7">
      <w:pPr>
        <w:tabs>
          <w:tab w:val="left" w:pos="142"/>
          <w:tab w:val="left" w:pos="8124"/>
        </w:tabs>
        <w:spacing w:after="0" w:line="240" w:lineRule="auto"/>
        <w:ind w:firstLine="709"/>
        <w:jc w:val="both"/>
        <w:rPr>
          <w:rFonts w:ascii="Times New Roman" w:hAnsi="Times New Roman"/>
          <w:sz w:val="28"/>
          <w:szCs w:val="28"/>
        </w:rPr>
      </w:pPr>
      <w:r w:rsidRPr="00767070">
        <w:rPr>
          <w:rFonts w:ascii="Times New Roman" w:hAnsi="Times New Roman"/>
          <w:sz w:val="28"/>
          <w:szCs w:val="28"/>
        </w:rPr>
        <w:t>У кінці відкачок відібрати проби води на лабораторні дослідження. Після закінчення дослідної відкачки перед здачею замовнику  необхідно виконати контрольний  комплекс  геофізичних  досліджень  для  визначення  надійності  і  якості конструкції свердловини.</w:t>
      </w:r>
    </w:p>
    <w:p w14:paraId="5E8CA520" w14:textId="176C051E" w:rsidR="003D1635" w:rsidRPr="003D1635" w:rsidRDefault="003D1635" w:rsidP="003D1635">
      <w:pPr>
        <w:tabs>
          <w:tab w:val="left" w:pos="142"/>
          <w:tab w:val="left" w:pos="8124"/>
        </w:tabs>
        <w:spacing w:after="0" w:line="240" w:lineRule="auto"/>
        <w:ind w:firstLine="709"/>
        <w:jc w:val="both"/>
        <w:rPr>
          <w:rFonts w:ascii="Times New Roman" w:hAnsi="Times New Roman"/>
          <w:sz w:val="28"/>
          <w:szCs w:val="28"/>
        </w:rPr>
      </w:pPr>
      <w:r w:rsidRPr="00767070">
        <w:rPr>
          <w:rFonts w:ascii="Times New Roman" w:hAnsi="Times New Roman"/>
          <w:sz w:val="28"/>
          <w:szCs w:val="28"/>
        </w:rPr>
        <w:t>Після закінчення дослідних геофізичних робіт виконується будівельна відкачка штатним насосом впродовж 3 діб.</w:t>
      </w:r>
    </w:p>
    <w:p w14:paraId="078E6419" w14:textId="77777777" w:rsidR="000D7DBD" w:rsidRPr="00042954" w:rsidRDefault="000D7DBD" w:rsidP="000D7DBD">
      <w:pPr>
        <w:spacing w:after="0" w:line="240" w:lineRule="auto"/>
        <w:ind w:firstLine="709"/>
        <w:jc w:val="both"/>
        <w:rPr>
          <w:rFonts w:ascii="Times New Roman" w:hAnsi="Times New Roman" w:cs="Times New Roman"/>
          <w:color w:val="000000" w:themeColor="text1"/>
          <w:sz w:val="28"/>
          <w:szCs w:val="28"/>
        </w:rPr>
      </w:pPr>
      <w:r w:rsidRPr="00A14110">
        <w:rPr>
          <w:rFonts w:ascii="Times New Roman" w:hAnsi="Times New Roman" w:cs="Times New Roman"/>
          <w:color w:val="000000" w:themeColor="text1"/>
          <w:sz w:val="28"/>
          <w:szCs w:val="28"/>
        </w:rPr>
        <w:t xml:space="preserve">Водовідведення при дослідній та експлуатаційній відкачці планується </w:t>
      </w:r>
      <w:r w:rsidRPr="00042954">
        <w:rPr>
          <w:rFonts w:ascii="Times New Roman" w:hAnsi="Times New Roman" w:cs="Times New Roman"/>
          <w:color w:val="000000" w:themeColor="text1"/>
          <w:sz w:val="28"/>
          <w:szCs w:val="28"/>
        </w:rPr>
        <w:t xml:space="preserve">за допомогою тимчасового трубопроводу у місця природного пониження рельєфу. </w:t>
      </w:r>
    </w:p>
    <w:p w14:paraId="2CA10A89" w14:textId="507F1E11" w:rsidR="00B539A2" w:rsidRPr="00767070" w:rsidRDefault="001E3D79" w:rsidP="00BD03F7">
      <w:pPr>
        <w:widowControl w:val="0"/>
        <w:autoSpaceDE w:val="0"/>
        <w:autoSpaceDN w:val="0"/>
        <w:adjustRightInd w:val="0"/>
        <w:spacing w:after="0"/>
        <w:ind w:firstLine="709"/>
        <w:jc w:val="both"/>
        <w:rPr>
          <w:rFonts w:ascii="Times New Roman" w:hAnsi="Times New Roman" w:cs="Times New Roman"/>
          <w:color w:val="000000" w:themeColor="text1"/>
          <w:sz w:val="28"/>
        </w:rPr>
      </w:pPr>
      <w:r w:rsidRPr="00767070">
        <w:rPr>
          <w:rFonts w:ascii="Times New Roman" w:hAnsi="Times New Roman"/>
          <w:sz w:val="28"/>
          <w:szCs w:val="28"/>
        </w:rPr>
        <w:t xml:space="preserve">Обсяг водоспоживання для задоволення </w:t>
      </w:r>
      <w:r w:rsidR="00B539A2" w:rsidRPr="00767070">
        <w:rPr>
          <w:rFonts w:ascii="Times New Roman" w:hAnsi="Times New Roman"/>
          <w:sz w:val="28"/>
          <w:szCs w:val="28"/>
        </w:rPr>
        <w:t>с</w:t>
      </w:r>
      <w:r w:rsidRPr="00767070">
        <w:rPr>
          <w:rFonts w:ascii="Times New Roman" w:hAnsi="Times New Roman"/>
          <w:sz w:val="28"/>
          <w:szCs w:val="28"/>
        </w:rPr>
        <w:t xml:space="preserve">анітарно-побутових потреб та </w:t>
      </w:r>
      <w:r w:rsidR="00B539A2" w:rsidRPr="00767070">
        <w:rPr>
          <w:rFonts w:ascii="Times New Roman" w:hAnsi="Times New Roman"/>
          <w:sz w:val="28"/>
          <w:szCs w:val="28"/>
        </w:rPr>
        <w:t xml:space="preserve">питного водопостачання, складає </w:t>
      </w:r>
      <w:r w:rsidR="00BD03F7" w:rsidRPr="00767070">
        <w:rPr>
          <w:rFonts w:ascii="Times New Roman" w:hAnsi="Times New Roman" w:cs="Times New Roman"/>
          <w:color w:val="000000" w:themeColor="text1"/>
          <w:sz w:val="28"/>
        </w:rPr>
        <w:t>26,47 м</w:t>
      </w:r>
      <w:r w:rsidR="00BD03F7" w:rsidRPr="00767070">
        <w:rPr>
          <w:rFonts w:ascii="Times New Roman" w:hAnsi="Times New Roman" w:cs="Times New Roman"/>
          <w:color w:val="000000" w:themeColor="text1"/>
          <w:sz w:val="28"/>
          <w:vertAlign w:val="superscript"/>
        </w:rPr>
        <w:t>3</w:t>
      </w:r>
      <w:r w:rsidR="00BD03F7" w:rsidRPr="00767070">
        <w:rPr>
          <w:rFonts w:ascii="Times New Roman" w:hAnsi="Times New Roman" w:cs="Times New Roman"/>
          <w:color w:val="000000" w:themeColor="text1"/>
          <w:sz w:val="28"/>
        </w:rPr>
        <w:t>/період будівництва.</w:t>
      </w:r>
      <w:r w:rsidR="00B539A2" w:rsidRPr="00767070">
        <w:rPr>
          <w:rFonts w:ascii="Times New Roman" w:hAnsi="Times New Roman"/>
          <w:sz w:val="28"/>
          <w:szCs w:val="28"/>
        </w:rPr>
        <w:t xml:space="preserve"> </w:t>
      </w:r>
    </w:p>
    <w:p w14:paraId="360583C8" w14:textId="77777777" w:rsidR="00BD03F7" w:rsidRPr="00767070" w:rsidRDefault="00BD03F7" w:rsidP="00BD03F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 xml:space="preserve">Санітарно-гігієнічне обслуговування працівників будівельного майданчика буде здійснено шляхом встановлення в межах території проведення </w:t>
      </w:r>
      <w:r w:rsidRPr="00767070">
        <w:rPr>
          <w:rFonts w:ascii="Times New Roman" w:hAnsi="Times New Roman" w:cs="Times New Roman"/>
          <w:color w:val="000000" w:themeColor="text1"/>
          <w:sz w:val="28"/>
          <w:szCs w:val="28"/>
        </w:rPr>
        <w:lastRenderedPageBreak/>
        <w:t>робіт кабінки туалету. Стоки з рукомийника передбачено зливати (за допомогою переносної ємності) у бак мобільної туалетної кабіни (МТК).</w:t>
      </w:r>
    </w:p>
    <w:p w14:paraId="0C9D64A1" w14:textId="77777777" w:rsidR="00BD03F7" w:rsidRPr="00767070" w:rsidRDefault="00BD03F7" w:rsidP="00BD03F7">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Фекальні відходи та стоки з рукомийника зберігаються в баку МТК та по мірі заповнення баку мобільної туалетної кабіни вивозяться спеціалізованою службою. Дана схема очищення стічної води обумовлена невеликою кількістю стічної води і відповідає вимогам ДБН В.2.5-64-2012 «Внутрішній водопровід та каналізація».</w:t>
      </w:r>
    </w:p>
    <w:p w14:paraId="230AC093" w14:textId="77777777" w:rsidR="008B318C" w:rsidRPr="00697DFF" w:rsidRDefault="008B318C" w:rsidP="005F46F1">
      <w:pPr>
        <w:tabs>
          <w:tab w:val="left" w:pos="142"/>
          <w:tab w:val="left" w:pos="8124"/>
        </w:tabs>
        <w:spacing w:after="0" w:line="240" w:lineRule="auto"/>
        <w:ind w:firstLine="709"/>
        <w:jc w:val="both"/>
        <w:rPr>
          <w:rFonts w:ascii="Times New Roman" w:hAnsi="Times New Roman" w:cs="Times New Roman"/>
          <w:i/>
          <w:sz w:val="16"/>
          <w:szCs w:val="16"/>
          <w:u w:val="single"/>
        </w:rPr>
      </w:pPr>
    </w:p>
    <w:p w14:paraId="6E8A83DE" w14:textId="77777777" w:rsidR="00E405A7" w:rsidRPr="00767070" w:rsidRDefault="00E405A7" w:rsidP="00AC45CB">
      <w:pPr>
        <w:tabs>
          <w:tab w:val="left" w:pos="142"/>
          <w:tab w:val="left" w:pos="8124"/>
        </w:tabs>
        <w:spacing w:after="0" w:line="240" w:lineRule="auto"/>
        <w:ind w:firstLine="709"/>
        <w:jc w:val="both"/>
        <w:rPr>
          <w:rFonts w:ascii="Times New Roman" w:hAnsi="Times New Roman" w:cs="Times New Roman"/>
          <w:i/>
          <w:sz w:val="28"/>
          <w:szCs w:val="28"/>
          <w:u w:val="single"/>
        </w:rPr>
      </w:pPr>
      <w:r w:rsidRPr="00767070">
        <w:rPr>
          <w:rFonts w:ascii="Times New Roman" w:hAnsi="Times New Roman" w:cs="Times New Roman"/>
          <w:i/>
          <w:sz w:val="28"/>
          <w:szCs w:val="28"/>
          <w:u w:val="single"/>
        </w:rPr>
        <w:t>На період експлуатації</w:t>
      </w:r>
    </w:p>
    <w:p w14:paraId="3FE09564" w14:textId="77777777" w:rsidR="003D1635" w:rsidRPr="00767070" w:rsidRDefault="003D1635" w:rsidP="00464C15">
      <w:pPr>
        <w:tabs>
          <w:tab w:val="left" w:pos="142"/>
          <w:tab w:val="left" w:pos="8124"/>
        </w:tabs>
        <w:spacing w:after="0"/>
        <w:ind w:right="141"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Експлуатація водогону та артезіанської свердловини не впливатиме на стан поверхневих вод. Гідравлічний взаємозв’язок з поверхневими джерелами відсутній. </w:t>
      </w:r>
      <w:r w:rsidRPr="00767070">
        <w:rPr>
          <w:rFonts w:ascii="Times New Roman" w:hAnsi="Times New Roman" w:cs="Times New Roman"/>
          <w:sz w:val="28"/>
        </w:rPr>
        <w:t>Потенційних джерел забруднення підземних та поверхневих вод від планованої діяльності не передбачається.</w:t>
      </w:r>
    </w:p>
    <w:p w14:paraId="18011CD0" w14:textId="65B02DB9" w:rsidR="003D1635" w:rsidRPr="00767070" w:rsidRDefault="003D1635" w:rsidP="00464C15">
      <w:pPr>
        <w:pStyle w:val="Default"/>
        <w:ind w:firstLine="709"/>
        <w:jc w:val="both"/>
        <w:rPr>
          <w:sz w:val="28"/>
          <w:szCs w:val="28"/>
          <w:lang w:val="ru-RU"/>
        </w:rPr>
      </w:pPr>
      <w:r w:rsidRPr="00767070">
        <w:rPr>
          <w:sz w:val="28"/>
          <w:szCs w:val="28"/>
          <w:lang w:val="ru-RU"/>
        </w:rPr>
        <w:t xml:space="preserve">Відповідно до технічних умов вода із проектованої свердловини насосом по одному проектованому водоводу – В-1 подається в існуючий водовід ПНД-160х9,1. Водовід запроектований в одну лінію із труб ПЕ100SDR21-110х5,3 питна 8 бар ДСТУ EN 12201-2:2018. </w:t>
      </w:r>
    </w:p>
    <w:p w14:paraId="7DBB1AC5" w14:textId="77777777" w:rsidR="003D1635" w:rsidRPr="00767070" w:rsidRDefault="003D1635" w:rsidP="00464C15">
      <w:pPr>
        <w:pStyle w:val="Default"/>
        <w:ind w:firstLine="709"/>
        <w:jc w:val="both"/>
        <w:rPr>
          <w:sz w:val="28"/>
          <w:szCs w:val="28"/>
        </w:rPr>
      </w:pPr>
      <w:r w:rsidRPr="00767070">
        <w:rPr>
          <w:color w:val="000000" w:themeColor="text1"/>
          <w:sz w:val="28"/>
          <w:szCs w:val="28"/>
          <w:lang w:val="ru-RU"/>
        </w:rPr>
        <w:t>Розрахунковий дебіт проектної свердловини 60,0 м³/год., водоспоживання 1260 м³/добу (460 тис. м</w:t>
      </w:r>
      <w:r w:rsidRPr="00767070">
        <w:rPr>
          <w:color w:val="000000" w:themeColor="text1"/>
          <w:sz w:val="28"/>
          <w:szCs w:val="28"/>
          <w:vertAlign w:val="superscript"/>
          <w:lang w:val="ru-RU"/>
        </w:rPr>
        <w:t>3</w:t>
      </w:r>
      <w:r w:rsidRPr="00767070">
        <w:rPr>
          <w:color w:val="000000" w:themeColor="text1"/>
          <w:sz w:val="28"/>
          <w:szCs w:val="28"/>
          <w:lang w:val="ru-RU"/>
        </w:rPr>
        <w:t xml:space="preserve">/рік). </w:t>
      </w:r>
    </w:p>
    <w:p w14:paraId="0DFEF526" w14:textId="24C47F3D" w:rsidR="003D1635" w:rsidRPr="00767070" w:rsidRDefault="003D1635" w:rsidP="00464C15">
      <w:pPr>
        <w:pStyle w:val="Default"/>
        <w:ind w:firstLine="709"/>
        <w:jc w:val="both"/>
        <w:rPr>
          <w:sz w:val="28"/>
          <w:szCs w:val="28"/>
        </w:rPr>
      </w:pPr>
      <w:r w:rsidRPr="00767070">
        <w:rPr>
          <w:sz w:val="28"/>
          <w:szCs w:val="28"/>
        </w:rPr>
        <w:t xml:space="preserve">Відповідно до довідки Тростянецької міської ради №2223 від 13.12.2021 р. приведеної у </w:t>
      </w:r>
      <w:r w:rsidR="00767070" w:rsidRPr="00767070">
        <w:rPr>
          <w:sz w:val="28"/>
          <w:szCs w:val="28"/>
        </w:rPr>
        <w:t>додатку 4</w:t>
      </w:r>
      <w:r w:rsidRPr="00767070">
        <w:rPr>
          <w:sz w:val="28"/>
          <w:szCs w:val="28"/>
        </w:rPr>
        <w:t xml:space="preserve">, проектна свердловина забезпечить якісною питною водою 11 200 тис.чол.  </w:t>
      </w:r>
    </w:p>
    <w:p w14:paraId="090F76C5" w14:textId="77777777" w:rsidR="003D1635" w:rsidRPr="00767070" w:rsidRDefault="003D1635" w:rsidP="00464C15">
      <w:pPr>
        <w:tabs>
          <w:tab w:val="left" w:pos="142"/>
          <w:tab w:val="left" w:pos="8124"/>
        </w:tabs>
        <w:spacing w:after="0" w:line="240" w:lineRule="auto"/>
        <w:ind w:right="141" w:firstLine="709"/>
        <w:jc w:val="both"/>
        <w:rPr>
          <w:rFonts w:ascii="Times New Roman" w:hAnsi="Times New Roman" w:cs="Times New Roman"/>
          <w:color w:val="000000" w:themeColor="text1"/>
          <w:sz w:val="28"/>
          <w:szCs w:val="28"/>
        </w:rPr>
      </w:pPr>
      <w:r w:rsidRPr="00767070">
        <w:rPr>
          <w:rFonts w:ascii="Times New Roman" w:hAnsi="Times New Roman" w:cs="Times New Roman"/>
          <w:sz w:val="28"/>
          <w:szCs w:val="28"/>
        </w:rPr>
        <w:t>У межах майданчика відсутні джерела та поверхневі водні об’єкти, тому вплив на поверхневі води від спорудження і експлуатації свер</w:t>
      </w:r>
      <w:r w:rsidRPr="00767070">
        <w:rPr>
          <w:rFonts w:ascii="Times New Roman" w:hAnsi="Times New Roman" w:cs="Times New Roman"/>
          <w:color w:val="000000" w:themeColor="text1"/>
          <w:sz w:val="28"/>
          <w:szCs w:val="28"/>
        </w:rPr>
        <w:t>дловини виключається.</w:t>
      </w:r>
    </w:p>
    <w:p w14:paraId="7DADD58D" w14:textId="77777777" w:rsidR="00317229" w:rsidRPr="00697DFF" w:rsidRDefault="00317229" w:rsidP="00464C15">
      <w:pPr>
        <w:pStyle w:val="3a"/>
        <w:spacing w:after="0" w:line="240" w:lineRule="auto"/>
        <w:ind w:left="0" w:firstLine="709"/>
        <w:jc w:val="both"/>
        <w:rPr>
          <w:rFonts w:ascii="Times New Roman" w:hAnsi="Times New Roman" w:cs="Times New Roman"/>
          <w:iCs/>
          <w:sz w:val="28"/>
          <w:szCs w:val="28"/>
          <w:lang w:eastAsia="uk-UA"/>
        </w:rPr>
      </w:pPr>
      <w:r w:rsidRPr="00767070">
        <w:rPr>
          <w:rFonts w:ascii="Times New Roman" w:hAnsi="Times New Roman" w:cs="Times New Roman"/>
          <w:iCs/>
          <w:sz w:val="28"/>
          <w:szCs w:val="28"/>
          <w:lang w:eastAsia="uk-UA"/>
        </w:rPr>
        <w:t>Скидання стічних вод у водні об’єкти не передбачається. Потенційних джерел забруднення підземних та поверхневих вод від планованої діяльності не очікується.</w:t>
      </w:r>
    </w:p>
    <w:p w14:paraId="10E68EA4" w14:textId="77777777" w:rsidR="00AC45CB" w:rsidRPr="00697DFF" w:rsidRDefault="00AC45CB" w:rsidP="00C450A6">
      <w:pPr>
        <w:pStyle w:val="ac"/>
        <w:tabs>
          <w:tab w:val="left" w:pos="142"/>
        </w:tabs>
        <w:spacing w:line="240" w:lineRule="auto"/>
        <w:ind w:firstLine="709"/>
        <w:jc w:val="both"/>
        <w:rPr>
          <w:rFonts w:ascii="Times New Roman" w:hAnsi="Times New Roman" w:cs="Times New Roman"/>
          <w:b/>
          <w:color w:val="000000" w:themeColor="text1"/>
          <w:sz w:val="28"/>
        </w:rPr>
      </w:pPr>
    </w:p>
    <w:p w14:paraId="77FAEC56" w14:textId="77777777" w:rsidR="003E0B4D" w:rsidRPr="00767070" w:rsidRDefault="003E0B4D" w:rsidP="00AC45CB">
      <w:pPr>
        <w:pStyle w:val="ac"/>
        <w:tabs>
          <w:tab w:val="left" w:pos="142"/>
        </w:tabs>
        <w:spacing w:line="240" w:lineRule="auto"/>
        <w:ind w:firstLine="709"/>
        <w:jc w:val="both"/>
        <w:rPr>
          <w:rFonts w:ascii="Times New Roman" w:hAnsi="Times New Roman" w:cs="Times New Roman"/>
          <w:b/>
          <w:color w:val="000000" w:themeColor="text1"/>
          <w:sz w:val="28"/>
        </w:rPr>
      </w:pPr>
      <w:r w:rsidRPr="00767070">
        <w:rPr>
          <w:rFonts w:ascii="Times New Roman" w:hAnsi="Times New Roman" w:cs="Times New Roman"/>
          <w:b/>
          <w:color w:val="000000" w:themeColor="text1"/>
          <w:sz w:val="28"/>
        </w:rPr>
        <w:t>5.3.3. Шумове забруднення</w:t>
      </w:r>
    </w:p>
    <w:p w14:paraId="7049995F" w14:textId="77777777" w:rsidR="005E093E" w:rsidRPr="00767070" w:rsidRDefault="005E093E" w:rsidP="00AC45CB">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767070">
        <w:rPr>
          <w:rFonts w:ascii="Times New Roman" w:hAnsi="Times New Roman" w:cs="Times New Roman"/>
          <w:i/>
          <w:sz w:val="28"/>
          <w:szCs w:val="28"/>
          <w:u w:val="single"/>
        </w:rPr>
        <w:t>На період будівництва</w:t>
      </w:r>
    </w:p>
    <w:p w14:paraId="416BA98A" w14:textId="29469691" w:rsidR="0071259A" w:rsidRPr="00767070" w:rsidRDefault="0071259A" w:rsidP="0071259A">
      <w:pPr>
        <w:pStyle w:val="ac"/>
        <w:spacing w:after="0" w:line="240" w:lineRule="auto"/>
        <w:ind w:firstLine="709"/>
        <w:jc w:val="both"/>
        <w:rPr>
          <w:rFonts w:ascii="Times New Roman" w:hAnsi="Times New Roman" w:cs="Times New Roman"/>
          <w:color w:val="000000" w:themeColor="text1"/>
          <w:sz w:val="28"/>
        </w:rPr>
      </w:pPr>
      <w:r w:rsidRPr="00767070">
        <w:rPr>
          <w:rFonts w:ascii="Times New Roman" w:hAnsi="Times New Roman" w:cs="Times New Roman"/>
          <w:color w:val="000000" w:themeColor="text1"/>
          <w:sz w:val="28"/>
        </w:rPr>
        <w:t xml:space="preserve">Джерелами шуму </w:t>
      </w:r>
      <w:r w:rsidR="00633A05" w:rsidRPr="00767070">
        <w:rPr>
          <w:rFonts w:ascii="Times New Roman" w:hAnsi="Times New Roman" w:cs="Times New Roman"/>
          <w:color w:val="000000" w:themeColor="text1"/>
          <w:sz w:val="28"/>
        </w:rPr>
        <w:t xml:space="preserve">на будівельному майданчику </w:t>
      </w:r>
      <w:r w:rsidRPr="00767070">
        <w:rPr>
          <w:rFonts w:ascii="Times New Roman" w:hAnsi="Times New Roman" w:cs="Times New Roman"/>
          <w:color w:val="000000" w:themeColor="text1"/>
          <w:sz w:val="28"/>
        </w:rPr>
        <w:t xml:space="preserve">є будівельна техніка що використовується для будівельно-монтажних робіт, а саме: </w:t>
      </w:r>
    </w:p>
    <w:p w14:paraId="5A53E926" w14:textId="5903086C" w:rsidR="0071259A" w:rsidRPr="00767070" w:rsidRDefault="00633A05" w:rsidP="0071259A">
      <w:pPr>
        <w:spacing w:after="0" w:line="240" w:lineRule="auto"/>
        <w:ind w:firstLine="709"/>
        <w:jc w:val="both"/>
        <w:rPr>
          <w:rFonts w:ascii="Times New Roman" w:hAnsi="Times New Roman" w:cs="Times New Roman"/>
          <w:sz w:val="28"/>
        </w:rPr>
      </w:pPr>
      <w:r w:rsidRPr="00767070">
        <w:rPr>
          <w:rFonts w:ascii="Times New Roman" w:hAnsi="Times New Roman" w:cs="Times New Roman"/>
          <w:sz w:val="28"/>
        </w:rPr>
        <w:t>- буровий верстат УБВ-600 – 1</w:t>
      </w:r>
      <w:r w:rsidR="0071259A" w:rsidRPr="00767070">
        <w:rPr>
          <w:rFonts w:ascii="Times New Roman" w:hAnsi="Times New Roman" w:cs="Times New Roman"/>
          <w:sz w:val="28"/>
        </w:rPr>
        <w:t xml:space="preserve"> од.;</w:t>
      </w:r>
    </w:p>
    <w:p w14:paraId="602444B9" w14:textId="77777777" w:rsidR="0071259A" w:rsidRPr="00767070" w:rsidRDefault="0071259A" w:rsidP="0071259A">
      <w:pPr>
        <w:spacing w:after="0" w:line="240" w:lineRule="auto"/>
        <w:ind w:firstLine="709"/>
        <w:jc w:val="both"/>
        <w:rPr>
          <w:rFonts w:ascii="Times New Roman" w:hAnsi="Times New Roman" w:cs="Times New Roman"/>
          <w:sz w:val="28"/>
        </w:rPr>
      </w:pPr>
      <w:r w:rsidRPr="00767070">
        <w:rPr>
          <w:rFonts w:ascii="Times New Roman" w:hAnsi="Times New Roman" w:cs="Times New Roman"/>
          <w:sz w:val="28"/>
        </w:rPr>
        <w:t>- екскаватор – 1 од;</w:t>
      </w:r>
    </w:p>
    <w:p w14:paraId="6A6D58F4" w14:textId="77777777" w:rsidR="0071259A" w:rsidRPr="00767070" w:rsidRDefault="0071259A" w:rsidP="0071259A">
      <w:pPr>
        <w:spacing w:after="0" w:line="240" w:lineRule="auto"/>
        <w:ind w:firstLine="709"/>
        <w:jc w:val="both"/>
        <w:rPr>
          <w:rFonts w:ascii="Times New Roman" w:hAnsi="Times New Roman" w:cs="Times New Roman"/>
          <w:sz w:val="28"/>
        </w:rPr>
      </w:pPr>
      <w:r w:rsidRPr="00767070">
        <w:rPr>
          <w:rFonts w:ascii="Times New Roman" w:hAnsi="Times New Roman" w:cs="Times New Roman"/>
          <w:sz w:val="28"/>
        </w:rPr>
        <w:t>- бульдозер – 1 од.;</w:t>
      </w:r>
    </w:p>
    <w:p w14:paraId="7FFA6A1E" w14:textId="71AFCD25" w:rsidR="0071259A" w:rsidRPr="00767070" w:rsidRDefault="00633A05" w:rsidP="0071259A">
      <w:pPr>
        <w:spacing w:after="0" w:line="240" w:lineRule="auto"/>
        <w:ind w:firstLine="709"/>
        <w:jc w:val="both"/>
        <w:rPr>
          <w:rFonts w:ascii="Times New Roman" w:hAnsi="Times New Roman" w:cs="Times New Roman"/>
          <w:sz w:val="28"/>
        </w:rPr>
      </w:pPr>
      <w:r w:rsidRPr="00767070">
        <w:rPr>
          <w:rFonts w:ascii="Times New Roman" w:hAnsi="Times New Roman" w:cs="Times New Roman"/>
          <w:sz w:val="28"/>
        </w:rPr>
        <w:t>- автосамо</w:t>
      </w:r>
      <w:r w:rsidR="000B2A6F" w:rsidRPr="00767070">
        <w:rPr>
          <w:rFonts w:ascii="Times New Roman" w:hAnsi="Times New Roman" w:cs="Times New Roman"/>
          <w:sz w:val="28"/>
        </w:rPr>
        <w:t>скид – 1</w:t>
      </w:r>
      <w:r w:rsidR="0071259A" w:rsidRPr="00767070">
        <w:rPr>
          <w:rFonts w:ascii="Times New Roman" w:hAnsi="Times New Roman" w:cs="Times New Roman"/>
          <w:sz w:val="28"/>
        </w:rPr>
        <w:t xml:space="preserve"> од.</w:t>
      </w:r>
    </w:p>
    <w:p w14:paraId="44C60D2A" w14:textId="77777777" w:rsidR="0071259A" w:rsidRPr="00767070" w:rsidRDefault="0071259A" w:rsidP="0071259A">
      <w:pPr>
        <w:spacing w:after="0" w:line="240" w:lineRule="auto"/>
        <w:ind w:firstLine="709"/>
        <w:jc w:val="both"/>
        <w:rPr>
          <w:rFonts w:ascii="Times New Roman" w:hAnsi="Times New Roman" w:cs="Times New Roman"/>
          <w:sz w:val="28"/>
        </w:rPr>
      </w:pPr>
      <w:r w:rsidRPr="00767070">
        <w:rPr>
          <w:rFonts w:ascii="Times New Roman" w:hAnsi="Times New Roman" w:cs="Times New Roman"/>
          <w:sz w:val="28"/>
        </w:rPr>
        <w:t>- бортовий автомобіль – 1 од;</w:t>
      </w:r>
    </w:p>
    <w:p w14:paraId="3BD9DD13" w14:textId="15F86B9B" w:rsidR="0071259A" w:rsidRPr="00767070" w:rsidRDefault="0071259A" w:rsidP="000B2A6F">
      <w:pPr>
        <w:spacing w:after="0" w:line="240" w:lineRule="auto"/>
        <w:ind w:firstLine="709"/>
        <w:jc w:val="both"/>
        <w:rPr>
          <w:rFonts w:ascii="Times New Roman" w:hAnsi="Times New Roman" w:cs="Times New Roman"/>
          <w:sz w:val="28"/>
        </w:rPr>
      </w:pPr>
      <w:r w:rsidRPr="00767070">
        <w:rPr>
          <w:rFonts w:ascii="Times New Roman" w:hAnsi="Times New Roman" w:cs="Times New Roman"/>
          <w:sz w:val="28"/>
        </w:rPr>
        <w:t xml:space="preserve">- </w:t>
      </w:r>
      <w:r w:rsidR="000B2A6F" w:rsidRPr="00767070">
        <w:rPr>
          <w:rFonts w:ascii="Times New Roman" w:hAnsi="Times New Roman" w:cs="Times New Roman"/>
          <w:sz w:val="28"/>
        </w:rPr>
        <w:t>кран – 1 од;</w:t>
      </w:r>
    </w:p>
    <w:p w14:paraId="7644E462" w14:textId="5E479CB7" w:rsidR="000B2A6F" w:rsidRPr="00767070" w:rsidRDefault="000B2A6F" w:rsidP="000B2A6F">
      <w:pPr>
        <w:spacing w:after="0" w:line="240" w:lineRule="auto"/>
        <w:ind w:firstLine="709"/>
        <w:jc w:val="both"/>
        <w:rPr>
          <w:rFonts w:ascii="Times New Roman" w:hAnsi="Times New Roman" w:cs="Times New Roman"/>
          <w:sz w:val="28"/>
        </w:rPr>
      </w:pPr>
      <w:r w:rsidRPr="00767070">
        <w:rPr>
          <w:rFonts w:ascii="Times New Roman" w:hAnsi="Times New Roman" w:cs="Times New Roman"/>
          <w:sz w:val="28"/>
        </w:rPr>
        <w:t xml:space="preserve">- </w:t>
      </w:r>
      <w:r w:rsidRPr="00767070">
        <w:rPr>
          <w:rFonts w:ascii="Times New Roman" w:eastAsia="Times New Roman" w:hAnsi="Times New Roman" w:cs="Times New Roman"/>
          <w:bCs/>
          <w:iCs/>
          <w:sz w:val="28"/>
          <w:szCs w:val="28"/>
          <w:lang w:eastAsia="ru-RU"/>
        </w:rPr>
        <w:t xml:space="preserve">електростанція - </w:t>
      </w:r>
      <w:r w:rsidRPr="00767070">
        <w:rPr>
          <w:rFonts w:ascii="Times New Roman" w:hAnsi="Times New Roman" w:cs="Times New Roman"/>
          <w:sz w:val="28"/>
        </w:rPr>
        <w:t>1 од.</w:t>
      </w:r>
    </w:p>
    <w:p w14:paraId="2AC2711E" w14:textId="082CDBC0" w:rsidR="0071259A" w:rsidRPr="00767070" w:rsidRDefault="0071259A" w:rsidP="0071259A">
      <w:pPr>
        <w:spacing w:after="0" w:line="240" w:lineRule="auto"/>
        <w:ind w:firstLine="709"/>
        <w:jc w:val="both"/>
        <w:rPr>
          <w:rFonts w:ascii="Times New Roman" w:eastAsia="Calibri" w:hAnsi="Times New Roman"/>
          <w:sz w:val="28"/>
          <w:szCs w:val="28"/>
        </w:rPr>
      </w:pPr>
      <w:r w:rsidRPr="00767070">
        <w:rPr>
          <w:rFonts w:ascii="Times New Roman" w:eastAsia="Calibri" w:hAnsi="Times New Roman"/>
          <w:sz w:val="28"/>
          <w:szCs w:val="28"/>
        </w:rPr>
        <w:t>Для розрахунку рівнів шуму пр</w:t>
      </w:r>
      <w:r w:rsidR="005D2ABC" w:rsidRPr="00767070">
        <w:rPr>
          <w:rFonts w:ascii="Times New Roman" w:eastAsia="Calibri" w:hAnsi="Times New Roman"/>
          <w:sz w:val="28"/>
          <w:szCs w:val="28"/>
        </w:rPr>
        <w:t>иймається, що одночасно працює 4</w:t>
      </w:r>
      <w:r w:rsidR="00CF2261" w:rsidRPr="00767070">
        <w:rPr>
          <w:rFonts w:ascii="Times New Roman" w:eastAsia="Calibri" w:hAnsi="Times New Roman"/>
          <w:sz w:val="28"/>
          <w:szCs w:val="28"/>
        </w:rPr>
        <w:t xml:space="preserve"> одиниці</w:t>
      </w:r>
      <w:r w:rsidRPr="00767070">
        <w:rPr>
          <w:rFonts w:ascii="Times New Roman" w:eastAsia="Calibri" w:hAnsi="Times New Roman"/>
          <w:sz w:val="28"/>
          <w:szCs w:val="28"/>
        </w:rPr>
        <w:t xml:space="preserve"> техніки.</w:t>
      </w:r>
    </w:p>
    <w:p w14:paraId="007A4719" w14:textId="459C6F75" w:rsidR="0071259A" w:rsidRPr="00767070" w:rsidRDefault="0071259A" w:rsidP="0071259A">
      <w:pPr>
        <w:spacing w:after="0" w:line="240" w:lineRule="auto"/>
        <w:ind w:right="-1" w:firstLine="709"/>
        <w:jc w:val="both"/>
        <w:rPr>
          <w:rFonts w:ascii="Times New Roman" w:hAnsi="Times New Roman" w:cs="Times New Roman"/>
          <w:sz w:val="28"/>
        </w:rPr>
      </w:pPr>
      <w:r w:rsidRPr="00767070">
        <w:rPr>
          <w:rFonts w:ascii="Times New Roman" w:hAnsi="Times New Roman" w:cs="Times New Roman"/>
          <w:sz w:val="28"/>
        </w:rPr>
        <w:t>Відстань від майд</w:t>
      </w:r>
      <w:r w:rsidR="00EE4A00" w:rsidRPr="00767070">
        <w:rPr>
          <w:rFonts w:ascii="Times New Roman" w:hAnsi="Times New Roman" w:cs="Times New Roman"/>
          <w:sz w:val="28"/>
        </w:rPr>
        <w:t>анчика будівництва до найближчих</w:t>
      </w:r>
      <w:r w:rsidRPr="00767070">
        <w:rPr>
          <w:rFonts w:ascii="Times New Roman" w:hAnsi="Times New Roman" w:cs="Times New Roman"/>
          <w:sz w:val="28"/>
        </w:rPr>
        <w:t xml:space="preserve"> жи</w:t>
      </w:r>
      <w:r w:rsidR="00EE4A00" w:rsidRPr="00767070">
        <w:rPr>
          <w:rFonts w:ascii="Times New Roman" w:hAnsi="Times New Roman" w:cs="Times New Roman"/>
          <w:sz w:val="28"/>
        </w:rPr>
        <w:t>тлових забудов</w:t>
      </w:r>
      <w:r w:rsidRPr="00767070">
        <w:rPr>
          <w:rFonts w:ascii="Times New Roman" w:hAnsi="Times New Roman" w:cs="Times New Roman"/>
          <w:sz w:val="28"/>
        </w:rPr>
        <w:t xml:space="preserve"> складає</w:t>
      </w:r>
      <w:r w:rsidR="00633A05" w:rsidRPr="00767070">
        <w:rPr>
          <w:rFonts w:ascii="Times New Roman" w:hAnsi="Times New Roman" w:cs="Times New Roman"/>
          <w:sz w:val="28"/>
        </w:rPr>
        <w:t xml:space="preserve"> 42</w:t>
      </w:r>
      <w:r w:rsidRPr="00767070">
        <w:rPr>
          <w:rFonts w:ascii="Times New Roman" w:hAnsi="Times New Roman" w:cs="Times New Roman"/>
          <w:sz w:val="28"/>
        </w:rPr>
        <w:t xml:space="preserve"> м. в </w:t>
      </w:r>
      <w:r w:rsidR="00EE4A00" w:rsidRPr="00767070">
        <w:rPr>
          <w:rFonts w:ascii="Times New Roman" w:hAnsi="Times New Roman" w:cs="Times New Roman"/>
          <w:sz w:val="28"/>
        </w:rPr>
        <w:t xml:space="preserve">північному </w:t>
      </w:r>
      <w:r w:rsidR="00CF2261" w:rsidRPr="00767070">
        <w:rPr>
          <w:rFonts w:ascii="Times New Roman" w:hAnsi="Times New Roman" w:cs="Times New Roman"/>
          <w:sz w:val="28"/>
        </w:rPr>
        <w:t xml:space="preserve">напрямку </w:t>
      </w:r>
      <w:r w:rsidR="00EE4A00" w:rsidRPr="00767070">
        <w:rPr>
          <w:rFonts w:ascii="Times New Roman" w:hAnsi="Times New Roman" w:cs="Times New Roman"/>
          <w:sz w:val="28"/>
        </w:rPr>
        <w:t xml:space="preserve">та </w:t>
      </w:r>
      <w:r w:rsidR="00CF2261" w:rsidRPr="00767070">
        <w:rPr>
          <w:rFonts w:ascii="Times New Roman" w:hAnsi="Times New Roman" w:cs="Times New Roman"/>
          <w:sz w:val="28"/>
        </w:rPr>
        <w:t>42 м. в південному напрямку</w:t>
      </w:r>
      <w:r w:rsidR="00EE4A00" w:rsidRPr="00767070">
        <w:rPr>
          <w:rFonts w:ascii="Times New Roman" w:hAnsi="Times New Roman" w:cs="Times New Roman"/>
          <w:sz w:val="28"/>
        </w:rPr>
        <w:t>.</w:t>
      </w:r>
      <w:r w:rsidRPr="00767070">
        <w:rPr>
          <w:rFonts w:ascii="Times New Roman" w:hAnsi="Times New Roman" w:cs="Times New Roman"/>
          <w:sz w:val="28"/>
        </w:rPr>
        <w:t xml:space="preserve"> </w:t>
      </w:r>
    </w:p>
    <w:p w14:paraId="6E062A39" w14:textId="6F6C19A4" w:rsidR="0071259A" w:rsidRPr="00767070" w:rsidRDefault="0071259A" w:rsidP="0071259A">
      <w:pPr>
        <w:spacing w:after="0" w:line="240" w:lineRule="auto"/>
        <w:ind w:firstLine="709"/>
        <w:jc w:val="both"/>
        <w:rPr>
          <w:rFonts w:ascii="Times New Roman" w:hAnsi="Times New Roman" w:cs="Times New Roman"/>
          <w:sz w:val="28"/>
        </w:rPr>
      </w:pPr>
      <w:r w:rsidRPr="00767070">
        <w:rPr>
          <w:rFonts w:ascii="Times New Roman" w:hAnsi="Times New Roman" w:cs="Times New Roman"/>
          <w:color w:val="000000" w:themeColor="text1"/>
          <w:sz w:val="28"/>
          <w:szCs w:val="28"/>
        </w:rPr>
        <w:lastRenderedPageBreak/>
        <w:t xml:space="preserve">Результати </w:t>
      </w:r>
      <w:r w:rsidRPr="00767070">
        <w:rPr>
          <w:rFonts w:ascii="Times New Roman" w:hAnsi="Times New Roman" w:cs="Times New Roman"/>
          <w:sz w:val="28"/>
          <w:szCs w:val="28"/>
        </w:rPr>
        <w:t xml:space="preserve">розрахунків </w:t>
      </w:r>
      <w:r w:rsidR="005534DB" w:rsidRPr="00767070">
        <w:rPr>
          <w:rFonts w:ascii="Times New Roman" w:hAnsi="Times New Roman" w:cs="Times New Roman"/>
          <w:sz w:val="28"/>
          <w:szCs w:val="28"/>
        </w:rPr>
        <w:t>(наведені у додатку 7</w:t>
      </w:r>
      <w:r w:rsidRPr="00767070">
        <w:rPr>
          <w:rFonts w:ascii="Times New Roman" w:hAnsi="Times New Roman" w:cs="Times New Roman"/>
          <w:sz w:val="28"/>
          <w:szCs w:val="28"/>
        </w:rPr>
        <w:t xml:space="preserve">) </w:t>
      </w:r>
      <w:r w:rsidRPr="00767070">
        <w:rPr>
          <w:rFonts w:ascii="Times New Roman" w:hAnsi="Times New Roman" w:cs="Times New Roman"/>
          <w:color w:val="000000" w:themeColor="text1"/>
          <w:sz w:val="28"/>
          <w:szCs w:val="28"/>
        </w:rPr>
        <w:t>показують, що</w:t>
      </w:r>
      <w:r w:rsidRPr="00767070">
        <w:rPr>
          <w:rFonts w:ascii="Times New Roman" w:hAnsi="Times New Roman" w:cs="Times New Roman"/>
          <w:sz w:val="28"/>
        </w:rPr>
        <w:t xml:space="preserve"> сумарні рівні звукового тиску (Дб) в октавних смугах з середньогеометричними частотами (Гц) нижчі від норм та відповідають ДБН В В.1.1-31:2013 (табл. 1) для територій, які безпосередньо прилягають до житлових будівель.</w:t>
      </w:r>
    </w:p>
    <w:p w14:paraId="7D8EC9FC" w14:textId="26F6249F" w:rsidR="0071259A" w:rsidRPr="00767070" w:rsidRDefault="0071259A" w:rsidP="0071259A">
      <w:pPr>
        <w:spacing w:after="0" w:line="240" w:lineRule="auto"/>
        <w:ind w:firstLine="709"/>
        <w:jc w:val="both"/>
        <w:rPr>
          <w:rFonts w:ascii="Times New Roman" w:hAnsi="Times New Roman" w:cs="Times New Roman"/>
          <w:sz w:val="28"/>
        </w:rPr>
      </w:pPr>
      <w:r w:rsidRPr="00767070">
        <w:rPr>
          <w:rFonts w:ascii="Times New Roman" w:hAnsi="Times New Roman" w:cs="Times New Roman"/>
          <w:sz w:val="28"/>
        </w:rPr>
        <w:t>Отже, перевищення но</w:t>
      </w:r>
      <w:r w:rsidR="00E04582" w:rsidRPr="00767070">
        <w:rPr>
          <w:rFonts w:ascii="Times New Roman" w:hAnsi="Times New Roman" w:cs="Times New Roman"/>
          <w:sz w:val="28"/>
        </w:rPr>
        <w:t>рмативів шуму на межі найближчих житлових забудов (42</w:t>
      </w:r>
      <w:r w:rsidRPr="00767070">
        <w:rPr>
          <w:rFonts w:ascii="Times New Roman" w:hAnsi="Times New Roman" w:cs="Times New Roman"/>
          <w:sz w:val="28"/>
        </w:rPr>
        <w:t xml:space="preserve"> м.) відсутні. Вимоги ДСТУ-Н Б В.1.1-35:2013, щодо розміщення об’єкту, дотримуються.</w:t>
      </w:r>
    </w:p>
    <w:p w14:paraId="69E7C8E6" w14:textId="77777777" w:rsidR="0071259A" w:rsidRPr="00767070" w:rsidRDefault="0071259A" w:rsidP="0071259A">
      <w:pPr>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 xml:space="preserve">Рівні шуму не перевищують нормативів для виробничої зони згідно ДСН 3.3.6.037-99. </w:t>
      </w:r>
    </w:p>
    <w:p w14:paraId="614ECBE2" w14:textId="77777777" w:rsidR="00910AC2" w:rsidRPr="00767070" w:rsidRDefault="00910AC2" w:rsidP="00910AC2">
      <w:pPr>
        <w:tabs>
          <w:tab w:val="left" w:pos="142"/>
          <w:tab w:val="left" w:pos="8124"/>
        </w:tabs>
        <w:spacing w:after="0" w:line="240" w:lineRule="auto"/>
        <w:ind w:right="141" w:firstLine="709"/>
        <w:jc w:val="both"/>
        <w:rPr>
          <w:rFonts w:ascii="Times New Roman" w:hAnsi="Times New Roman" w:cs="Times New Roman"/>
          <w:i/>
          <w:sz w:val="28"/>
          <w:szCs w:val="28"/>
          <w:u w:val="single"/>
        </w:rPr>
      </w:pPr>
    </w:p>
    <w:p w14:paraId="3B774AB6" w14:textId="13A94F2A" w:rsidR="005E093E" w:rsidRPr="00767070" w:rsidRDefault="005E093E" w:rsidP="00910AC2">
      <w:pPr>
        <w:tabs>
          <w:tab w:val="left" w:pos="142"/>
          <w:tab w:val="left" w:pos="8124"/>
        </w:tabs>
        <w:spacing w:after="0" w:line="240" w:lineRule="auto"/>
        <w:ind w:right="141" w:firstLine="709"/>
        <w:jc w:val="both"/>
        <w:rPr>
          <w:rFonts w:ascii="Times New Roman" w:hAnsi="Times New Roman" w:cs="Times New Roman"/>
          <w:i/>
          <w:sz w:val="28"/>
          <w:szCs w:val="28"/>
          <w:u w:val="single"/>
        </w:rPr>
      </w:pPr>
      <w:r w:rsidRPr="00767070">
        <w:rPr>
          <w:rFonts w:ascii="Times New Roman" w:hAnsi="Times New Roman" w:cs="Times New Roman"/>
          <w:i/>
          <w:sz w:val="28"/>
          <w:szCs w:val="28"/>
          <w:u w:val="single"/>
        </w:rPr>
        <w:t>На період експлуатації</w:t>
      </w:r>
    </w:p>
    <w:p w14:paraId="700A90EB" w14:textId="0198A0D5" w:rsidR="00546476" w:rsidRPr="00767070" w:rsidRDefault="00546476" w:rsidP="00546476">
      <w:pPr>
        <w:spacing w:after="0" w:line="240" w:lineRule="auto"/>
        <w:ind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Джерелами шуму під час експлуатації об’єкта є: насос та дизель-генератор (FOGO FDG 60 IS, потужністю 48 кВт), що використовується як аварійне джерело електроенергії. Оцінка впливу виконувалась на межі найближчої житлової забудови, що розташована в північному напрямку від джерел шуму на відстані 42 м. </w:t>
      </w:r>
    </w:p>
    <w:p w14:paraId="60667716" w14:textId="77777777" w:rsidR="00546476" w:rsidRPr="00767070" w:rsidRDefault="00546476" w:rsidP="00546476">
      <w:pPr>
        <w:spacing w:after="0" w:line="240" w:lineRule="auto"/>
        <w:ind w:firstLine="709"/>
        <w:jc w:val="both"/>
        <w:rPr>
          <w:rFonts w:ascii="Times New Roman" w:hAnsi="Times New Roman" w:cs="Times New Roman"/>
          <w:sz w:val="28"/>
          <w:szCs w:val="28"/>
        </w:rPr>
      </w:pPr>
      <w:r w:rsidRPr="00767070">
        <w:rPr>
          <w:rFonts w:ascii="Times New Roman" w:hAnsi="Times New Roman" w:cs="Times New Roman"/>
          <w:sz w:val="28"/>
          <w:szCs w:val="28"/>
        </w:rPr>
        <w:t>Розрахунок шуму проводиться за умови одночасної роботи:</w:t>
      </w:r>
    </w:p>
    <w:p w14:paraId="55F3809A" w14:textId="77777777" w:rsidR="00546476" w:rsidRPr="00767070" w:rsidRDefault="00546476" w:rsidP="00546476">
      <w:pPr>
        <w:spacing w:after="0" w:line="240" w:lineRule="auto"/>
        <w:ind w:firstLine="709"/>
        <w:jc w:val="both"/>
        <w:rPr>
          <w:rFonts w:ascii="Times New Roman" w:hAnsi="Times New Roman" w:cs="Times New Roman"/>
          <w:sz w:val="28"/>
          <w:szCs w:val="28"/>
        </w:rPr>
      </w:pPr>
      <w:r w:rsidRPr="00767070">
        <w:rPr>
          <w:rFonts w:ascii="Times New Roman" w:hAnsi="Times New Roman" w:cs="Times New Roman"/>
          <w:sz w:val="28"/>
          <w:szCs w:val="28"/>
        </w:rPr>
        <w:t>- насос – 1 од.;</w:t>
      </w:r>
    </w:p>
    <w:p w14:paraId="79996637" w14:textId="77777777" w:rsidR="00546476" w:rsidRPr="00767070" w:rsidRDefault="00546476" w:rsidP="00546476">
      <w:pPr>
        <w:spacing w:after="0" w:line="240" w:lineRule="auto"/>
        <w:ind w:firstLine="709"/>
        <w:jc w:val="both"/>
        <w:rPr>
          <w:rFonts w:ascii="Times New Roman" w:hAnsi="Times New Roman" w:cs="Times New Roman"/>
          <w:sz w:val="28"/>
          <w:szCs w:val="28"/>
        </w:rPr>
      </w:pPr>
      <w:r w:rsidRPr="00767070">
        <w:rPr>
          <w:rFonts w:ascii="Times New Roman" w:hAnsi="Times New Roman" w:cs="Times New Roman"/>
          <w:sz w:val="28"/>
          <w:szCs w:val="28"/>
        </w:rPr>
        <w:t>- дизель-генератор – 1 од.</w:t>
      </w:r>
    </w:p>
    <w:p w14:paraId="457CBBD9" w14:textId="64B04432" w:rsidR="00546476" w:rsidRPr="00767070" w:rsidRDefault="00D726ED" w:rsidP="00546476">
      <w:pPr>
        <w:spacing w:after="0" w:line="240" w:lineRule="auto"/>
        <w:ind w:firstLine="709"/>
        <w:contextualSpacing/>
        <w:jc w:val="both"/>
        <w:rPr>
          <w:rFonts w:ascii="Times New Roman" w:hAnsi="Times New Roman" w:cs="Times New Roman"/>
          <w:sz w:val="28"/>
          <w:szCs w:val="28"/>
        </w:rPr>
      </w:pPr>
      <w:r w:rsidRPr="00767070">
        <w:rPr>
          <w:rFonts w:ascii="Times New Roman" w:hAnsi="Times New Roman" w:cs="Times New Roman"/>
          <w:color w:val="000000" w:themeColor="text1"/>
          <w:sz w:val="28"/>
          <w:szCs w:val="28"/>
        </w:rPr>
        <w:t xml:space="preserve">Результати </w:t>
      </w:r>
      <w:r w:rsidRPr="00767070">
        <w:rPr>
          <w:rFonts w:ascii="Times New Roman" w:hAnsi="Times New Roman" w:cs="Times New Roman"/>
          <w:sz w:val="28"/>
          <w:szCs w:val="28"/>
        </w:rPr>
        <w:t xml:space="preserve">розрахунків </w:t>
      </w:r>
      <w:r w:rsidR="007357BF" w:rsidRPr="00767070">
        <w:rPr>
          <w:rFonts w:ascii="Times New Roman" w:hAnsi="Times New Roman" w:cs="Times New Roman"/>
          <w:sz w:val="28"/>
          <w:szCs w:val="28"/>
        </w:rPr>
        <w:t>(наведені у дода</w:t>
      </w:r>
      <w:r w:rsidR="005534DB" w:rsidRPr="00767070">
        <w:rPr>
          <w:rFonts w:ascii="Times New Roman" w:hAnsi="Times New Roman" w:cs="Times New Roman"/>
          <w:sz w:val="28"/>
          <w:szCs w:val="28"/>
        </w:rPr>
        <w:t>тку 7</w:t>
      </w:r>
      <w:r w:rsidRPr="00767070">
        <w:rPr>
          <w:rFonts w:ascii="Times New Roman" w:hAnsi="Times New Roman" w:cs="Times New Roman"/>
          <w:sz w:val="28"/>
          <w:szCs w:val="28"/>
        </w:rPr>
        <w:t xml:space="preserve">) </w:t>
      </w:r>
      <w:r w:rsidRPr="00767070">
        <w:rPr>
          <w:rFonts w:ascii="Times New Roman" w:hAnsi="Times New Roman" w:cs="Times New Roman"/>
          <w:color w:val="000000" w:themeColor="text1"/>
          <w:sz w:val="28"/>
          <w:szCs w:val="28"/>
        </w:rPr>
        <w:t>показують, що перевищення нормативів шуму на м</w:t>
      </w:r>
      <w:r w:rsidR="007357BF" w:rsidRPr="00767070">
        <w:rPr>
          <w:rFonts w:ascii="Times New Roman" w:hAnsi="Times New Roman" w:cs="Times New Roman"/>
          <w:color w:val="000000" w:themeColor="text1"/>
          <w:sz w:val="28"/>
          <w:szCs w:val="28"/>
        </w:rPr>
        <w:t>ежі</w:t>
      </w:r>
      <w:r w:rsidR="00546476" w:rsidRPr="00767070">
        <w:rPr>
          <w:rFonts w:ascii="Times New Roman" w:hAnsi="Times New Roman" w:cs="Times New Roman"/>
          <w:color w:val="000000" w:themeColor="text1"/>
          <w:sz w:val="28"/>
          <w:szCs w:val="28"/>
        </w:rPr>
        <w:t xml:space="preserve"> найближчої житлової забудови (42 м) відсутні</w:t>
      </w:r>
      <w:r w:rsidR="00546476" w:rsidRPr="00767070">
        <w:rPr>
          <w:rFonts w:ascii="Times New Roman" w:eastAsia="Calibri" w:hAnsi="Times New Roman" w:cs="Times New Roman"/>
          <w:sz w:val="28"/>
          <w:szCs w:val="28"/>
        </w:rPr>
        <w:t xml:space="preserve">. </w:t>
      </w:r>
      <w:r w:rsidR="00546476" w:rsidRPr="00767070">
        <w:rPr>
          <w:rFonts w:ascii="Times New Roman" w:hAnsi="Times New Roman" w:cs="Times New Roman"/>
          <w:color w:val="000000" w:themeColor="text1"/>
          <w:sz w:val="28"/>
          <w:szCs w:val="28"/>
        </w:rPr>
        <w:t xml:space="preserve">Вимоги </w:t>
      </w:r>
      <w:r w:rsidR="00546476" w:rsidRPr="00767070">
        <w:rPr>
          <w:rFonts w:ascii="Times New Roman" w:hAnsi="Times New Roman" w:cs="Times New Roman"/>
          <w:sz w:val="28"/>
        </w:rPr>
        <w:t xml:space="preserve">ДБН В В.1.1-31:2013 (табл. 1) </w:t>
      </w:r>
      <w:r w:rsidR="00546476" w:rsidRPr="00767070">
        <w:rPr>
          <w:rFonts w:ascii="Times New Roman" w:eastAsia="Times New Roman" w:hAnsi="Times New Roman" w:cs="Times New Roman"/>
          <w:color w:val="000000" w:themeColor="text1"/>
          <w:sz w:val="28"/>
          <w:szCs w:val="28"/>
          <w:lang w:eastAsia="ru-RU"/>
        </w:rPr>
        <w:t xml:space="preserve"> дотримуються. </w:t>
      </w:r>
    </w:p>
    <w:p w14:paraId="1E0F5337" w14:textId="1A3A3129" w:rsidR="00D726ED" w:rsidRPr="00697DFF" w:rsidRDefault="00D726ED" w:rsidP="00910AC2">
      <w:pPr>
        <w:spacing w:after="0" w:line="240" w:lineRule="auto"/>
        <w:ind w:firstLine="709"/>
        <w:contextualSpacing/>
        <w:jc w:val="both"/>
        <w:rPr>
          <w:rFonts w:ascii="Times New Roman" w:hAnsi="Times New Roman" w:cs="Times New Roman"/>
          <w:color w:val="000000" w:themeColor="text1"/>
          <w:sz w:val="28"/>
          <w:szCs w:val="28"/>
        </w:rPr>
      </w:pPr>
      <w:r w:rsidRPr="00767070">
        <w:rPr>
          <w:rFonts w:ascii="Times New Roman" w:eastAsia="Times New Roman" w:hAnsi="Times New Roman" w:cs="Times New Roman"/>
          <w:color w:val="000000" w:themeColor="text1"/>
          <w:sz w:val="28"/>
          <w:szCs w:val="28"/>
          <w:lang w:eastAsia="ru-RU"/>
        </w:rPr>
        <w:t xml:space="preserve"> </w:t>
      </w:r>
      <w:r w:rsidRPr="00767070">
        <w:rPr>
          <w:rFonts w:ascii="Times New Roman" w:hAnsi="Times New Roman" w:cs="Times New Roman"/>
          <w:color w:val="000000" w:themeColor="text1"/>
          <w:sz w:val="28"/>
          <w:szCs w:val="28"/>
        </w:rPr>
        <w:t>Рівні шуму не перевищують нормативів для виробничої зони згідно ДСН 3.3.6.037-99. Вплив від джерел шуму проектованого об’єкту визначається як прийнятний.</w:t>
      </w:r>
    </w:p>
    <w:p w14:paraId="4CF834EE" w14:textId="77777777" w:rsidR="003E0B4D" w:rsidRPr="00697DFF" w:rsidRDefault="003E0B4D" w:rsidP="005F46F1">
      <w:pPr>
        <w:tabs>
          <w:tab w:val="left" w:pos="142"/>
          <w:tab w:val="left" w:pos="8124"/>
        </w:tabs>
        <w:spacing w:after="0" w:line="240" w:lineRule="auto"/>
        <w:ind w:right="141" w:firstLine="567"/>
        <w:jc w:val="both"/>
        <w:rPr>
          <w:rFonts w:ascii="Times New Roman" w:hAnsi="Times New Roman" w:cs="Times New Roman"/>
          <w:color w:val="000000" w:themeColor="text1"/>
          <w:sz w:val="28"/>
          <w:szCs w:val="28"/>
        </w:rPr>
      </w:pPr>
    </w:p>
    <w:p w14:paraId="69136108" w14:textId="77777777" w:rsidR="003E0B4D" w:rsidRPr="00767070" w:rsidRDefault="003E0B4D" w:rsidP="00910AC2">
      <w:pPr>
        <w:tabs>
          <w:tab w:val="left" w:pos="142"/>
          <w:tab w:val="left" w:pos="8124"/>
        </w:tabs>
        <w:spacing w:after="0" w:line="240" w:lineRule="auto"/>
        <w:ind w:firstLine="709"/>
        <w:jc w:val="both"/>
        <w:rPr>
          <w:rFonts w:ascii="Times New Roman" w:hAnsi="Times New Roman" w:cs="Times New Roman"/>
          <w:b/>
          <w:color w:val="000000" w:themeColor="text1"/>
          <w:sz w:val="28"/>
          <w:szCs w:val="28"/>
        </w:rPr>
      </w:pPr>
      <w:r w:rsidRPr="00767070">
        <w:rPr>
          <w:rFonts w:ascii="Times New Roman" w:hAnsi="Times New Roman" w:cs="Times New Roman"/>
          <w:b/>
          <w:color w:val="000000" w:themeColor="text1"/>
          <w:sz w:val="28"/>
          <w:szCs w:val="28"/>
        </w:rPr>
        <w:t>5.3.4. Вібраційне забруднення</w:t>
      </w:r>
    </w:p>
    <w:p w14:paraId="277E5031" w14:textId="37272E0E" w:rsidR="00317229" w:rsidRPr="00767070" w:rsidRDefault="00317229" w:rsidP="00910AC2">
      <w:pPr>
        <w:spacing w:after="0" w:line="240" w:lineRule="auto"/>
        <w:ind w:right="-1"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 xml:space="preserve">При проведенні загальнобудівельних робіт з будівництва </w:t>
      </w:r>
      <w:r w:rsidR="00546476" w:rsidRPr="00767070">
        <w:rPr>
          <w:rFonts w:ascii="Times New Roman" w:hAnsi="Times New Roman" w:cs="Times New Roman"/>
          <w:color w:val="000000" w:themeColor="text1"/>
          <w:sz w:val="28"/>
          <w:szCs w:val="28"/>
        </w:rPr>
        <w:t xml:space="preserve">свердловини </w:t>
      </w:r>
      <w:r w:rsidRPr="00767070">
        <w:rPr>
          <w:rFonts w:ascii="Times New Roman" w:hAnsi="Times New Roman" w:cs="Times New Roman"/>
          <w:color w:val="000000" w:themeColor="text1"/>
          <w:sz w:val="28"/>
          <w:szCs w:val="28"/>
        </w:rPr>
        <w:t xml:space="preserve">джерелами вібрації є будівельні машини та механізми. </w:t>
      </w:r>
      <w:r w:rsidRPr="00767070">
        <w:rPr>
          <w:rFonts w:ascii="Times New Roman" w:eastAsia="Calibri" w:hAnsi="Times New Roman"/>
          <w:sz w:val="28"/>
          <w:szCs w:val="28"/>
        </w:rPr>
        <w:t>Величини віброприскорень від будівельної техніки в усіх октавах становлять 0,04...0,1 м/с</w:t>
      </w:r>
      <w:r w:rsidRPr="00767070">
        <w:rPr>
          <w:rFonts w:ascii="Times New Roman" w:eastAsia="Calibri" w:hAnsi="Times New Roman"/>
          <w:sz w:val="28"/>
          <w:szCs w:val="28"/>
          <w:vertAlign w:val="superscript"/>
        </w:rPr>
        <w:t>2</w:t>
      </w:r>
      <w:r w:rsidRPr="00767070">
        <w:rPr>
          <w:rFonts w:ascii="Times New Roman" w:eastAsia="Calibri" w:hAnsi="Times New Roman"/>
          <w:sz w:val="28"/>
          <w:szCs w:val="28"/>
        </w:rPr>
        <w:t xml:space="preserve"> – менше 1 % від прискорення вільного падіння. La.о = 3×10</w:t>
      </w:r>
      <w:r w:rsidRPr="00767070">
        <w:rPr>
          <w:rFonts w:ascii="Times New Roman" w:eastAsia="Calibri" w:hAnsi="Times New Roman"/>
          <w:sz w:val="28"/>
          <w:szCs w:val="28"/>
          <w:vertAlign w:val="superscript"/>
        </w:rPr>
        <w:t>-4</w:t>
      </w:r>
      <w:r w:rsidRPr="00767070">
        <w:rPr>
          <w:rFonts w:ascii="Times New Roman" w:eastAsia="Calibri" w:hAnsi="Times New Roman"/>
          <w:sz w:val="28"/>
          <w:szCs w:val="28"/>
        </w:rPr>
        <w:t xml:space="preserve"> м/с</w:t>
      </w:r>
      <w:r w:rsidRPr="00767070">
        <w:rPr>
          <w:rFonts w:ascii="Times New Roman" w:eastAsia="Calibri" w:hAnsi="Times New Roman"/>
          <w:sz w:val="28"/>
          <w:szCs w:val="28"/>
          <w:vertAlign w:val="superscript"/>
        </w:rPr>
        <w:t>2</w:t>
      </w:r>
      <w:r w:rsidRPr="00767070">
        <w:rPr>
          <w:rFonts w:ascii="Times New Roman" w:eastAsia="Calibri" w:hAnsi="Times New Roman"/>
          <w:sz w:val="28"/>
          <w:szCs w:val="28"/>
        </w:rPr>
        <w:t>. Таким чином, будівельна техніка створює коливання з рівнем віброприскорення в діапазоні La.V = 42,5...50,5 дБV.</w:t>
      </w:r>
    </w:p>
    <w:p w14:paraId="33D72AF0" w14:textId="77777777" w:rsidR="00317229" w:rsidRPr="00767070" w:rsidRDefault="00317229" w:rsidP="00910AC2">
      <w:pPr>
        <w:spacing w:after="0" w:line="240" w:lineRule="auto"/>
        <w:ind w:firstLine="709"/>
        <w:jc w:val="both"/>
        <w:rPr>
          <w:rFonts w:ascii="Times New Roman" w:eastAsia="Calibri" w:hAnsi="Times New Roman"/>
          <w:sz w:val="28"/>
          <w:szCs w:val="28"/>
        </w:rPr>
      </w:pPr>
      <w:r w:rsidRPr="00767070">
        <w:rPr>
          <w:rFonts w:ascii="Times New Roman" w:eastAsia="Calibri" w:hAnsi="Times New Roman"/>
          <w:sz w:val="28"/>
          <w:szCs w:val="28"/>
        </w:rPr>
        <w:t xml:space="preserve">Щодо населення, непостійна тимчасова вібрація від будівельних робіт в денний час оцінюється допустимим коригованим рівнем віброприскорення ГДР.а.V = 40 дБV. В існуючих геологічних і гідрологічних умовах зона впливу будівельної техніки на населення становить 5...25 м. Середній коригуючий коефіцієнт зниження рівня віброприскорення при переході з грунту до фундаменту 0,56 або 20 lg 0,56 = - 5 дБV, що зменшує вібраційний вплив до рівня L.а.V.фунд = 40...45 дБА. Зниження віброприскорення ( е </w:t>
      </w:r>
      <w:r w:rsidRPr="00767070">
        <w:rPr>
          <w:rFonts w:ascii="Times New Roman" w:eastAsia="Calibri" w:hAnsi="Times New Roman"/>
          <w:sz w:val="28"/>
          <w:szCs w:val="28"/>
          <w:vertAlign w:val="superscript"/>
        </w:rPr>
        <w:t xml:space="preserve">– 0,023 R </w:t>
      </w:r>
      <w:r w:rsidRPr="00767070">
        <w:rPr>
          <w:rFonts w:ascii="Times New Roman" w:eastAsia="Calibri" w:hAnsi="Times New Roman"/>
          <w:sz w:val="28"/>
          <w:szCs w:val="28"/>
        </w:rPr>
        <w:t>) до рівня ГДР.а.V = 40 дБV має місце на відстані 5,1...5,5 м від джерела.</w:t>
      </w:r>
    </w:p>
    <w:p w14:paraId="6097096F" w14:textId="77777777" w:rsidR="00317229" w:rsidRPr="00767070" w:rsidRDefault="00317229" w:rsidP="00910AC2">
      <w:pPr>
        <w:spacing w:after="0" w:line="240" w:lineRule="auto"/>
        <w:ind w:firstLine="709"/>
        <w:jc w:val="both"/>
        <w:rPr>
          <w:rFonts w:ascii="Times New Roman" w:eastAsia="Calibri" w:hAnsi="Times New Roman"/>
          <w:sz w:val="28"/>
          <w:szCs w:val="28"/>
        </w:rPr>
      </w:pPr>
      <w:r w:rsidRPr="00767070">
        <w:rPr>
          <w:rFonts w:ascii="Times New Roman" w:eastAsia="Calibri" w:hAnsi="Times New Roman"/>
          <w:sz w:val="28"/>
          <w:szCs w:val="28"/>
        </w:rPr>
        <w:t xml:space="preserve">Таким чином, під час будівельних робіт санітарні норми для населення щодо віброзміщення виконуються вже безпосередньо на межі будмайданчика. </w:t>
      </w:r>
    </w:p>
    <w:p w14:paraId="1D51D5C5" w14:textId="77777777" w:rsidR="00317229" w:rsidRPr="00767070" w:rsidRDefault="00317229" w:rsidP="00910AC2">
      <w:pPr>
        <w:spacing w:after="0" w:line="240" w:lineRule="auto"/>
        <w:ind w:right="-1"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 xml:space="preserve">За умов дотримання правил вібробезпеки праці на підприємстві (ДСН 3.3.6-039-99 «Державні санітарні норми виробничої загальної та локальної </w:t>
      </w:r>
      <w:r w:rsidRPr="00767070">
        <w:rPr>
          <w:rFonts w:ascii="Times New Roman" w:hAnsi="Times New Roman" w:cs="Times New Roman"/>
          <w:color w:val="000000" w:themeColor="text1"/>
          <w:sz w:val="28"/>
          <w:szCs w:val="28"/>
        </w:rPr>
        <w:lastRenderedPageBreak/>
        <w:t xml:space="preserve">вібрації») вібраційний вплив не розповсюджуватиметься за межі будівельного майданчику. </w:t>
      </w:r>
    </w:p>
    <w:p w14:paraId="6782B65D" w14:textId="2F040B67" w:rsidR="00317229" w:rsidRPr="00767070" w:rsidRDefault="00317229" w:rsidP="00910AC2">
      <w:pPr>
        <w:tabs>
          <w:tab w:val="left" w:pos="142"/>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Організація праці і профілактичних заходів по зменшенню шкідливого впливу вібрації повинні бути обумовлені регламентом вібробезпечного ведення робіт.</w:t>
      </w:r>
    </w:p>
    <w:p w14:paraId="1C9AF8C9" w14:textId="22ABE018" w:rsidR="00317229" w:rsidRPr="00767070" w:rsidRDefault="00317229" w:rsidP="00910AC2">
      <w:pPr>
        <w:tabs>
          <w:tab w:val="left" w:pos="142"/>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Вібробезпека праці повинна забезпечуватись за рахунок:</w:t>
      </w:r>
    </w:p>
    <w:p w14:paraId="0046F92F" w14:textId="77777777" w:rsidR="00317229" w:rsidRPr="00767070" w:rsidRDefault="00317229" w:rsidP="00910AC2">
      <w:pPr>
        <w:tabs>
          <w:tab w:val="left" w:pos="142"/>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 дотримання правил і умов експлуатації обладнання, використання його тільки у відповідності до призначення, передбаченим нормативно-технічним документом;</w:t>
      </w:r>
    </w:p>
    <w:p w14:paraId="3DD24276" w14:textId="77777777" w:rsidR="00317229" w:rsidRPr="00767070" w:rsidRDefault="00317229" w:rsidP="00910AC2">
      <w:pPr>
        <w:tabs>
          <w:tab w:val="left" w:pos="142"/>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 підтримки справного технічного стану машин, параметрів технічного процесу передбачених нормативно-технічними документами;</w:t>
      </w:r>
    </w:p>
    <w:p w14:paraId="464C8029" w14:textId="6A4B9BAA" w:rsidR="00317229" w:rsidRPr="00767070" w:rsidRDefault="00317229" w:rsidP="00910AC2">
      <w:pPr>
        <w:tabs>
          <w:tab w:val="left" w:pos="142"/>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 удосконалення режимів роботи обладнання, виключення контактів працівників з вібруючими поверхнями за межами робочого місця введенням загороджень, попереджувальних знаків, написів, систем сигналізації і блокування.</w:t>
      </w:r>
    </w:p>
    <w:p w14:paraId="7FDD7E35" w14:textId="77777777" w:rsidR="00317229" w:rsidRPr="00767070" w:rsidRDefault="00317229" w:rsidP="00910AC2">
      <w:pPr>
        <w:tabs>
          <w:tab w:val="left" w:pos="142"/>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В нормативно-технічному документі на обладнання, розробником повинна бути встановлена норма вібрацій, а також методи контролю вібраційних характеристик.</w:t>
      </w:r>
    </w:p>
    <w:p w14:paraId="6F3FA4DF" w14:textId="77777777" w:rsidR="00317229" w:rsidRPr="00767070" w:rsidRDefault="00317229" w:rsidP="00910AC2">
      <w:pPr>
        <w:spacing w:after="0" w:line="240" w:lineRule="auto"/>
        <w:ind w:right="-1"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Вібраційний вплив на навколишнє середовище має локальний характер та є короткостроковим.</w:t>
      </w:r>
    </w:p>
    <w:p w14:paraId="3789D070" w14:textId="77777777" w:rsidR="00317229" w:rsidRPr="00767070" w:rsidRDefault="00317229" w:rsidP="001B2913">
      <w:pPr>
        <w:spacing w:after="0" w:line="240" w:lineRule="auto"/>
        <w:ind w:right="-1" w:firstLine="709"/>
        <w:jc w:val="both"/>
        <w:rPr>
          <w:rFonts w:ascii="Times New Roman" w:hAnsi="Times New Roman" w:cs="Times New Roman"/>
          <w:color w:val="000000" w:themeColor="text1"/>
          <w:sz w:val="28"/>
          <w:szCs w:val="28"/>
        </w:rPr>
      </w:pPr>
    </w:p>
    <w:p w14:paraId="3D0E1EAC" w14:textId="77777777" w:rsidR="001B2913" w:rsidRPr="00767070" w:rsidRDefault="001B2913" w:rsidP="00AC45CB">
      <w:pPr>
        <w:tabs>
          <w:tab w:val="left" w:pos="142"/>
          <w:tab w:val="left" w:pos="8124"/>
        </w:tabs>
        <w:spacing w:after="0" w:line="240" w:lineRule="auto"/>
        <w:ind w:right="-1" w:firstLine="709"/>
        <w:jc w:val="both"/>
        <w:rPr>
          <w:rFonts w:ascii="Times New Roman" w:hAnsi="Times New Roman" w:cs="Times New Roman"/>
          <w:i/>
          <w:sz w:val="28"/>
          <w:szCs w:val="28"/>
          <w:u w:val="single"/>
        </w:rPr>
      </w:pPr>
      <w:r w:rsidRPr="00767070">
        <w:rPr>
          <w:rFonts w:ascii="Times New Roman" w:hAnsi="Times New Roman" w:cs="Times New Roman"/>
          <w:i/>
          <w:sz w:val="28"/>
          <w:szCs w:val="28"/>
          <w:u w:val="single"/>
        </w:rPr>
        <w:t>На період експлуатації</w:t>
      </w:r>
    </w:p>
    <w:p w14:paraId="61BB78FC" w14:textId="56A5196A" w:rsidR="001B2913" w:rsidRPr="00767070" w:rsidRDefault="001B2913" w:rsidP="00AC45CB">
      <w:pPr>
        <w:tabs>
          <w:tab w:val="left" w:pos="142"/>
          <w:tab w:val="left" w:pos="8124"/>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Експлуатація</w:t>
      </w:r>
      <w:r w:rsidR="00546476" w:rsidRPr="00767070">
        <w:rPr>
          <w:rFonts w:ascii="Times New Roman" w:hAnsi="Times New Roman" w:cs="Times New Roman"/>
          <w:sz w:val="28"/>
          <w:szCs w:val="28"/>
        </w:rPr>
        <w:t xml:space="preserve"> свердловини</w:t>
      </w:r>
      <w:r w:rsidR="0071259A" w:rsidRPr="00767070">
        <w:rPr>
          <w:rFonts w:ascii="Times New Roman" w:hAnsi="Times New Roman" w:cs="Times New Roman"/>
          <w:sz w:val="28"/>
          <w:szCs w:val="28"/>
        </w:rPr>
        <w:t xml:space="preserve"> не спричиняє вібраційного </w:t>
      </w:r>
      <w:r w:rsidRPr="00767070">
        <w:rPr>
          <w:rFonts w:ascii="Times New Roman" w:hAnsi="Times New Roman" w:cs="Times New Roman"/>
          <w:sz w:val="28"/>
          <w:szCs w:val="28"/>
        </w:rPr>
        <w:t>забруднення. В</w:t>
      </w:r>
      <w:r w:rsidRPr="00767070">
        <w:rPr>
          <w:rFonts w:ascii="Times New Roman" w:eastAsia="Calibri" w:hAnsi="Times New Roman"/>
          <w:sz w:val="28"/>
          <w:szCs w:val="28"/>
        </w:rPr>
        <w:t xml:space="preserve"> процесі експлуатації для зменшення шуму і вібрації проводиться регулярне змащування вузлів і центрування обертових частин механізмів.</w:t>
      </w:r>
    </w:p>
    <w:p w14:paraId="701D46D7" w14:textId="77777777" w:rsidR="00BF0F08" w:rsidRPr="00767070" w:rsidRDefault="00BF0F08" w:rsidP="00C450A6">
      <w:pPr>
        <w:tabs>
          <w:tab w:val="left" w:pos="142"/>
          <w:tab w:val="left" w:pos="8124"/>
        </w:tabs>
        <w:spacing w:after="0" w:line="240" w:lineRule="auto"/>
        <w:ind w:firstLine="709"/>
        <w:jc w:val="both"/>
        <w:rPr>
          <w:rFonts w:ascii="Times New Roman" w:hAnsi="Times New Roman" w:cs="Times New Roman"/>
          <w:b/>
          <w:color w:val="000000" w:themeColor="text1"/>
          <w:sz w:val="28"/>
          <w:szCs w:val="28"/>
        </w:rPr>
      </w:pPr>
    </w:p>
    <w:p w14:paraId="2E33AA81" w14:textId="77777777" w:rsidR="003E0B4D" w:rsidRPr="00767070" w:rsidRDefault="003E0B4D" w:rsidP="00AC45CB">
      <w:pPr>
        <w:tabs>
          <w:tab w:val="left" w:pos="142"/>
          <w:tab w:val="left" w:pos="8124"/>
        </w:tabs>
        <w:spacing w:after="0" w:line="240" w:lineRule="auto"/>
        <w:ind w:firstLine="709"/>
        <w:jc w:val="both"/>
        <w:rPr>
          <w:rFonts w:ascii="Times New Roman" w:hAnsi="Times New Roman" w:cs="Times New Roman"/>
          <w:b/>
          <w:color w:val="000000" w:themeColor="text1"/>
          <w:sz w:val="28"/>
          <w:szCs w:val="28"/>
        </w:rPr>
      </w:pPr>
      <w:r w:rsidRPr="00767070">
        <w:rPr>
          <w:rFonts w:ascii="Times New Roman" w:hAnsi="Times New Roman" w:cs="Times New Roman"/>
          <w:b/>
          <w:color w:val="000000" w:themeColor="text1"/>
          <w:sz w:val="28"/>
          <w:szCs w:val="28"/>
        </w:rPr>
        <w:t>5.3.5. Світлове та теплове забруднення</w:t>
      </w:r>
    </w:p>
    <w:p w14:paraId="0F20EF35" w14:textId="77777777" w:rsidR="003E0B4D" w:rsidRPr="00767070" w:rsidRDefault="003E0B4D" w:rsidP="00AC45CB">
      <w:pPr>
        <w:tabs>
          <w:tab w:val="left" w:pos="142"/>
          <w:tab w:val="left" w:pos="8124"/>
        </w:tabs>
        <w:spacing w:after="0" w:line="240" w:lineRule="auto"/>
        <w:ind w:firstLine="709"/>
        <w:jc w:val="both"/>
        <w:rPr>
          <w:rFonts w:ascii="Times New Roman" w:hAnsi="Times New Roman" w:cs="Times New Roman"/>
          <w:i/>
          <w:color w:val="000000" w:themeColor="text1"/>
          <w:sz w:val="28"/>
          <w:szCs w:val="28"/>
          <w:u w:val="single"/>
        </w:rPr>
      </w:pPr>
      <w:r w:rsidRPr="00767070">
        <w:rPr>
          <w:rFonts w:ascii="Times New Roman" w:hAnsi="Times New Roman" w:cs="Times New Roman"/>
          <w:i/>
          <w:color w:val="000000" w:themeColor="text1"/>
          <w:sz w:val="28"/>
          <w:szCs w:val="28"/>
          <w:u w:val="single"/>
        </w:rPr>
        <w:t>На період будівництва</w:t>
      </w:r>
    </w:p>
    <w:p w14:paraId="7D857DA5" w14:textId="77777777" w:rsidR="003E0B4D" w:rsidRPr="00767070" w:rsidRDefault="003E0B4D" w:rsidP="00AC45CB">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Під час проведення будівельних робіт відсутні тепловиділення в кількостях, що можуть призвести до змін клімату та мікроклімату оточуючого середовища.</w:t>
      </w:r>
    </w:p>
    <w:p w14:paraId="05322865" w14:textId="1AA546D7" w:rsidR="008C4D39" w:rsidRPr="00767070" w:rsidRDefault="008C4D39" w:rsidP="00AC45CB">
      <w:pPr>
        <w:tabs>
          <w:tab w:val="left" w:pos="142"/>
          <w:tab w:val="left" w:pos="8124"/>
        </w:tabs>
        <w:spacing w:after="0" w:line="240" w:lineRule="auto"/>
        <w:ind w:right="-1"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 xml:space="preserve">Будівельно-монтажні роботи з </w:t>
      </w:r>
      <w:r w:rsidR="00317229" w:rsidRPr="00767070">
        <w:rPr>
          <w:rFonts w:ascii="Times New Roman" w:hAnsi="Times New Roman" w:cs="Times New Roman"/>
          <w:color w:val="000000" w:themeColor="text1"/>
          <w:sz w:val="28"/>
          <w:szCs w:val="28"/>
        </w:rPr>
        <w:t>будівництва</w:t>
      </w:r>
      <w:r w:rsidR="00546476" w:rsidRPr="00767070">
        <w:rPr>
          <w:rFonts w:ascii="Times New Roman" w:hAnsi="Times New Roman" w:cs="Times New Roman"/>
          <w:color w:val="000000" w:themeColor="text1"/>
          <w:sz w:val="28"/>
          <w:szCs w:val="28"/>
        </w:rPr>
        <w:t xml:space="preserve"> свердловини</w:t>
      </w:r>
      <w:r w:rsidR="00403FCC" w:rsidRPr="00767070">
        <w:rPr>
          <w:rFonts w:ascii="Times New Roman" w:hAnsi="Times New Roman" w:cs="Times New Roman"/>
          <w:color w:val="000000" w:themeColor="text1"/>
          <w:sz w:val="28"/>
          <w:szCs w:val="28"/>
        </w:rPr>
        <w:t xml:space="preserve"> </w:t>
      </w:r>
      <w:r w:rsidRPr="00767070">
        <w:rPr>
          <w:rFonts w:ascii="Times New Roman" w:hAnsi="Times New Roman" w:cs="Times New Roman"/>
          <w:color w:val="000000" w:themeColor="text1"/>
          <w:sz w:val="28"/>
          <w:szCs w:val="28"/>
        </w:rPr>
        <w:t>у відповідності з технологічними режимами не призводять до світлового забруднення довкілля.</w:t>
      </w:r>
    </w:p>
    <w:p w14:paraId="70444B22" w14:textId="77777777" w:rsidR="00C450A6" w:rsidRPr="00767070" w:rsidRDefault="00C450A6" w:rsidP="005F46F1">
      <w:pPr>
        <w:tabs>
          <w:tab w:val="left" w:pos="142"/>
          <w:tab w:val="left" w:pos="8124"/>
        </w:tabs>
        <w:spacing w:after="0" w:line="240" w:lineRule="auto"/>
        <w:ind w:firstLine="709"/>
        <w:jc w:val="both"/>
        <w:rPr>
          <w:rFonts w:ascii="Times New Roman" w:hAnsi="Times New Roman" w:cs="Times New Roman"/>
          <w:i/>
          <w:color w:val="000000" w:themeColor="text1"/>
          <w:sz w:val="16"/>
          <w:szCs w:val="16"/>
          <w:u w:val="single"/>
          <w:lang w:val="ru-RU"/>
        </w:rPr>
      </w:pPr>
    </w:p>
    <w:p w14:paraId="07034A25" w14:textId="77777777" w:rsidR="003E0B4D" w:rsidRPr="00767070" w:rsidRDefault="003E0B4D" w:rsidP="005F46F1">
      <w:pPr>
        <w:tabs>
          <w:tab w:val="left" w:pos="142"/>
          <w:tab w:val="left" w:pos="8124"/>
        </w:tabs>
        <w:spacing w:after="0" w:line="240" w:lineRule="auto"/>
        <w:ind w:firstLine="709"/>
        <w:jc w:val="both"/>
        <w:rPr>
          <w:rFonts w:ascii="Times New Roman" w:hAnsi="Times New Roman" w:cs="Times New Roman"/>
          <w:i/>
          <w:color w:val="000000" w:themeColor="text1"/>
          <w:sz w:val="28"/>
          <w:szCs w:val="28"/>
          <w:u w:val="single"/>
        </w:rPr>
      </w:pPr>
      <w:r w:rsidRPr="00767070">
        <w:rPr>
          <w:rFonts w:ascii="Times New Roman" w:hAnsi="Times New Roman" w:cs="Times New Roman"/>
          <w:i/>
          <w:color w:val="000000" w:themeColor="text1"/>
          <w:sz w:val="28"/>
          <w:szCs w:val="28"/>
          <w:u w:val="single"/>
        </w:rPr>
        <w:t>На період експлуатації</w:t>
      </w:r>
    </w:p>
    <w:p w14:paraId="24402B69" w14:textId="5DA07D3E" w:rsidR="003E0B4D" w:rsidRPr="00697DFF" w:rsidRDefault="008C4D39" w:rsidP="005F46F1">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sz w:val="28"/>
          <w:szCs w:val="28"/>
        </w:rPr>
        <w:t>Експлуатація</w:t>
      </w:r>
      <w:r w:rsidR="00546476" w:rsidRPr="00767070">
        <w:rPr>
          <w:rFonts w:ascii="Times New Roman" w:hAnsi="Times New Roman" w:cs="Times New Roman"/>
          <w:sz w:val="28"/>
          <w:szCs w:val="28"/>
        </w:rPr>
        <w:t xml:space="preserve"> свердловини </w:t>
      </w:r>
      <w:r w:rsidR="003E0B4D" w:rsidRPr="00767070">
        <w:rPr>
          <w:rFonts w:ascii="Times New Roman" w:hAnsi="Times New Roman" w:cs="Times New Roman"/>
          <w:color w:val="000000" w:themeColor="text1"/>
          <w:sz w:val="28"/>
          <w:szCs w:val="28"/>
        </w:rPr>
        <w:t>не спричиняє світлового та теплового забруднення</w:t>
      </w:r>
      <w:r w:rsidR="00FD537A" w:rsidRPr="00767070">
        <w:rPr>
          <w:rFonts w:ascii="Times New Roman" w:hAnsi="Times New Roman" w:cs="Times New Roman"/>
          <w:color w:val="000000" w:themeColor="text1"/>
          <w:sz w:val="28"/>
          <w:szCs w:val="28"/>
        </w:rPr>
        <w:t>.</w:t>
      </w:r>
    </w:p>
    <w:p w14:paraId="244A52FB" w14:textId="77777777" w:rsidR="00767070" w:rsidRDefault="00767070" w:rsidP="00AC45CB">
      <w:pPr>
        <w:tabs>
          <w:tab w:val="left" w:pos="142"/>
          <w:tab w:val="left" w:pos="8124"/>
        </w:tabs>
        <w:spacing w:before="240" w:after="0" w:line="240" w:lineRule="auto"/>
        <w:ind w:right="141" w:firstLine="709"/>
        <w:jc w:val="both"/>
        <w:rPr>
          <w:rFonts w:ascii="Times New Roman" w:hAnsi="Times New Roman" w:cs="Times New Roman"/>
          <w:b/>
          <w:color w:val="000000" w:themeColor="text1"/>
          <w:sz w:val="28"/>
          <w:szCs w:val="28"/>
          <w:highlight w:val="cyan"/>
        </w:rPr>
      </w:pPr>
    </w:p>
    <w:p w14:paraId="4CCE16F0" w14:textId="75038D22" w:rsidR="003E0B4D" w:rsidRPr="00767070" w:rsidRDefault="003E0B4D" w:rsidP="00AC45CB">
      <w:pPr>
        <w:tabs>
          <w:tab w:val="left" w:pos="142"/>
          <w:tab w:val="left" w:pos="8124"/>
        </w:tabs>
        <w:spacing w:before="240" w:after="0" w:line="240" w:lineRule="auto"/>
        <w:ind w:right="141" w:firstLine="709"/>
        <w:jc w:val="both"/>
        <w:rPr>
          <w:rFonts w:ascii="Times New Roman" w:hAnsi="Times New Roman" w:cs="Times New Roman"/>
          <w:b/>
          <w:color w:val="000000" w:themeColor="text1"/>
          <w:sz w:val="28"/>
          <w:szCs w:val="28"/>
        </w:rPr>
      </w:pPr>
      <w:r w:rsidRPr="00767070">
        <w:rPr>
          <w:rFonts w:ascii="Times New Roman" w:hAnsi="Times New Roman" w:cs="Times New Roman"/>
          <w:b/>
          <w:color w:val="000000" w:themeColor="text1"/>
          <w:sz w:val="28"/>
          <w:szCs w:val="28"/>
        </w:rPr>
        <w:t>5.3.6. Радіаційне забруднення</w:t>
      </w:r>
    </w:p>
    <w:p w14:paraId="1952CD15" w14:textId="5781056C" w:rsidR="00EB47DC" w:rsidRPr="00767070" w:rsidRDefault="00EB47DC" w:rsidP="00AC45CB">
      <w:pPr>
        <w:tabs>
          <w:tab w:val="left" w:pos="142"/>
          <w:tab w:val="left" w:pos="8124"/>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У процесі здійснення запланованої діяльності існує ризик впливу іонізуючого випромінювання на ви</w:t>
      </w:r>
      <w:r w:rsidR="0071259A" w:rsidRPr="00767070">
        <w:rPr>
          <w:rFonts w:ascii="Times New Roman" w:hAnsi="Times New Roman" w:cs="Times New Roman"/>
          <w:sz w:val="28"/>
          <w:szCs w:val="28"/>
        </w:rPr>
        <w:t>робничий персонал, що обумовлений</w:t>
      </w:r>
      <w:r w:rsidRPr="00767070">
        <w:rPr>
          <w:rFonts w:ascii="Times New Roman" w:hAnsi="Times New Roman" w:cs="Times New Roman"/>
          <w:sz w:val="28"/>
          <w:szCs w:val="28"/>
        </w:rPr>
        <w:t xml:space="preserve"> природними радіонуклідами.</w:t>
      </w:r>
    </w:p>
    <w:p w14:paraId="18925494" w14:textId="77777777" w:rsidR="00EB47DC" w:rsidRPr="00767070" w:rsidRDefault="00EB47DC" w:rsidP="00AC45CB">
      <w:pPr>
        <w:tabs>
          <w:tab w:val="left" w:pos="142"/>
          <w:tab w:val="left" w:pos="8124"/>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Основним фактором, що забезпечує радіаційну безпеку, є радіаційний контроль. Для забезпечення радіаційної безпеки при виконанні будівельних </w:t>
      </w:r>
      <w:r w:rsidRPr="00767070">
        <w:rPr>
          <w:rFonts w:ascii="Times New Roman" w:hAnsi="Times New Roman" w:cs="Times New Roman"/>
          <w:sz w:val="28"/>
          <w:szCs w:val="28"/>
        </w:rPr>
        <w:lastRenderedPageBreak/>
        <w:t>робіт необхідний обов’язковий вхідний радіаційний контроль (ВРК) сировини і будівельних матеріалів при закінченні будівництва об’єкта обов’язковий остаточний радіаційний контроль об’єкта (ОРКО).</w:t>
      </w:r>
    </w:p>
    <w:p w14:paraId="40C38337" w14:textId="096674F1" w:rsidR="00EB47DC" w:rsidRPr="00767070" w:rsidRDefault="00EB47DC" w:rsidP="00AC45CB">
      <w:pPr>
        <w:tabs>
          <w:tab w:val="left" w:pos="142"/>
          <w:tab w:val="left" w:pos="8124"/>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Підрядна організація з </w:t>
      </w:r>
      <w:r w:rsidRPr="00767070">
        <w:rPr>
          <w:rFonts w:ascii="Times New Roman" w:hAnsi="Times New Roman" w:cs="Times New Roman"/>
          <w:color w:val="000000" w:themeColor="text1"/>
          <w:sz w:val="28"/>
          <w:szCs w:val="28"/>
        </w:rPr>
        <w:t xml:space="preserve">будівництва </w:t>
      </w:r>
      <w:r w:rsidR="000C76C3" w:rsidRPr="00767070">
        <w:rPr>
          <w:rFonts w:ascii="Times New Roman" w:hAnsi="Times New Roman" w:cs="Times New Roman"/>
          <w:color w:val="000000" w:themeColor="text1"/>
          <w:sz w:val="28"/>
          <w:szCs w:val="28"/>
        </w:rPr>
        <w:t>свердловини</w:t>
      </w:r>
      <w:r w:rsidR="00403FCC" w:rsidRPr="00767070">
        <w:rPr>
          <w:rFonts w:ascii="Times New Roman" w:hAnsi="Times New Roman" w:cs="Times New Roman"/>
          <w:color w:val="000000" w:themeColor="text1"/>
          <w:sz w:val="28"/>
          <w:szCs w:val="28"/>
        </w:rPr>
        <w:t xml:space="preserve"> </w:t>
      </w:r>
      <w:r w:rsidRPr="00767070">
        <w:rPr>
          <w:rFonts w:ascii="Times New Roman" w:hAnsi="Times New Roman" w:cs="Times New Roman"/>
          <w:sz w:val="28"/>
          <w:szCs w:val="28"/>
        </w:rPr>
        <w:t xml:space="preserve">організовує службу радіаційного контролю, схему його реалізації та у випадку виявлення сировини та матеріалів, радіаційні параметри яких перевищують нормативні можуть відмовитися від них та отримати від постачальника повну компенсацію збитків. Будівельна організація, яка організовує будівництво та здає об’єкт замовнику, зобов’язана виконати остаточний радіаційний контроль об’єкта. </w:t>
      </w:r>
    </w:p>
    <w:p w14:paraId="278D9977" w14:textId="77777777" w:rsidR="00EB47DC" w:rsidRPr="00767070" w:rsidRDefault="00EB47DC" w:rsidP="00AC45CB">
      <w:pPr>
        <w:tabs>
          <w:tab w:val="left" w:pos="142"/>
          <w:tab w:val="left" w:pos="8124"/>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Радіаційний вплив на навколишнє природне середовище та здоров’я населення не очікується. </w:t>
      </w:r>
    </w:p>
    <w:p w14:paraId="7E4544D1" w14:textId="77777777" w:rsidR="00EB47DC" w:rsidRPr="00767070" w:rsidRDefault="00EB47DC" w:rsidP="00AC45CB">
      <w:pPr>
        <w:tabs>
          <w:tab w:val="left" w:pos="142"/>
          <w:tab w:val="left" w:pos="8124"/>
        </w:tabs>
        <w:spacing w:after="0" w:line="240" w:lineRule="auto"/>
        <w:ind w:right="-1" w:firstLine="709"/>
        <w:jc w:val="both"/>
        <w:rPr>
          <w:rFonts w:ascii="Times New Roman" w:hAnsi="Times New Roman" w:cs="Times New Roman"/>
          <w:sz w:val="16"/>
          <w:szCs w:val="16"/>
        </w:rPr>
      </w:pPr>
    </w:p>
    <w:p w14:paraId="426DF6EB" w14:textId="77777777" w:rsidR="003E0B4D" w:rsidRPr="00767070" w:rsidRDefault="003E0B4D" w:rsidP="00AC45CB">
      <w:pPr>
        <w:tabs>
          <w:tab w:val="left" w:pos="142"/>
          <w:tab w:val="left" w:pos="8124"/>
        </w:tabs>
        <w:spacing w:after="0" w:line="240" w:lineRule="auto"/>
        <w:ind w:firstLine="709"/>
        <w:jc w:val="both"/>
        <w:rPr>
          <w:rFonts w:ascii="Times New Roman" w:hAnsi="Times New Roman" w:cs="Times New Roman"/>
          <w:i/>
          <w:color w:val="000000" w:themeColor="text1"/>
          <w:sz w:val="28"/>
          <w:szCs w:val="28"/>
          <w:u w:val="single"/>
        </w:rPr>
      </w:pPr>
      <w:r w:rsidRPr="00767070">
        <w:rPr>
          <w:rFonts w:ascii="Times New Roman" w:hAnsi="Times New Roman" w:cs="Times New Roman"/>
          <w:i/>
          <w:color w:val="000000" w:themeColor="text1"/>
          <w:sz w:val="28"/>
          <w:szCs w:val="28"/>
          <w:u w:val="single"/>
        </w:rPr>
        <w:t>На період експлуатації</w:t>
      </w:r>
    </w:p>
    <w:p w14:paraId="0FA66BEB" w14:textId="16002131" w:rsidR="00EB47DC" w:rsidRPr="00697DFF" w:rsidRDefault="008C4D39" w:rsidP="00AC45CB">
      <w:pPr>
        <w:tabs>
          <w:tab w:val="left" w:pos="142"/>
          <w:tab w:val="left" w:pos="8124"/>
        </w:tabs>
        <w:spacing w:after="0" w:line="240" w:lineRule="auto"/>
        <w:ind w:right="-1"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Експлуатація </w:t>
      </w:r>
      <w:r w:rsidR="000C76C3" w:rsidRPr="00767070">
        <w:rPr>
          <w:rFonts w:ascii="Times New Roman" w:hAnsi="Times New Roman" w:cs="Times New Roman"/>
          <w:sz w:val="28"/>
          <w:szCs w:val="28"/>
        </w:rPr>
        <w:t>свердловини</w:t>
      </w:r>
      <w:r w:rsidR="00403FCC" w:rsidRPr="00767070">
        <w:rPr>
          <w:rFonts w:ascii="Times New Roman" w:hAnsi="Times New Roman" w:cs="Times New Roman"/>
          <w:sz w:val="28"/>
          <w:szCs w:val="28"/>
        </w:rPr>
        <w:t xml:space="preserve"> </w:t>
      </w:r>
      <w:r w:rsidRPr="00767070">
        <w:rPr>
          <w:rFonts w:ascii="Times New Roman" w:hAnsi="Times New Roman" w:cs="Times New Roman"/>
          <w:sz w:val="28"/>
          <w:szCs w:val="28"/>
        </w:rPr>
        <w:t xml:space="preserve">не спричиняє радіаційного забруднення чи опромінення. </w:t>
      </w:r>
      <w:r w:rsidR="00EB47DC" w:rsidRPr="00767070">
        <w:rPr>
          <w:rFonts w:ascii="Times New Roman" w:hAnsi="Times New Roman" w:cs="Times New Roman"/>
          <w:sz w:val="28"/>
          <w:szCs w:val="28"/>
        </w:rPr>
        <w:t xml:space="preserve">Всі матеріали, які використовуються при експлуатації, повинні мати документи </w:t>
      </w:r>
      <w:r w:rsidR="0071259A" w:rsidRPr="00767070">
        <w:rPr>
          <w:rFonts w:ascii="Times New Roman" w:hAnsi="Times New Roman" w:cs="Times New Roman"/>
          <w:sz w:val="28"/>
          <w:szCs w:val="28"/>
        </w:rPr>
        <w:t>про радіаційний контроль</w:t>
      </w:r>
      <w:r w:rsidR="00EB47DC" w:rsidRPr="00767070">
        <w:rPr>
          <w:rFonts w:ascii="Times New Roman" w:hAnsi="Times New Roman" w:cs="Times New Roman"/>
          <w:sz w:val="28"/>
          <w:szCs w:val="28"/>
        </w:rPr>
        <w:t>, що надаються постачальниками та відповідати НРБУ-97, додатку 23 ДСП 173-96.</w:t>
      </w:r>
    </w:p>
    <w:p w14:paraId="7E86C1FA" w14:textId="77777777" w:rsidR="003E0B4D" w:rsidRPr="00697DFF" w:rsidRDefault="003E0B4D" w:rsidP="00EB47DC">
      <w:pPr>
        <w:tabs>
          <w:tab w:val="left" w:pos="142"/>
          <w:tab w:val="left" w:pos="8124"/>
        </w:tabs>
        <w:spacing w:after="0" w:line="240" w:lineRule="auto"/>
        <w:ind w:right="-1" w:firstLine="709"/>
        <w:jc w:val="both"/>
        <w:rPr>
          <w:rFonts w:ascii="Times New Roman" w:hAnsi="Times New Roman" w:cs="Times New Roman"/>
          <w:b/>
          <w:color w:val="000000" w:themeColor="text1"/>
          <w:sz w:val="28"/>
          <w:szCs w:val="28"/>
        </w:rPr>
      </w:pPr>
    </w:p>
    <w:p w14:paraId="12CC8916" w14:textId="77777777" w:rsidR="005E1740" w:rsidRPr="00767070" w:rsidRDefault="005E1740" w:rsidP="00AC45CB">
      <w:pPr>
        <w:tabs>
          <w:tab w:val="left" w:pos="142"/>
          <w:tab w:val="left" w:pos="8124"/>
        </w:tabs>
        <w:spacing w:after="0" w:line="240" w:lineRule="auto"/>
        <w:ind w:firstLine="709"/>
        <w:jc w:val="both"/>
        <w:rPr>
          <w:rFonts w:ascii="Times New Roman" w:hAnsi="Times New Roman" w:cs="Times New Roman"/>
          <w:b/>
          <w:color w:val="000000" w:themeColor="text1"/>
          <w:sz w:val="28"/>
          <w:szCs w:val="28"/>
        </w:rPr>
      </w:pPr>
      <w:r w:rsidRPr="00767070">
        <w:rPr>
          <w:rFonts w:ascii="Times New Roman" w:hAnsi="Times New Roman" w:cs="Times New Roman"/>
          <w:b/>
          <w:color w:val="000000" w:themeColor="text1"/>
          <w:sz w:val="28"/>
          <w:szCs w:val="28"/>
        </w:rPr>
        <w:t>5.3.7. Відходи</w:t>
      </w:r>
    </w:p>
    <w:p w14:paraId="533CB1A0" w14:textId="390BFDA5" w:rsidR="00D62EAD" w:rsidRPr="00767070" w:rsidRDefault="005E1740" w:rsidP="002823FD">
      <w:pPr>
        <w:tabs>
          <w:tab w:val="left" w:pos="142"/>
          <w:tab w:val="left" w:pos="8124"/>
        </w:tabs>
        <w:spacing w:after="0" w:line="240" w:lineRule="auto"/>
        <w:ind w:firstLine="709"/>
        <w:jc w:val="both"/>
        <w:rPr>
          <w:rFonts w:ascii="Times New Roman" w:hAnsi="Times New Roman" w:cs="Times New Roman"/>
          <w:i/>
          <w:color w:val="000000" w:themeColor="text1"/>
          <w:sz w:val="28"/>
          <w:szCs w:val="28"/>
          <w:u w:val="single"/>
        </w:rPr>
      </w:pPr>
      <w:r w:rsidRPr="00767070">
        <w:rPr>
          <w:rFonts w:ascii="Times New Roman" w:hAnsi="Times New Roman" w:cs="Times New Roman"/>
          <w:i/>
          <w:color w:val="000000" w:themeColor="text1"/>
          <w:sz w:val="28"/>
          <w:szCs w:val="28"/>
          <w:u w:val="single"/>
        </w:rPr>
        <w:t>На період будівництва</w:t>
      </w:r>
    </w:p>
    <w:p w14:paraId="65040AE5" w14:textId="3924D46C" w:rsidR="002823FD" w:rsidRPr="00767070" w:rsidRDefault="002823FD" w:rsidP="00A0685C">
      <w:pPr>
        <w:tabs>
          <w:tab w:val="left" w:pos="142"/>
        </w:tabs>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Під час проведення робіт з будівництва (спорудження) свердловини утворюються відходи в загальній кількості</w:t>
      </w:r>
      <w:r w:rsidR="000F5993" w:rsidRPr="00767070">
        <w:rPr>
          <w:rFonts w:ascii="Times New Roman" w:hAnsi="Times New Roman" w:cs="Times New Roman"/>
          <w:color w:val="000000" w:themeColor="text1"/>
          <w:sz w:val="28"/>
          <w:szCs w:val="28"/>
        </w:rPr>
        <w:t xml:space="preserve"> 196,010</w:t>
      </w:r>
      <w:r w:rsidRPr="00767070">
        <w:rPr>
          <w:rFonts w:ascii="Times New Roman" w:hAnsi="Times New Roman" w:cs="Times New Roman"/>
          <w:color w:val="000000" w:themeColor="text1"/>
          <w:sz w:val="28"/>
          <w:szCs w:val="28"/>
        </w:rPr>
        <w:t xml:space="preserve"> т/період будівництва. </w:t>
      </w:r>
    </w:p>
    <w:p w14:paraId="5EDBFDD9" w14:textId="2EEBD649" w:rsidR="00A0685C" w:rsidRPr="00767070" w:rsidRDefault="00A0685C" w:rsidP="00A0685C">
      <w:pPr>
        <w:tabs>
          <w:tab w:val="left" w:pos="142"/>
        </w:tabs>
        <w:spacing w:after="0" w:line="240" w:lineRule="auto"/>
        <w:ind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 xml:space="preserve">Перелік та обсяги відходів приведені в таблиці 5.3.7.1. Розрахунок обсягів відходів при будівництві приведений у </w:t>
      </w:r>
      <w:r w:rsidR="005534DB" w:rsidRPr="00767070">
        <w:rPr>
          <w:rFonts w:ascii="Times New Roman" w:hAnsi="Times New Roman" w:cs="Times New Roman"/>
          <w:color w:val="000000" w:themeColor="text1"/>
          <w:sz w:val="28"/>
          <w:szCs w:val="28"/>
        </w:rPr>
        <w:t>додатку 5</w:t>
      </w:r>
      <w:r w:rsidRPr="00767070">
        <w:rPr>
          <w:rFonts w:ascii="Times New Roman" w:hAnsi="Times New Roman" w:cs="Times New Roman"/>
          <w:color w:val="000000" w:themeColor="text1"/>
          <w:sz w:val="28"/>
          <w:szCs w:val="28"/>
        </w:rPr>
        <w:t>.</w:t>
      </w:r>
    </w:p>
    <w:p w14:paraId="2DC560FC" w14:textId="77777777" w:rsidR="00A0685C" w:rsidRPr="00767070" w:rsidRDefault="00A0685C" w:rsidP="00A0685C">
      <w:pPr>
        <w:tabs>
          <w:tab w:val="left" w:pos="142"/>
          <w:tab w:val="left" w:pos="8124"/>
        </w:tabs>
        <w:spacing w:after="0"/>
        <w:ind w:right="141"/>
        <w:rPr>
          <w:rFonts w:ascii="Times New Roman" w:hAnsi="Times New Roman" w:cs="Times New Roman"/>
          <w:b/>
          <w:color w:val="000000" w:themeColor="text1"/>
          <w:sz w:val="28"/>
          <w:szCs w:val="28"/>
        </w:rPr>
      </w:pPr>
    </w:p>
    <w:p w14:paraId="7D3807F1" w14:textId="5915A0C4" w:rsidR="00A0685C" w:rsidRPr="00767070" w:rsidRDefault="00A0685C" w:rsidP="00A0685C">
      <w:pPr>
        <w:tabs>
          <w:tab w:val="left" w:pos="142"/>
          <w:tab w:val="left" w:pos="8124"/>
        </w:tabs>
        <w:spacing w:after="0"/>
        <w:ind w:right="141"/>
        <w:rPr>
          <w:rFonts w:ascii="Times New Roman" w:hAnsi="Times New Roman" w:cs="Times New Roman"/>
          <w:color w:val="000000" w:themeColor="text1"/>
          <w:sz w:val="28"/>
          <w:szCs w:val="28"/>
        </w:rPr>
      </w:pPr>
      <w:r w:rsidRPr="00767070">
        <w:rPr>
          <w:rFonts w:ascii="Times New Roman" w:hAnsi="Times New Roman" w:cs="Times New Roman"/>
          <w:b/>
          <w:color w:val="000000" w:themeColor="text1"/>
          <w:sz w:val="28"/>
          <w:szCs w:val="28"/>
        </w:rPr>
        <w:t xml:space="preserve">Таблиця 5.3.7.1 - </w:t>
      </w:r>
      <w:r w:rsidRPr="00767070">
        <w:rPr>
          <w:rFonts w:ascii="Times New Roman" w:hAnsi="Times New Roman" w:cs="Times New Roman"/>
          <w:color w:val="000000" w:themeColor="text1"/>
          <w:sz w:val="28"/>
          <w:szCs w:val="28"/>
        </w:rPr>
        <w:t>Детальна характеристика відходів</w:t>
      </w:r>
      <w:r w:rsidRPr="00767070">
        <w:rPr>
          <w:rFonts w:ascii="Times New Roman" w:hAnsi="Times New Roman" w:cs="Times New Roman"/>
          <w:b/>
          <w:color w:val="000000" w:themeColor="text1"/>
          <w:sz w:val="28"/>
          <w:szCs w:val="28"/>
        </w:rPr>
        <w:t xml:space="preserve">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
        <w:gridCol w:w="3675"/>
        <w:gridCol w:w="1276"/>
        <w:gridCol w:w="850"/>
        <w:gridCol w:w="1989"/>
        <w:gridCol w:w="1423"/>
      </w:tblGrid>
      <w:tr w:rsidR="009946A6" w:rsidRPr="00767070" w14:paraId="746444DC" w14:textId="77777777" w:rsidTr="009946A6">
        <w:trPr>
          <w:cantSplit/>
          <w:trHeight w:val="992"/>
          <w:jc w:val="center"/>
        </w:trPr>
        <w:tc>
          <w:tcPr>
            <w:tcW w:w="431" w:type="dxa"/>
            <w:tcBorders>
              <w:top w:val="single" w:sz="4" w:space="0" w:color="auto"/>
              <w:left w:val="single" w:sz="4" w:space="0" w:color="auto"/>
              <w:bottom w:val="single" w:sz="4" w:space="0" w:color="auto"/>
              <w:right w:val="single" w:sz="4" w:space="0" w:color="auto"/>
            </w:tcBorders>
          </w:tcPr>
          <w:p w14:paraId="6995AD79" w14:textId="77777777" w:rsidR="009946A6" w:rsidRPr="00767070" w:rsidRDefault="009946A6" w:rsidP="003A4D61">
            <w:pPr>
              <w:autoSpaceDE w:val="0"/>
              <w:autoSpaceDN w:val="0"/>
              <w:spacing w:after="0" w:line="240" w:lineRule="auto"/>
              <w:ind w:right="-83"/>
              <w:jc w:val="center"/>
              <w:rPr>
                <w:rFonts w:ascii="Times New Roman" w:hAnsi="Times New Roman" w:cs="Times New Roman"/>
                <w:b/>
                <w:sz w:val="20"/>
                <w:szCs w:val="20"/>
              </w:rPr>
            </w:pPr>
            <w:r w:rsidRPr="00767070">
              <w:rPr>
                <w:rFonts w:ascii="Times New Roman" w:hAnsi="Times New Roman" w:cs="Times New Roman"/>
                <w:b/>
                <w:sz w:val="20"/>
                <w:szCs w:val="20"/>
              </w:rPr>
              <w:t>№</w:t>
            </w:r>
          </w:p>
          <w:p w14:paraId="2E2CDDCA" w14:textId="77777777" w:rsidR="009946A6" w:rsidRPr="00767070" w:rsidRDefault="009946A6" w:rsidP="003A4D61">
            <w:pPr>
              <w:autoSpaceDE w:val="0"/>
              <w:autoSpaceDN w:val="0"/>
              <w:spacing w:after="0" w:line="240" w:lineRule="auto"/>
              <w:ind w:right="-225" w:hanging="108"/>
              <w:jc w:val="center"/>
              <w:rPr>
                <w:rFonts w:ascii="Times New Roman" w:hAnsi="Times New Roman" w:cs="Times New Roman"/>
                <w:b/>
                <w:sz w:val="20"/>
                <w:szCs w:val="20"/>
              </w:rPr>
            </w:pPr>
            <w:r w:rsidRPr="00767070">
              <w:rPr>
                <w:rFonts w:ascii="Times New Roman" w:hAnsi="Times New Roman" w:cs="Times New Roman"/>
                <w:b/>
                <w:sz w:val="20"/>
                <w:szCs w:val="20"/>
              </w:rPr>
              <w:t>з/п</w:t>
            </w:r>
          </w:p>
        </w:tc>
        <w:tc>
          <w:tcPr>
            <w:tcW w:w="3675" w:type="dxa"/>
            <w:tcBorders>
              <w:top w:val="single" w:sz="4" w:space="0" w:color="auto"/>
              <w:left w:val="single" w:sz="4" w:space="0" w:color="auto"/>
              <w:bottom w:val="single" w:sz="4" w:space="0" w:color="auto"/>
              <w:right w:val="single" w:sz="4" w:space="0" w:color="auto"/>
            </w:tcBorders>
          </w:tcPr>
          <w:p w14:paraId="0A475E9B" w14:textId="77777777" w:rsidR="009946A6" w:rsidRPr="00767070" w:rsidRDefault="009946A6" w:rsidP="003A4D61">
            <w:pPr>
              <w:autoSpaceDE w:val="0"/>
              <w:autoSpaceDN w:val="0"/>
              <w:spacing w:after="0" w:line="240" w:lineRule="auto"/>
              <w:ind w:left="-109"/>
              <w:jc w:val="center"/>
              <w:rPr>
                <w:rFonts w:ascii="Times New Roman" w:hAnsi="Times New Roman" w:cs="Times New Roman"/>
                <w:b/>
                <w:sz w:val="20"/>
                <w:szCs w:val="20"/>
              </w:rPr>
            </w:pPr>
            <w:r w:rsidRPr="00767070">
              <w:rPr>
                <w:rFonts w:ascii="Times New Roman" w:hAnsi="Times New Roman" w:cs="Times New Roman"/>
                <w:b/>
                <w:sz w:val="20"/>
                <w:szCs w:val="20"/>
              </w:rPr>
              <w:t>Найменування та код відходу</w:t>
            </w:r>
          </w:p>
          <w:p w14:paraId="6F050851" w14:textId="77777777" w:rsidR="009946A6" w:rsidRPr="00767070" w:rsidRDefault="009946A6" w:rsidP="003A4D61">
            <w:pPr>
              <w:autoSpaceDE w:val="0"/>
              <w:autoSpaceDN w:val="0"/>
              <w:spacing w:after="0" w:line="240" w:lineRule="auto"/>
              <w:ind w:left="-109"/>
              <w:jc w:val="center"/>
              <w:rPr>
                <w:rFonts w:ascii="Times New Roman" w:hAnsi="Times New Roman" w:cs="Times New Roman"/>
                <w:b/>
                <w:sz w:val="20"/>
                <w:szCs w:val="20"/>
              </w:rPr>
            </w:pPr>
            <w:r w:rsidRPr="00767070">
              <w:rPr>
                <w:rFonts w:ascii="Times New Roman" w:hAnsi="Times New Roman" w:cs="Times New Roman"/>
                <w:b/>
                <w:sz w:val="20"/>
                <w:szCs w:val="20"/>
              </w:rPr>
              <w:t>відповідно до</w:t>
            </w:r>
          </w:p>
          <w:p w14:paraId="2F1D0B7B" w14:textId="77777777" w:rsidR="009946A6" w:rsidRPr="00767070" w:rsidRDefault="009946A6" w:rsidP="003A4D61">
            <w:pPr>
              <w:autoSpaceDE w:val="0"/>
              <w:autoSpaceDN w:val="0"/>
              <w:spacing w:after="0" w:line="240" w:lineRule="auto"/>
              <w:ind w:left="-109"/>
              <w:jc w:val="center"/>
              <w:rPr>
                <w:rFonts w:ascii="Times New Roman" w:hAnsi="Times New Roman" w:cs="Times New Roman"/>
                <w:b/>
                <w:sz w:val="20"/>
                <w:szCs w:val="20"/>
              </w:rPr>
            </w:pPr>
            <w:r w:rsidRPr="00767070">
              <w:rPr>
                <w:rFonts w:ascii="Times New Roman" w:hAnsi="Times New Roman" w:cs="Times New Roman"/>
                <w:b/>
                <w:sz w:val="20"/>
                <w:szCs w:val="20"/>
              </w:rPr>
              <w:t>Національного переліку відходів</w:t>
            </w:r>
          </w:p>
          <w:p w14:paraId="66407075" w14:textId="084E317F" w:rsidR="009946A6" w:rsidRPr="00767070" w:rsidRDefault="009946A6" w:rsidP="003A4D61">
            <w:pPr>
              <w:autoSpaceDE w:val="0"/>
              <w:autoSpaceDN w:val="0"/>
              <w:spacing w:after="0" w:line="240" w:lineRule="auto"/>
              <w:ind w:left="-109"/>
              <w:jc w:val="center"/>
              <w:rPr>
                <w:rFonts w:ascii="Times New Roman" w:hAnsi="Times New Roman" w:cs="Times New Roman"/>
                <w:b/>
                <w:sz w:val="20"/>
                <w:szCs w:val="20"/>
              </w:rPr>
            </w:pPr>
            <w:r w:rsidRPr="00767070">
              <w:rPr>
                <w:rFonts w:ascii="Times New Roman" w:hAnsi="Times New Roman" w:cs="Times New Roman"/>
                <w:b/>
                <w:sz w:val="20"/>
                <w:szCs w:val="20"/>
              </w:rPr>
              <w:t>(клас небезпеки)</w:t>
            </w:r>
          </w:p>
        </w:tc>
        <w:tc>
          <w:tcPr>
            <w:tcW w:w="1276" w:type="dxa"/>
            <w:tcBorders>
              <w:top w:val="single" w:sz="4" w:space="0" w:color="auto"/>
              <w:left w:val="single" w:sz="4" w:space="0" w:color="auto"/>
              <w:right w:val="single" w:sz="4" w:space="0" w:color="auto"/>
            </w:tcBorders>
          </w:tcPr>
          <w:p w14:paraId="51273555" w14:textId="77777777" w:rsidR="009946A6" w:rsidRPr="00767070" w:rsidRDefault="009946A6" w:rsidP="003A4D61">
            <w:pPr>
              <w:autoSpaceDE w:val="0"/>
              <w:autoSpaceDN w:val="0"/>
              <w:spacing w:after="0" w:line="240" w:lineRule="auto"/>
              <w:ind w:left="-111" w:right="-107"/>
              <w:jc w:val="center"/>
              <w:rPr>
                <w:rFonts w:ascii="Times New Roman" w:hAnsi="Times New Roman" w:cs="Times New Roman"/>
                <w:b/>
                <w:sz w:val="20"/>
                <w:szCs w:val="20"/>
              </w:rPr>
            </w:pPr>
            <w:r w:rsidRPr="00767070">
              <w:rPr>
                <w:rFonts w:ascii="Times New Roman" w:hAnsi="Times New Roman" w:cs="Times New Roman"/>
                <w:b/>
                <w:sz w:val="20"/>
                <w:szCs w:val="20"/>
              </w:rPr>
              <w:t>Техноло-гічний процес</w:t>
            </w:r>
          </w:p>
        </w:tc>
        <w:tc>
          <w:tcPr>
            <w:tcW w:w="850" w:type="dxa"/>
            <w:tcBorders>
              <w:top w:val="single" w:sz="4" w:space="0" w:color="auto"/>
              <w:left w:val="single" w:sz="4" w:space="0" w:color="auto"/>
              <w:bottom w:val="single" w:sz="4" w:space="0" w:color="auto"/>
              <w:right w:val="single" w:sz="4" w:space="0" w:color="auto"/>
            </w:tcBorders>
          </w:tcPr>
          <w:p w14:paraId="6835EF3E" w14:textId="77777777" w:rsidR="009946A6" w:rsidRPr="00767070" w:rsidRDefault="009946A6" w:rsidP="003A4D61">
            <w:pPr>
              <w:autoSpaceDE w:val="0"/>
              <w:autoSpaceDN w:val="0"/>
              <w:spacing w:after="0" w:line="240" w:lineRule="auto"/>
              <w:ind w:left="-108" w:right="-108"/>
              <w:jc w:val="center"/>
              <w:rPr>
                <w:rFonts w:ascii="Times New Roman" w:hAnsi="Times New Roman" w:cs="Times New Roman"/>
                <w:b/>
                <w:sz w:val="20"/>
                <w:szCs w:val="20"/>
              </w:rPr>
            </w:pPr>
            <w:r w:rsidRPr="00767070">
              <w:rPr>
                <w:rFonts w:ascii="Times New Roman" w:hAnsi="Times New Roman" w:cs="Times New Roman"/>
                <w:b/>
                <w:sz w:val="20"/>
                <w:szCs w:val="20"/>
              </w:rPr>
              <w:t>Кіль-кість т/</w:t>
            </w:r>
          </w:p>
          <w:p w14:paraId="782816E7" w14:textId="77777777" w:rsidR="009946A6" w:rsidRPr="00767070" w:rsidRDefault="009946A6" w:rsidP="003A4D61">
            <w:pPr>
              <w:autoSpaceDE w:val="0"/>
              <w:autoSpaceDN w:val="0"/>
              <w:spacing w:after="0" w:line="240" w:lineRule="auto"/>
              <w:ind w:left="-108" w:right="-108"/>
              <w:jc w:val="center"/>
              <w:rPr>
                <w:rFonts w:ascii="Times New Roman" w:hAnsi="Times New Roman" w:cs="Times New Roman"/>
                <w:b/>
                <w:sz w:val="20"/>
                <w:szCs w:val="20"/>
              </w:rPr>
            </w:pPr>
            <w:r w:rsidRPr="00767070">
              <w:rPr>
                <w:rFonts w:ascii="Times New Roman" w:hAnsi="Times New Roman" w:cs="Times New Roman"/>
                <w:b/>
                <w:sz w:val="20"/>
                <w:szCs w:val="20"/>
              </w:rPr>
              <w:t>період</w:t>
            </w:r>
          </w:p>
          <w:p w14:paraId="3503A603" w14:textId="77777777" w:rsidR="009946A6" w:rsidRPr="00767070" w:rsidRDefault="009946A6" w:rsidP="003A4D61">
            <w:pPr>
              <w:autoSpaceDE w:val="0"/>
              <w:autoSpaceDN w:val="0"/>
              <w:spacing w:after="0" w:line="240" w:lineRule="auto"/>
              <w:jc w:val="center"/>
              <w:rPr>
                <w:rFonts w:ascii="Times New Roman" w:hAnsi="Times New Roman" w:cs="Times New Roman"/>
                <w:b/>
                <w:sz w:val="20"/>
                <w:szCs w:val="20"/>
              </w:rPr>
            </w:pPr>
          </w:p>
        </w:tc>
        <w:tc>
          <w:tcPr>
            <w:tcW w:w="1989" w:type="dxa"/>
            <w:tcBorders>
              <w:top w:val="single" w:sz="4" w:space="0" w:color="auto"/>
              <w:left w:val="single" w:sz="4" w:space="0" w:color="auto"/>
              <w:bottom w:val="single" w:sz="4" w:space="0" w:color="auto"/>
              <w:right w:val="single" w:sz="4" w:space="0" w:color="auto"/>
            </w:tcBorders>
          </w:tcPr>
          <w:p w14:paraId="680491EF" w14:textId="77777777" w:rsidR="009946A6" w:rsidRPr="00767070" w:rsidRDefault="009946A6" w:rsidP="003A4D61">
            <w:pPr>
              <w:autoSpaceDE w:val="0"/>
              <w:autoSpaceDN w:val="0"/>
              <w:spacing w:after="0" w:line="240" w:lineRule="auto"/>
              <w:ind w:left="-101" w:right="-113"/>
              <w:jc w:val="center"/>
              <w:rPr>
                <w:rFonts w:ascii="Times New Roman" w:hAnsi="Times New Roman" w:cs="Times New Roman"/>
                <w:b/>
                <w:sz w:val="20"/>
                <w:szCs w:val="20"/>
              </w:rPr>
            </w:pPr>
            <w:r w:rsidRPr="00767070">
              <w:rPr>
                <w:rFonts w:ascii="Times New Roman" w:hAnsi="Times New Roman" w:cs="Times New Roman"/>
                <w:b/>
                <w:sz w:val="20"/>
                <w:szCs w:val="20"/>
              </w:rPr>
              <w:t>Агрегатний стан та склад відходу</w:t>
            </w:r>
          </w:p>
        </w:tc>
        <w:tc>
          <w:tcPr>
            <w:tcW w:w="1423" w:type="dxa"/>
            <w:tcBorders>
              <w:top w:val="single" w:sz="4" w:space="0" w:color="auto"/>
              <w:left w:val="single" w:sz="4" w:space="0" w:color="auto"/>
              <w:bottom w:val="single" w:sz="4" w:space="0" w:color="auto"/>
              <w:right w:val="single" w:sz="4" w:space="0" w:color="auto"/>
            </w:tcBorders>
          </w:tcPr>
          <w:p w14:paraId="125F7DA8" w14:textId="77777777" w:rsidR="009946A6" w:rsidRPr="00767070" w:rsidRDefault="009946A6" w:rsidP="003A4D61">
            <w:pPr>
              <w:autoSpaceDE w:val="0"/>
              <w:autoSpaceDN w:val="0"/>
              <w:spacing w:after="0" w:line="240" w:lineRule="auto"/>
              <w:jc w:val="center"/>
              <w:rPr>
                <w:rFonts w:ascii="Times New Roman" w:hAnsi="Times New Roman" w:cs="Times New Roman"/>
                <w:b/>
                <w:sz w:val="20"/>
                <w:szCs w:val="20"/>
              </w:rPr>
            </w:pPr>
            <w:r w:rsidRPr="00767070">
              <w:rPr>
                <w:rFonts w:ascii="Times New Roman" w:hAnsi="Times New Roman" w:cs="Times New Roman"/>
                <w:b/>
                <w:sz w:val="20"/>
                <w:szCs w:val="20"/>
              </w:rPr>
              <w:t>Рішення по поводженню з відходами</w:t>
            </w:r>
          </w:p>
        </w:tc>
      </w:tr>
      <w:tr w:rsidR="009946A6" w:rsidRPr="00767070" w14:paraId="3216B675" w14:textId="77777777" w:rsidTr="009946A6">
        <w:trPr>
          <w:cantSplit/>
          <w:trHeight w:val="249"/>
          <w:jc w:val="center"/>
        </w:trPr>
        <w:tc>
          <w:tcPr>
            <w:tcW w:w="431" w:type="dxa"/>
            <w:tcBorders>
              <w:top w:val="single" w:sz="4" w:space="0" w:color="auto"/>
              <w:left w:val="single" w:sz="4" w:space="0" w:color="auto"/>
              <w:bottom w:val="single" w:sz="4" w:space="0" w:color="auto"/>
              <w:right w:val="single" w:sz="4" w:space="0" w:color="auto"/>
            </w:tcBorders>
          </w:tcPr>
          <w:p w14:paraId="45B299EB" w14:textId="77777777" w:rsidR="009946A6" w:rsidRPr="00767070" w:rsidRDefault="009946A6" w:rsidP="003A4D61">
            <w:pPr>
              <w:autoSpaceDE w:val="0"/>
              <w:autoSpaceDN w:val="0"/>
              <w:spacing w:after="0" w:line="240" w:lineRule="auto"/>
              <w:ind w:right="-249"/>
              <w:rPr>
                <w:rFonts w:ascii="Times New Roman" w:hAnsi="Times New Roman" w:cs="Times New Roman"/>
                <w:b/>
                <w:sz w:val="20"/>
                <w:szCs w:val="20"/>
              </w:rPr>
            </w:pPr>
            <w:r w:rsidRPr="00767070">
              <w:rPr>
                <w:rFonts w:ascii="Times New Roman" w:hAnsi="Times New Roman" w:cs="Times New Roman"/>
                <w:b/>
                <w:sz w:val="20"/>
                <w:szCs w:val="20"/>
              </w:rPr>
              <w:t>1</w:t>
            </w:r>
          </w:p>
        </w:tc>
        <w:tc>
          <w:tcPr>
            <w:tcW w:w="3675" w:type="dxa"/>
            <w:tcBorders>
              <w:top w:val="single" w:sz="4" w:space="0" w:color="auto"/>
              <w:left w:val="single" w:sz="4" w:space="0" w:color="auto"/>
              <w:bottom w:val="single" w:sz="4" w:space="0" w:color="auto"/>
              <w:right w:val="single" w:sz="4" w:space="0" w:color="auto"/>
            </w:tcBorders>
          </w:tcPr>
          <w:p w14:paraId="573ACE91" w14:textId="3A13E3C9" w:rsidR="009946A6" w:rsidRPr="00767070" w:rsidRDefault="009946A6" w:rsidP="003A4D61">
            <w:pPr>
              <w:autoSpaceDE w:val="0"/>
              <w:autoSpaceDN w:val="0"/>
              <w:spacing w:after="0" w:line="240" w:lineRule="auto"/>
              <w:ind w:left="-594" w:firstLine="567"/>
              <w:jc w:val="center"/>
              <w:rPr>
                <w:rFonts w:ascii="Times New Roman" w:hAnsi="Times New Roman" w:cs="Times New Roman"/>
                <w:b/>
                <w:sz w:val="20"/>
                <w:szCs w:val="20"/>
              </w:rPr>
            </w:pPr>
            <w:r w:rsidRPr="00767070">
              <w:rPr>
                <w:rFonts w:ascii="Times New Roman" w:hAnsi="Times New Roman" w:cs="Times New Roman"/>
                <w:b/>
                <w:sz w:val="20"/>
                <w:szCs w:val="20"/>
              </w:rPr>
              <w:t>2</w:t>
            </w:r>
          </w:p>
        </w:tc>
        <w:tc>
          <w:tcPr>
            <w:tcW w:w="1276" w:type="dxa"/>
            <w:tcBorders>
              <w:top w:val="single" w:sz="4" w:space="0" w:color="auto"/>
              <w:left w:val="single" w:sz="4" w:space="0" w:color="auto"/>
              <w:right w:val="single" w:sz="4" w:space="0" w:color="auto"/>
            </w:tcBorders>
          </w:tcPr>
          <w:p w14:paraId="0613771B" w14:textId="01BF73A5" w:rsidR="009946A6" w:rsidRPr="00767070" w:rsidRDefault="009946A6" w:rsidP="003A4D61">
            <w:pPr>
              <w:autoSpaceDE w:val="0"/>
              <w:autoSpaceDN w:val="0"/>
              <w:spacing w:after="0" w:line="240" w:lineRule="auto"/>
              <w:ind w:left="-594" w:firstLine="567"/>
              <w:jc w:val="center"/>
              <w:rPr>
                <w:rFonts w:ascii="Times New Roman" w:hAnsi="Times New Roman" w:cs="Times New Roman"/>
                <w:b/>
                <w:sz w:val="20"/>
                <w:szCs w:val="20"/>
              </w:rPr>
            </w:pPr>
            <w:r w:rsidRPr="00767070">
              <w:rPr>
                <w:rFonts w:ascii="Times New Roman" w:hAnsi="Times New Roman" w:cs="Times New Roman"/>
                <w:b/>
                <w:sz w:val="20"/>
                <w:szCs w:val="20"/>
              </w:rPr>
              <w:t>3</w:t>
            </w:r>
          </w:p>
        </w:tc>
        <w:tc>
          <w:tcPr>
            <w:tcW w:w="850" w:type="dxa"/>
            <w:tcBorders>
              <w:top w:val="single" w:sz="4" w:space="0" w:color="auto"/>
              <w:left w:val="single" w:sz="4" w:space="0" w:color="auto"/>
              <w:bottom w:val="single" w:sz="4" w:space="0" w:color="auto"/>
              <w:right w:val="single" w:sz="4" w:space="0" w:color="auto"/>
            </w:tcBorders>
          </w:tcPr>
          <w:p w14:paraId="33CD05E6" w14:textId="15133182" w:rsidR="009946A6" w:rsidRPr="00767070" w:rsidRDefault="009946A6" w:rsidP="003A4D61">
            <w:pPr>
              <w:autoSpaceDE w:val="0"/>
              <w:autoSpaceDN w:val="0"/>
              <w:spacing w:after="0" w:line="240" w:lineRule="auto"/>
              <w:ind w:left="-594" w:firstLine="567"/>
              <w:jc w:val="center"/>
              <w:rPr>
                <w:rFonts w:ascii="Times New Roman" w:hAnsi="Times New Roman" w:cs="Times New Roman"/>
                <w:b/>
                <w:sz w:val="20"/>
                <w:szCs w:val="20"/>
              </w:rPr>
            </w:pPr>
            <w:r w:rsidRPr="00767070">
              <w:rPr>
                <w:rFonts w:ascii="Times New Roman" w:hAnsi="Times New Roman" w:cs="Times New Roman"/>
                <w:b/>
                <w:sz w:val="20"/>
                <w:szCs w:val="20"/>
              </w:rPr>
              <w:t>4</w:t>
            </w:r>
          </w:p>
        </w:tc>
        <w:tc>
          <w:tcPr>
            <w:tcW w:w="1989" w:type="dxa"/>
            <w:tcBorders>
              <w:top w:val="single" w:sz="4" w:space="0" w:color="auto"/>
              <w:left w:val="single" w:sz="4" w:space="0" w:color="auto"/>
              <w:bottom w:val="single" w:sz="4" w:space="0" w:color="auto"/>
              <w:right w:val="single" w:sz="4" w:space="0" w:color="auto"/>
            </w:tcBorders>
          </w:tcPr>
          <w:p w14:paraId="5B682025" w14:textId="1BCEFE81" w:rsidR="009946A6" w:rsidRPr="00767070" w:rsidRDefault="009946A6" w:rsidP="003A4D61">
            <w:pPr>
              <w:autoSpaceDE w:val="0"/>
              <w:autoSpaceDN w:val="0"/>
              <w:spacing w:after="0" w:line="240" w:lineRule="auto"/>
              <w:ind w:right="-113"/>
              <w:jc w:val="center"/>
              <w:rPr>
                <w:rFonts w:ascii="Times New Roman" w:hAnsi="Times New Roman" w:cs="Times New Roman"/>
                <w:b/>
                <w:sz w:val="20"/>
                <w:szCs w:val="20"/>
              </w:rPr>
            </w:pPr>
            <w:r w:rsidRPr="00767070">
              <w:rPr>
                <w:rFonts w:ascii="Times New Roman" w:hAnsi="Times New Roman" w:cs="Times New Roman"/>
                <w:b/>
                <w:sz w:val="20"/>
                <w:szCs w:val="20"/>
              </w:rPr>
              <w:t>5</w:t>
            </w:r>
          </w:p>
        </w:tc>
        <w:tc>
          <w:tcPr>
            <w:tcW w:w="1423" w:type="dxa"/>
            <w:tcBorders>
              <w:top w:val="single" w:sz="4" w:space="0" w:color="auto"/>
              <w:left w:val="single" w:sz="4" w:space="0" w:color="auto"/>
              <w:bottom w:val="single" w:sz="4" w:space="0" w:color="auto"/>
              <w:right w:val="single" w:sz="4" w:space="0" w:color="auto"/>
            </w:tcBorders>
          </w:tcPr>
          <w:p w14:paraId="44A6123E" w14:textId="2364B345" w:rsidR="009946A6" w:rsidRPr="00767070" w:rsidRDefault="009946A6" w:rsidP="003A4D61">
            <w:pPr>
              <w:autoSpaceDE w:val="0"/>
              <w:autoSpaceDN w:val="0"/>
              <w:spacing w:after="0" w:line="240" w:lineRule="auto"/>
              <w:ind w:left="-594" w:firstLine="567"/>
              <w:jc w:val="center"/>
              <w:rPr>
                <w:rFonts w:ascii="Times New Roman" w:hAnsi="Times New Roman" w:cs="Times New Roman"/>
                <w:b/>
                <w:sz w:val="20"/>
                <w:szCs w:val="20"/>
              </w:rPr>
            </w:pPr>
            <w:r w:rsidRPr="00767070">
              <w:rPr>
                <w:rFonts w:ascii="Times New Roman" w:hAnsi="Times New Roman" w:cs="Times New Roman"/>
                <w:b/>
                <w:sz w:val="20"/>
                <w:szCs w:val="20"/>
              </w:rPr>
              <w:t>6</w:t>
            </w:r>
          </w:p>
        </w:tc>
      </w:tr>
      <w:tr w:rsidR="009946A6" w:rsidRPr="00767070" w14:paraId="3C7C3852" w14:textId="77777777" w:rsidTr="009946A6">
        <w:trPr>
          <w:cantSplit/>
          <w:trHeight w:val="331"/>
          <w:jc w:val="center"/>
        </w:trPr>
        <w:tc>
          <w:tcPr>
            <w:tcW w:w="431" w:type="dxa"/>
            <w:tcBorders>
              <w:top w:val="single" w:sz="4" w:space="0" w:color="auto"/>
              <w:left w:val="single" w:sz="4" w:space="0" w:color="auto"/>
              <w:bottom w:val="single" w:sz="4" w:space="0" w:color="auto"/>
              <w:right w:val="single" w:sz="4" w:space="0" w:color="auto"/>
            </w:tcBorders>
          </w:tcPr>
          <w:p w14:paraId="2C62697E" w14:textId="77777777" w:rsidR="009946A6" w:rsidRPr="00767070" w:rsidRDefault="009946A6" w:rsidP="003A4D61">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1</w:t>
            </w:r>
          </w:p>
        </w:tc>
        <w:tc>
          <w:tcPr>
            <w:tcW w:w="3675" w:type="dxa"/>
            <w:tcBorders>
              <w:top w:val="single" w:sz="4" w:space="0" w:color="auto"/>
              <w:left w:val="single" w:sz="4" w:space="0" w:color="auto"/>
              <w:bottom w:val="single" w:sz="4" w:space="0" w:color="auto"/>
              <w:right w:val="single" w:sz="4" w:space="0" w:color="auto"/>
            </w:tcBorders>
          </w:tcPr>
          <w:p w14:paraId="76CCE6AE" w14:textId="31D7F61F" w:rsidR="009946A6" w:rsidRPr="00767070" w:rsidRDefault="009946A6" w:rsidP="003A4D61">
            <w:pPr>
              <w:autoSpaceDE w:val="0"/>
              <w:autoSpaceDN w:val="0"/>
              <w:spacing w:after="0" w:line="240" w:lineRule="auto"/>
              <w:ind w:left="-105" w:right="-107"/>
              <w:jc w:val="center"/>
              <w:rPr>
                <w:rFonts w:ascii="Times New Roman" w:hAnsi="Times New Roman" w:cs="Times New Roman"/>
                <w:sz w:val="20"/>
                <w:szCs w:val="20"/>
              </w:rPr>
            </w:pPr>
            <w:r w:rsidRPr="00767070">
              <w:rPr>
                <w:rFonts w:ascii="Times New Roman" w:hAnsi="Times New Roman" w:cs="Times New Roman"/>
                <w:sz w:val="20"/>
                <w:szCs w:val="20"/>
              </w:rPr>
              <w:t>Абсорбенти, фільтрувальні матеріали (включаючи оливні фільтри інакше не зазначені), обтиральне ганчір’я та захисний одяг, забруднені небезпечними речовинами</w:t>
            </w:r>
            <w:r w:rsidR="005835B3" w:rsidRPr="00767070">
              <w:rPr>
                <w:rFonts w:ascii="Times New Roman" w:hAnsi="Times New Roman" w:cs="Times New Roman"/>
                <w:sz w:val="20"/>
                <w:szCs w:val="20"/>
              </w:rPr>
              <w:t xml:space="preserve"> (промаслене ганчір’я)</w:t>
            </w:r>
          </w:p>
          <w:p w14:paraId="2DBAA802" w14:textId="77777777" w:rsidR="009946A6" w:rsidRPr="00767070" w:rsidRDefault="009946A6" w:rsidP="003A4D61">
            <w:pPr>
              <w:autoSpaceDE w:val="0"/>
              <w:autoSpaceDN w:val="0"/>
              <w:spacing w:after="0" w:line="240" w:lineRule="auto"/>
              <w:ind w:left="-105" w:right="-107"/>
              <w:jc w:val="center"/>
              <w:rPr>
                <w:rFonts w:ascii="Times New Roman" w:hAnsi="Times New Roman" w:cs="Times New Roman"/>
                <w:sz w:val="20"/>
                <w:szCs w:val="20"/>
              </w:rPr>
            </w:pPr>
            <w:r w:rsidRPr="00767070">
              <w:rPr>
                <w:rFonts w:ascii="Times New Roman" w:hAnsi="Times New Roman" w:cs="Times New Roman"/>
                <w:sz w:val="20"/>
                <w:szCs w:val="20"/>
              </w:rPr>
              <w:t>Код - 15 02 02*</w:t>
            </w:r>
          </w:p>
          <w:p w14:paraId="3D3F2748" w14:textId="6CCC25DF"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(небезпечні відходи)</w:t>
            </w:r>
          </w:p>
        </w:tc>
        <w:tc>
          <w:tcPr>
            <w:tcW w:w="1276" w:type="dxa"/>
            <w:tcBorders>
              <w:top w:val="single" w:sz="4" w:space="0" w:color="auto"/>
              <w:left w:val="single" w:sz="4" w:space="0" w:color="auto"/>
              <w:right w:val="single" w:sz="4" w:space="0" w:color="auto"/>
            </w:tcBorders>
          </w:tcPr>
          <w:p w14:paraId="3AD2CACD" w14:textId="77777777" w:rsidR="009946A6" w:rsidRPr="00767070" w:rsidRDefault="009946A6" w:rsidP="003A4D61">
            <w:pPr>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Експлу-атація буд. техніки</w:t>
            </w:r>
          </w:p>
        </w:tc>
        <w:tc>
          <w:tcPr>
            <w:tcW w:w="850" w:type="dxa"/>
            <w:tcBorders>
              <w:top w:val="single" w:sz="4" w:space="0" w:color="auto"/>
              <w:left w:val="single" w:sz="4" w:space="0" w:color="auto"/>
              <w:bottom w:val="single" w:sz="4" w:space="0" w:color="auto"/>
              <w:right w:val="single" w:sz="4" w:space="0" w:color="auto"/>
            </w:tcBorders>
          </w:tcPr>
          <w:p w14:paraId="43BAE58D" w14:textId="06001E29" w:rsidR="009946A6" w:rsidRPr="00767070" w:rsidRDefault="005835B3" w:rsidP="003A4D61">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0,074</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5A11AC12" w14:textId="77777777" w:rsidR="006A6728" w:rsidRDefault="006A6728" w:rsidP="003A4D61">
            <w:pPr>
              <w:autoSpaceDE w:val="0"/>
              <w:autoSpaceDN w:val="0"/>
              <w:spacing w:after="0" w:line="240" w:lineRule="auto"/>
              <w:ind w:left="-101" w:right="-113"/>
              <w:jc w:val="center"/>
              <w:rPr>
                <w:rFonts w:ascii="Times New Roman" w:hAnsi="Times New Roman" w:cs="Times New Roman"/>
                <w:sz w:val="20"/>
                <w:szCs w:val="20"/>
              </w:rPr>
            </w:pPr>
            <w:r>
              <w:rPr>
                <w:rFonts w:ascii="Times New Roman" w:hAnsi="Times New Roman" w:cs="Times New Roman"/>
                <w:sz w:val="20"/>
                <w:szCs w:val="20"/>
              </w:rPr>
              <w:t xml:space="preserve">Тверді, горючі </w:t>
            </w:r>
          </w:p>
          <w:p w14:paraId="74052C35" w14:textId="6E1AFD75" w:rsidR="009946A6" w:rsidRDefault="006A6728" w:rsidP="003A4D61">
            <w:pPr>
              <w:autoSpaceDE w:val="0"/>
              <w:autoSpaceDN w:val="0"/>
              <w:spacing w:after="0" w:line="240" w:lineRule="auto"/>
              <w:ind w:left="-101" w:right="-113"/>
              <w:jc w:val="center"/>
              <w:rPr>
                <w:rFonts w:ascii="Times New Roman" w:hAnsi="Times New Roman" w:cs="Times New Roman"/>
                <w:sz w:val="20"/>
                <w:szCs w:val="20"/>
              </w:rPr>
            </w:pPr>
            <w:r>
              <w:rPr>
                <w:rFonts w:ascii="Times New Roman" w:hAnsi="Times New Roman" w:cs="Times New Roman"/>
                <w:sz w:val="20"/>
                <w:szCs w:val="20"/>
              </w:rPr>
              <w:t>тканина – 90</w:t>
            </w:r>
            <w:r w:rsidR="009946A6" w:rsidRPr="00767070">
              <w:rPr>
                <w:rFonts w:ascii="Times New Roman" w:hAnsi="Times New Roman" w:cs="Times New Roman"/>
                <w:sz w:val="20"/>
                <w:szCs w:val="20"/>
              </w:rPr>
              <w:t>,0%,</w:t>
            </w:r>
          </w:p>
          <w:p w14:paraId="1C7A560F" w14:textId="2246D93D" w:rsidR="006A6728" w:rsidRPr="00767070" w:rsidRDefault="006A6728" w:rsidP="003A4D61">
            <w:pPr>
              <w:autoSpaceDE w:val="0"/>
              <w:autoSpaceDN w:val="0"/>
              <w:spacing w:after="0" w:line="240" w:lineRule="auto"/>
              <w:ind w:left="-101" w:right="-113"/>
              <w:jc w:val="center"/>
              <w:rPr>
                <w:rFonts w:ascii="Times New Roman" w:hAnsi="Times New Roman" w:cs="Times New Roman"/>
                <w:sz w:val="20"/>
                <w:szCs w:val="20"/>
              </w:rPr>
            </w:pPr>
            <w:r>
              <w:rPr>
                <w:rFonts w:ascii="Times New Roman" w:hAnsi="Times New Roman" w:cs="Times New Roman"/>
                <w:sz w:val="20"/>
                <w:szCs w:val="20"/>
              </w:rPr>
              <w:t>нафтопродукти – 5,0%</w:t>
            </w:r>
          </w:p>
          <w:p w14:paraId="057DF33B" w14:textId="3FF29DF5" w:rsidR="009946A6" w:rsidRPr="00767070" w:rsidRDefault="00BB3D32" w:rsidP="003A4D61">
            <w:pPr>
              <w:autoSpaceDE w:val="0"/>
              <w:autoSpaceDN w:val="0"/>
              <w:spacing w:after="0" w:line="240" w:lineRule="auto"/>
              <w:ind w:left="-101" w:right="-113"/>
              <w:jc w:val="center"/>
              <w:rPr>
                <w:rFonts w:ascii="Times New Roman" w:hAnsi="Times New Roman" w:cs="Times New Roman"/>
                <w:sz w:val="20"/>
                <w:szCs w:val="20"/>
              </w:rPr>
            </w:pPr>
            <w:r>
              <w:rPr>
                <w:rFonts w:ascii="Times New Roman" w:hAnsi="Times New Roman" w:cs="Times New Roman"/>
                <w:sz w:val="20"/>
                <w:szCs w:val="20"/>
              </w:rPr>
              <w:t>механічні включення</w:t>
            </w:r>
            <w:r w:rsidR="009946A6" w:rsidRPr="00767070">
              <w:rPr>
                <w:rFonts w:ascii="Times New Roman" w:hAnsi="Times New Roman" w:cs="Times New Roman"/>
                <w:sz w:val="20"/>
                <w:szCs w:val="20"/>
              </w:rPr>
              <w:t xml:space="preserve"> – 5,0%</w:t>
            </w:r>
          </w:p>
        </w:tc>
        <w:tc>
          <w:tcPr>
            <w:tcW w:w="1423" w:type="dxa"/>
            <w:tcBorders>
              <w:top w:val="single" w:sz="4" w:space="0" w:color="auto"/>
              <w:left w:val="single" w:sz="4" w:space="0" w:color="auto"/>
              <w:bottom w:val="single" w:sz="4" w:space="0" w:color="auto"/>
              <w:right w:val="single" w:sz="4" w:space="0" w:color="auto"/>
            </w:tcBorders>
          </w:tcPr>
          <w:p w14:paraId="4BE8C938" w14:textId="77777777" w:rsidR="009946A6" w:rsidRPr="00767070" w:rsidRDefault="009946A6" w:rsidP="003A4D61">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9946A6" w:rsidRPr="00767070" w14:paraId="331BDD78"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04896681" w14:textId="77777777" w:rsidR="009946A6" w:rsidRPr="00767070" w:rsidRDefault="009946A6" w:rsidP="003A4D61">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2</w:t>
            </w:r>
          </w:p>
        </w:tc>
        <w:tc>
          <w:tcPr>
            <w:tcW w:w="3675" w:type="dxa"/>
            <w:tcBorders>
              <w:top w:val="single" w:sz="4" w:space="0" w:color="auto"/>
              <w:left w:val="single" w:sz="4" w:space="0" w:color="auto"/>
              <w:bottom w:val="single" w:sz="4" w:space="0" w:color="auto"/>
              <w:right w:val="single" w:sz="4" w:space="0" w:color="auto"/>
            </w:tcBorders>
          </w:tcPr>
          <w:p w14:paraId="27D5A2E4" w14:textId="3177C387" w:rsidR="009946A6" w:rsidRPr="00767070" w:rsidRDefault="009946A6" w:rsidP="000B254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Змішані метали (</w:t>
            </w:r>
            <w:r w:rsidR="00B07E28" w:rsidRPr="00767070">
              <w:rPr>
                <w:rFonts w:ascii="Times New Roman" w:hAnsi="Times New Roman" w:cs="Times New Roman"/>
                <w:sz w:val="20"/>
                <w:szCs w:val="20"/>
              </w:rPr>
              <w:t>металева тара з-під фарби, емалі та грунтовки</w:t>
            </w:r>
            <w:r w:rsidRPr="00767070">
              <w:rPr>
                <w:rFonts w:ascii="Times New Roman" w:hAnsi="Times New Roman" w:cs="Times New Roman"/>
                <w:sz w:val="20"/>
                <w:szCs w:val="20"/>
              </w:rPr>
              <w:t>)</w:t>
            </w:r>
          </w:p>
          <w:p w14:paraId="49D6BD53" w14:textId="77777777"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17 04 07</w:t>
            </w:r>
          </w:p>
          <w:p w14:paraId="437C3F69" w14:textId="4E29F158"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1099844D" w14:textId="77777777"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Фарбу-вальні роботи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7539B0" w14:textId="5C047965" w:rsidR="009946A6" w:rsidRPr="00767070" w:rsidRDefault="00B07E28" w:rsidP="003A4D61">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0,003</w:t>
            </w:r>
          </w:p>
        </w:tc>
        <w:tc>
          <w:tcPr>
            <w:tcW w:w="1989" w:type="dxa"/>
            <w:tcBorders>
              <w:top w:val="single" w:sz="4" w:space="0" w:color="auto"/>
              <w:left w:val="single" w:sz="4" w:space="0" w:color="auto"/>
              <w:bottom w:val="single" w:sz="4" w:space="0" w:color="auto"/>
              <w:right w:val="single" w:sz="4" w:space="0" w:color="auto"/>
            </w:tcBorders>
          </w:tcPr>
          <w:p w14:paraId="68330C39"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Тверді, негорючі.</w:t>
            </w:r>
          </w:p>
          <w:p w14:paraId="0968C725"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Залізо – 90,0%,</w:t>
            </w:r>
          </w:p>
          <w:p w14:paraId="13AC8127"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Окиси заліза (</w:t>
            </w:r>
            <w:r w:rsidRPr="00767070">
              <w:rPr>
                <w:rFonts w:ascii="Times New Roman" w:hAnsi="Times New Roman" w:cs="Times New Roman"/>
                <w:sz w:val="20"/>
                <w:szCs w:val="20"/>
                <w:lang w:val="en-US"/>
              </w:rPr>
              <w:t>Fe</w:t>
            </w:r>
            <w:r w:rsidRPr="00767070">
              <w:rPr>
                <w:rFonts w:ascii="Times New Roman" w:hAnsi="Times New Roman" w:cs="Times New Roman"/>
                <w:sz w:val="20"/>
                <w:szCs w:val="20"/>
                <w:vertAlign w:val="subscript"/>
              </w:rPr>
              <w:t>2</w:t>
            </w:r>
            <w:r w:rsidRPr="00767070">
              <w:rPr>
                <w:rFonts w:ascii="Times New Roman" w:hAnsi="Times New Roman" w:cs="Times New Roman"/>
                <w:sz w:val="20"/>
                <w:szCs w:val="20"/>
                <w:lang w:val="en-US"/>
              </w:rPr>
              <w:t>O</w:t>
            </w:r>
            <w:r w:rsidRPr="00767070">
              <w:rPr>
                <w:rFonts w:ascii="Times New Roman" w:hAnsi="Times New Roman" w:cs="Times New Roman"/>
                <w:sz w:val="20"/>
                <w:szCs w:val="20"/>
                <w:vertAlign w:val="subscript"/>
              </w:rPr>
              <w:t>3</w:t>
            </w:r>
            <w:r w:rsidRPr="00767070">
              <w:rPr>
                <w:rFonts w:ascii="Times New Roman" w:hAnsi="Times New Roman" w:cs="Times New Roman"/>
                <w:sz w:val="20"/>
                <w:szCs w:val="20"/>
              </w:rPr>
              <w:t>) – 5,0%</w:t>
            </w:r>
          </w:p>
          <w:p w14:paraId="5BE37D2C" w14:textId="77777777" w:rsidR="009946A6" w:rsidRPr="00767070" w:rsidRDefault="009946A6" w:rsidP="003A4D61">
            <w:pPr>
              <w:autoSpaceDE w:val="0"/>
              <w:autoSpaceDN w:val="0"/>
              <w:spacing w:after="0" w:line="240" w:lineRule="auto"/>
              <w:ind w:left="-101" w:right="-113"/>
              <w:jc w:val="center"/>
              <w:rPr>
                <w:rFonts w:ascii="Times New Roman" w:hAnsi="Times New Roman" w:cs="Times New Roman"/>
                <w:sz w:val="20"/>
                <w:szCs w:val="20"/>
              </w:rPr>
            </w:pPr>
            <w:r w:rsidRPr="00767070">
              <w:rPr>
                <w:rFonts w:ascii="Times New Roman" w:hAnsi="Times New Roman" w:cs="Times New Roman"/>
                <w:sz w:val="20"/>
                <w:szCs w:val="20"/>
              </w:rPr>
              <w:t>пігменти  – 5,0%</w:t>
            </w:r>
          </w:p>
        </w:tc>
        <w:tc>
          <w:tcPr>
            <w:tcW w:w="1423" w:type="dxa"/>
            <w:tcBorders>
              <w:top w:val="single" w:sz="4" w:space="0" w:color="auto"/>
              <w:left w:val="single" w:sz="4" w:space="0" w:color="auto"/>
              <w:bottom w:val="single" w:sz="4" w:space="0" w:color="auto"/>
              <w:right w:val="single" w:sz="4" w:space="0" w:color="auto"/>
            </w:tcBorders>
          </w:tcPr>
          <w:p w14:paraId="4145F02E" w14:textId="77777777" w:rsidR="009946A6" w:rsidRPr="00767070" w:rsidRDefault="009946A6" w:rsidP="003A4D61">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9946A6" w:rsidRPr="00767070" w14:paraId="621DDEF6"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4F0C0661" w14:textId="77777777" w:rsidR="009946A6" w:rsidRPr="00767070" w:rsidRDefault="009946A6" w:rsidP="003A4D61">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3</w:t>
            </w:r>
          </w:p>
        </w:tc>
        <w:tc>
          <w:tcPr>
            <w:tcW w:w="3675" w:type="dxa"/>
            <w:tcBorders>
              <w:top w:val="single" w:sz="4" w:space="0" w:color="auto"/>
              <w:left w:val="single" w:sz="4" w:space="0" w:color="auto"/>
              <w:bottom w:val="single" w:sz="4" w:space="0" w:color="auto"/>
              <w:right w:val="single" w:sz="4" w:space="0" w:color="auto"/>
            </w:tcBorders>
          </w:tcPr>
          <w:p w14:paraId="22FDA053" w14:textId="77777777" w:rsidR="009946A6" w:rsidRPr="00767070" w:rsidRDefault="009946A6" w:rsidP="000B254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Відходи процесів зварювання (огарки електродів)</w:t>
            </w:r>
          </w:p>
          <w:p w14:paraId="76FC4EB7" w14:textId="77777777"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- 12 01 13</w:t>
            </w:r>
          </w:p>
          <w:p w14:paraId="19AB8945" w14:textId="4864B605"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64BDD349" w14:textId="4AA6474C" w:rsidR="009946A6" w:rsidRPr="00767070" w:rsidRDefault="00B07E28" w:rsidP="003A4D61">
            <w:pPr>
              <w:spacing w:after="0" w:line="240" w:lineRule="auto"/>
              <w:ind w:left="-111" w:right="-114"/>
              <w:jc w:val="center"/>
              <w:rPr>
                <w:rFonts w:ascii="Times New Roman" w:hAnsi="Times New Roman" w:cs="Times New Roman"/>
                <w:sz w:val="20"/>
                <w:szCs w:val="20"/>
              </w:rPr>
            </w:pPr>
            <w:r w:rsidRPr="00767070">
              <w:rPr>
                <w:rFonts w:ascii="Times New Roman" w:hAnsi="Times New Roman" w:cs="Times New Roman"/>
                <w:sz w:val="20"/>
                <w:szCs w:val="20"/>
              </w:rPr>
              <w:t>Зварю</w:t>
            </w:r>
            <w:r w:rsidR="009946A6" w:rsidRPr="00767070">
              <w:rPr>
                <w:rFonts w:ascii="Times New Roman" w:hAnsi="Times New Roman" w:cs="Times New Roman"/>
                <w:sz w:val="20"/>
                <w:szCs w:val="20"/>
              </w:rPr>
              <w:t>вальні роботи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15F92B3" w14:textId="6A9669CF" w:rsidR="009946A6" w:rsidRPr="00767070" w:rsidRDefault="00B07E28" w:rsidP="003A4D61">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0,015</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2A8BCE8C"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Тверді, негорючі,</w:t>
            </w:r>
          </w:p>
          <w:p w14:paraId="507F8B74"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залізо – 90,0%,</w:t>
            </w:r>
          </w:p>
          <w:p w14:paraId="4815BCA1"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окиси заліза (</w:t>
            </w:r>
            <w:r w:rsidRPr="00767070">
              <w:rPr>
                <w:rFonts w:ascii="Times New Roman" w:hAnsi="Times New Roman" w:cs="Times New Roman"/>
                <w:sz w:val="20"/>
                <w:szCs w:val="20"/>
                <w:lang w:val="en-US"/>
              </w:rPr>
              <w:t>FeO</w:t>
            </w:r>
            <w:r w:rsidRPr="00767070">
              <w:rPr>
                <w:rFonts w:ascii="Times New Roman" w:hAnsi="Times New Roman" w:cs="Times New Roman"/>
                <w:sz w:val="20"/>
                <w:szCs w:val="20"/>
              </w:rPr>
              <w:t xml:space="preserve">; </w:t>
            </w:r>
            <w:r w:rsidRPr="00767070">
              <w:rPr>
                <w:rFonts w:ascii="Times New Roman" w:hAnsi="Times New Roman" w:cs="Times New Roman"/>
                <w:sz w:val="20"/>
                <w:szCs w:val="20"/>
                <w:lang w:val="en-US"/>
              </w:rPr>
              <w:t>Fe</w:t>
            </w:r>
            <w:r w:rsidRPr="00767070">
              <w:rPr>
                <w:rFonts w:ascii="Times New Roman" w:hAnsi="Times New Roman" w:cs="Times New Roman"/>
                <w:sz w:val="20"/>
                <w:szCs w:val="20"/>
              </w:rPr>
              <w:t>2</w:t>
            </w:r>
            <w:r w:rsidRPr="00767070">
              <w:rPr>
                <w:rFonts w:ascii="Times New Roman" w:hAnsi="Times New Roman" w:cs="Times New Roman"/>
                <w:sz w:val="20"/>
                <w:szCs w:val="20"/>
                <w:lang w:val="en-US"/>
              </w:rPr>
              <w:t>O</w:t>
            </w:r>
            <w:r w:rsidRPr="00767070">
              <w:rPr>
                <w:rFonts w:ascii="Times New Roman" w:hAnsi="Times New Roman" w:cs="Times New Roman"/>
                <w:sz w:val="20"/>
                <w:szCs w:val="20"/>
              </w:rPr>
              <w:t>3) – 5,0%,</w:t>
            </w:r>
          </w:p>
          <w:p w14:paraId="04F23E04" w14:textId="77777777" w:rsidR="009946A6" w:rsidRPr="00767070" w:rsidRDefault="009946A6" w:rsidP="003A4D61">
            <w:pPr>
              <w:autoSpaceDE w:val="0"/>
              <w:autoSpaceDN w:val="0"/>
              <w:spacing w:after="0" w:line="240" w:lineRule="auto"/>
              <w:ind w:left="-101" w:right="-113"/>
              <w:jc w:val="center"/>
              <w:rPr>
                <w:rFonts w:ascii="Times New Roman" w:hAnsi="Times New Roman" w:cs="Times New Roman"/>
                <w:sz w:val="20"/>
                <w:szCs w:val="20"/>
              </w:rPr>
            </w:pPr>
            <w:r w:rsidRPr="00767070">
              <w:rPr>
                <w:rFonts w:ascii="Times New Roman" w:hAnsi="Times New Roman" w:cs="Times New Roman"/>
                <w:sz w:val="20"/>
                <w:szCs w:val="20"/>
              </w:rPr>
              <w:t>вуглець –5,0%</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5C41C48B" w14:textId="77777777" w:rsidR="009946A6" w:rsidRPr="00767070" w:rsidRDefault="009946A6" w:rsidP="003A4D61">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9946A6" w:rsidRPr="00767070" w14:paraId="2C6004F3"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2EFF74BC" w14:textId="77777777" w:rsidR="009946A6" w:rsidRPr="00767070" w:rsidRDefault="009946A6" w:rsidP="003A4D61">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lastRenderedPageBreak/>
              <w:t>4</w:t>
            </w:r>
          </w:p>
        </w:tc>
        <w:tc>
          <w:tcPr>
            <w:tcW w:w="3675" w:type="dxa"/>
            <w:tcBorders>
              <w:top w:val="single" w:sz="4" w:space="0" w:color="auto"/>
              <w:left w:val="single" w:sz="4" w:space="0" w:color="auto"/>
              <w:bottom w:val="single" w:sz="4" w:space="0" w:color="auto"/>
              <w:right w:val="single" w:sz="4" w:space="0" w:color="auto"/>
            </w:tcBorders>
          </w:tcPr>
          <w:p w14:paraId="56C2D95D" w14:textId="77777777" w:rsidR="009946A6" w:rsidRPr="00767070" w:rsidRDefault="009946A6" w:rsidP="000B254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Відпрацьовані шліфувальні тіла і шліфувальні матеріали інші, ніж зазначені в 12 01 20 (відпрацьовані відрізні круги)</w:t>
            </w:r>
          </w:p>
          <w:p w14:paraId="0C19A1A0" w14:textId="77777777" w:rsidR="009946A6" w:rsidRPr="00767070" w:rsidRDefault="009946A6" w:rsidP="003A4D61">
            <w:pPr>
              <w:autoSpaceDE w:val="0"/>
              <w:autoSpaceDN w:val="0"/>
              <w:spacing w:after="0" w:line="240" w:lineRule="auto"/>
              <w:ind w:left="-109" w:right="-115"/>
              <w:jc w:val="center"/>
              <w:rPr>
                <w:rFonts w:ascii="Times New Roman" w:hAnsi="Times New Roman" w:cs="Times New Roman"/>
                <w:sz w:val="20"/>
                <w:szCs w:val="20"/>
              </w:rPr>
            </w:pPr>
            <w:r w:rsidRPr="00767070">
              <w:rPr>
                <w:rFonts w:ascii="Times New Roman" w:hAnsi="Times New Roman" w:cs="Times New Roman"/>
                <w:sz w:val="20"/>
                <w:szCs w:val="20"/>
              </w:rPr>
              <w:t>Код - 12 01 21</w:t>
            </w:r>
          </w:p>
          <w:p w14:paraId="5E7AE2EB" w14:textId="4E5A2CA0"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2B60479C" w14:textId="77777777" w:rsidR="009946A6" w:rsidRPr="00767070" w:rsidRDefault="009946A6" w:rsidP="003A4D61">
            <w:pPr>
              <w:spacing w:after="0" w:line="240" w:lineRule="auto"/>
              <w:ind w:left="-111" w:right="-114"/>
              <w:jc w:val="center"/>
              <w:rPr>
                <w:rFonts w:ascii="Times New Roman" w:hAnsi="Times New Roman" w:cs="Times New Roman"/>
                <w:sz w:val="20"/>
                <w:szCs w:val="20"/>
              </w:rPr>
            </w:pPr>
            <w:r w:rsidRPr="00767070">
              <w:rPr>
                <w:rFonts w:ascii="Times New Roman" w:hAnsi="Times New Roman" w:cs="Times New Roman"/>
                <w:color w:val="000000" w:themeColor="text1"/>
                <w:sz w:val="20"/>
                <w:szCs w:val="20"/>
              </w:rPr>
              <w:t>Роботи з різання кон-струкцій</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A7F747" w14:textId="4C0438AE" w:rsidR="009946A6" w:rsidRPr="00767070" w:rsidRDefault="005835B3" w:rsidP="003A4D61">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0,0007</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71C61CD5"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Тверді, негорючі,</w:t>
            </w:r>
          </w:p>
          <w:p w14:paraId="584D0081"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окис алюмінію – 83,0%,</w:t>
            </w:r>
          </w:p>
          <w:p w14:paraId="1D1928B6" w14:textId="77777777" w:rsidR="009946A6" w:rsidRPr="00767070" w:rsidRDefault="009946A6" w:rsidP="003A4D61">
            <w:pPr>
              <w:autoSpaceDE w:val="0"/>
              <w:autoSpaceDN w:val="0"/>
              <w:spacing w:after="0" w:line="240" w:lineRule="auto"/>
              <w:ind w:left="-101" w:right="-113"/>
              <w:jc w:val="center"/>
              <w:rPr>
                <w:rFonts w:ascii="Times New Roman" w:hAnsi="Times New Roman" w:cs="Times New Roman"/>
                <w:sz w:val="20"/>
                <w:szCs w:val="20"/>
              </w:rPr>
            </w:pPr>
            <w:r w:rsidRPr="00767070">
              <w:rPr>
                <w:rFonts w:ascii="Times New Roman" w:hAnsi="Times New Roman" w:cs="Times New Roman"/>
                <w:sz w:val="20"/>
                <w:szCs w:val="20"/>
              </w:rPr>
              <w:t>окиси заліза і титану (FeО, Fe2О3, ТіО2) – 17,0%</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693B8B68" w14:textId="77777777" w:rsidR="009946A6" w:rsidRPr="00767070" w:rsidRDefault="009946A6" w:rsidP="003A4D61">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9946A6" w:rsidRPr="00767070" w14:paraId="461B3831"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74894D11" w14:textId="1807186C" w:rsidR="009946A6" w:rsidRPr="00767070" w:rsidRDefault="009946A6" w:rsidP="009946A6">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5</w:t>
            </w:r>
          </w:p>
        </w:tc>
        <w:tc>
          <w:tcPr>
            <w:tcW w:w="3675" w:type="dxa"/>
            <w:tcBorders>
              <w:top w:val="single" w:sz="4" w:space="0" w:color="auto"/>
              <w:left w:val="single" w:sz="4" w:space="0" w:color="auto"/>
              <w:bottom w:val="single" w:sz="4" w:space="0" w:color="auto"/>
              <w:right w:val="single" w:sz="4" w:space="0" w:color="auto"/>
            </w:tcBorders>
          </w:tcPr>
          <w:p w14:paraId="3CCF3B74" w14:textId="77777777" w:rsidR="009946A6" w:rsidRPr="00767070" w:rsidRDefault="009946A6" w:rsidP="009946A6">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Одяг (робоча форма робітників)</w:t>
            </w:r>
          </w:p>
          <w:p w14:paraId="7528B7DD" w14:textId="77777777" w:rsidR="009946A6" w:rsidRPr="00767070" w:rsidRDefault="009946A6" w:rsidP="009946A6">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20 01 10</w:t>
            </w:r>
          </w:p>
          <w:p w14:paraId="525E72F2" w14:textId="36229A9D" w:rsidR="009946A6" w:rsidRPr="00767070" w:rsidRDefault="009946A6" w:rsidP="009946A6">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0C6C8BCD" w14:textId="6892404A" w:rsidR="009946A6" w:rsidRPr="00767070" w:rsidRDefault="009946A6" w:rsidP="009946A6">
            <w:pPr>
              <w:spacing w:after="0" w:line="240" w:lineRule="auto"/>
              <w:ind w:left="-111" w:right="-114"/>
              <w:jc w:val="center"/>
              <w:rPr>
                <w:rFonts w:ascii="Times New Roman" w:hAnsi="Times New Roman" w:cs="Times New Roman"/>
                <w:color w:val="000000" w:themeColor="text1"/>
                <w:sz w:val="20"/>
                <w:szCs w:val="20"/>
              </w:rPr>
            </w:pPr>
            <w:r w:rsidRPr="00767070">
              <w:rPr>
                <w:rFonts w:ascii="Times New Roman" w:hAnsi="Times New Roman" w:cs="Times New Roman"/>
                <w:sz w:val="20"/>
                <w:szCs w:val="20"/>
              </w:rPr>
              <w:t>Заміна робочої форми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B3C01CD" w14:textId="118BC83C" w:rsidR="009946A6" w:rsidRPr="00767070" w:rsidRDefault="00FB1990" w:rsidP="009946A6">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0,029</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58D069DD" w14:textId="77777777" w:rsidR="009946A6" w:rsidRPr="00767070" w:rsidRDefault="009946A6" w:rsidP="009946A6">
            <w:pPr>
              <w:autoSpaceDE w:val="0"/>
              <w:autoSpaceDN w:val="0"/>
              <w:spacing w:after="0" w:line="240" w:lineRule="auto"/>
              <w:ind w:left="-101" w:right="-113"/>
              <w:jc w:val="center"/>
              <w:rPr>
                <w:rFonts w:ascii="Times New Roman" w:hAnsi="Times New Roman" w:cs="Times New Roman"/>
                <w:sz w:val="20"/>
                <w:szCs w:val="20"/>
              </w:rPr>
            </w:pPr>
            <w:r w:rsidRPr="00767070">
              <w:rPr>
                <w:rFonts w:ascii="Times New Roman" w:hAnsi="Times New Roman" w:cs="Times New Roman"/>
                <w:sz w:val="20"/>
                <w:szCs w:val="20"/>
              </w:rPr>
              <w:t>Тверді, горючі целюлоза – 95,0%,</w:t>
            </w:r>
          </w:p>
          <w:p w14:paraId="081DF682" w14:textId="4E7A27B0" w:rsidR="009946A6" w:rsidRPr="00767070" w:rsidRDefault="009946A6" w:rsidP="009946A6">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домішки – 5,0%</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00869553" w14:textId="3F517410" w:rsidR="009946A6" w:rsidRPr="00767070" w:rsidRDefault="009946A6" w:rsidP="009946A6">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9946A6" w:rsidRPr="00767070" w14:paraId="420F37FE"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7AAAB4E4" w14:textId="53CC3844" w:rsidR="009946A6" w:rsidRPr="00767070" w:rsidRDefault="009946A6" w:rsidP="003A4D61">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6</w:t>
            </w:r>
          </w:p>
        </w:tc>
        <w:tc>
          <w:tcPr>
            <w:tcW w:w="3675" w:type="dxa"/>
            <w:tcBorders>
              <w:top w:val="single" w:sz="4" w:space="0" w:color="auto"/>
              <w:left w:val="single" w:sz="4" w:space="0" w:color="auto"/>
              <w:bottom w:val="single" w:sz="4" w:space="0" w:color="auto"/>
              <w:right w:val="single" w:sz="4" w:space="0" w:color="auto"/>
            </w:tcBorders>
          </w:tcPr>
          <w:p w14:paraId="59F1250C" w14:textId="77777777"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Змішані побутові відходи</w:t>
            </w:r>
          </w:p>
          <w:p w14:paraId="13272D15" w14:textId="77777777"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- 20 03 01</w:t>
            </w:r>
          </w:p>
          <w:p w14:paraId="0442F057" w14:textId="60F92B6F" w:rsidR="009946A6" w:rsidRPr="00767070" w:rsidRDefault="009946A6"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170AEF7B" w14:textId="77777777" w:rsidR="009946A6" w:rsidRPr="00767070" w:rsidRDefault="009946A6" w:rsidP="003A4D61">
            <w:pPr>
              <w:spacing w:after="0" w:line="240" w:lineRule="auto"/>
              <w:ind w:left="-111" w:right="-114"/>
              <w:jc w:val="center"/>
              <w:rPr>
                <w:rFonts w:ascii="Times New Roman" w:hAnsi="Times New Roman" w:cs="Times New Roman"/>
                <w:sz w:val="20"/>
                <w:szCs w:val="20"/>
              </w:rPr>
            </w:pPr>
            <w:r w:rsidRPr="00767070">
              <w:rPr>
                <w:rFonts w:ascii="Times New Roman" w:hAnsi="Times New Roman" w:cs="Times New Roman"/>
                <w:sz w:val="20"/>
                <w:szCs w:val="20"/>
              </w:rPr>
              <w:t>Діяльність робітників</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920C2A" w14:textId="15E12600" w:rsidR="009946A6" w:rsidRPr="00767070" w:rsidRDefault="00B07E28" w:rsidP="003A4D61">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0,851</w:t>
            </w:r>
          </w:p>
        </w:tc>
        <w:tc>
          <w:tcPr>
            <w:tcW w:w="1989" w:type="dxa"/>
            <w:tcBorders>
              <w:top w:val="single" w:sz="4" w:space="0" w:color="auto"/>
              <w:left w:val="single" w:sz="4" w:space="0" w:color="auto"/>
              <w:bottom w:val="single" w:sz="4" w:space="0" w:color="auto"/>
              <w:right w:val="single" w:sz="4" w:space="0" w:color="auto"/>
            </w:tcBorders>
          </w:tcPr>
          <w:p w14:paraId="12E96FDE"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Тверді, горючі.</w:t>
            </w:r>
          </w:p>
          <w:p w14:paraId="20754B80"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(3000 ккал/кг),</w:t>
            </w:r>
          </w:p>
          <w:p w14:paraId="4EDE3BA6"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Полімери –37,0%,</w:t>
            </w:r>
          </w:p>
          <w:p w14:paraId="3EA33A74"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Дерево, папір – 33,0%,</w:t>
            </w:r>
          </w:p>
          <w:p w14:paraId="1706443E"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Гума – 3,0%,</w:t>
            </w:r>
          </w:p>
          <w:p w14:paraId="6674B8AA"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Скло – 5,0%,</w:t>
            </w:r>
          </w:p>
          <w:p w14:paraId="26DD502A"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Залізо – 5,0%,</w:t>
            </w:r>
          </w:p>
          <w:p w14:paraId="13591F25"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Алюміній-2,0%,</w:t>
            </w:r>
          </w:p>
          <w:p w14:paraId="5D0C97A5" w14:textId="77777777" w:rsidR="009946A6" w:rsidRPr="00767070" w:rsidRDefault="009946A6" w:rsidP="003A4D61">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Оксид кремнію – 10,0%,</w:t>
            </w:r>
          </w:p>
          <w:p w14:paraId="4722808A" w14:textId="77777777" w:rsidR="009946A6" w:rsidRPr="00767070" w:rsidRDefault="009946A6" w:rsidP="003A4D61">
            <w:pPr>
              <w:autoSpaceDE w:val="0"/>
              <w:autoSpaceDN w:val="0"/>
              <w:spacing w:after="0" w:line="240" w:lineRule="auto"/>
              <w:ind w:left="-101" w:right="-113"/>
              <w:jc w:val="center"/>
              <w:rPr>
                <w:rFonts w:ascii="Times New Roman" w:hAnsi="Times New Roman" w:cs="Times New Roman"/>
                <w:sz w:val="20"/>
                <w:szCs w:val="20"/>
              </w:rPr>
            </w:pPr>
            <w:r w:rsidRPr="00767070">
              <w:rPr>
                <w:rFonts w:ascii="Times New Roman" w:hAnsi="Times New Roman" w:cs="Times New Roman"/>
                <w:sz w:val="20"/>
                <w:szCs w:val="20"/>
              </w:rPr>
              <w:t>Оксид алюмінію –5,0%</w:t>
            </w:r>
          </w:p>
        </w:tc>
        <w:tc>
          <w:tcPr>
            <w:tcW w:w="1423" w:type="dxa"/>
            <w:tcBorders>
              <w:top w:val="single" w:sz="4" w:space="0" w:color="auto"/>
              <w:left w:val="single" w:sz="4" w:space="0" w:color="auto"/>
              <w:bottom w:val="single" w:sz="4" w:space="0" w:color="auto"/>
              <w:right w:val="single" w:sz="4" w:space="0" w:color="auto"/>
            </w:tcBorders>
          </w:tcPr>
          <w:p w14:paraId="11AA01AE" w14:textId="77777777" w:rsidR="009946A6" w:rsidRPr="00767070" w:rsidRDefault="009946A6" w:rsidP="003A4D61">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B07E28" w:rsidRPr="00767070" w14:paraId="33A214AE"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4C9E05CF" w14:textId="2B519E14" w:rsidR="00B07E28" w:rsidRPr="00767070" w:rsidRDefault="00B07E28" w:rsidP="003A4D61">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7</w:t>
            </w:r>
          </w:p>
        </w:tc>
        <w:tc>
          <w:tcPr>
            <w:tcW w:w="3675" w:type="dxa"/>
            <w:tcBorders>
              <w:top w:val="single" w:sz="4" w:space="0" w:color="auto"/>
              <w:left w:val="single" w:sz="4" w:space="0" w:color="auto"/>
              <w:bottom w:val="single" w:sz="4" w:space="0" w:color="auto"/>
              <w:right w:val="single" w:sz="4" w:space="0" w:color="auto"/>
            </w:tcBorders>
          </w:tcPr>
          <w:p w14:paraId="5DF9F5DE" w14:textId="77777777" w:rsidR="00B07E28" w:rsidRPr="00767070" w:rsidRDefault="00B07E28"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Паперова та картонна упаковка (паперові мішки з-під тампонажного цементу)</w:t>
            </w:r>
          </w:p>
          <w:p w14:paraId="2659FA29" w14:textId="77777777" w:rsidR="00B07E28" w:rsidRPr="00767070" w:rsidRDefault="00B07E28"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- 15 01 01</w:t>
            </w:r>
          </w:p>
          <w:p w14:paraId="6551B3B5" w14:textId="04DE14BE" w:rsidR="005835B3" w:rsidRPr="00767070" w:rsidRDefault="005835B3" w:rsidP="003A4D61">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0A681AF9" w14:textId="1D467A96" w:rsidR="00B07E28" w:rsidRPr="00767070" w:rsidRDefault="000F5993" w:rsidP="003A4D61">
            <w:pPr>
              <w:spacing w:after="0" w:line="240" w:lineRule="auto"/>
              <w:ind w:left="-111" w:right="-114"/>
              <w:jc w:val="center"/>
              <w:rPr>
                <w:rFonts w:ascii="Times New Roman" w:hAnsi="Times New Roman" w:cs="Times New Roman"/>
                <w:sz w:val="20"/>
                <w:szCs w:val="20"/>
              </w:rPr>
            </w:pPr>
            <w:r w:rsidRPr="00767070">
              <w:rPr>
                <w:rFonts w:ascii="Times New Roman" w:hAnsi="Times New Roman" w:cs="Times New Roman"/>
                <w:sz w:val="20"/>
                <w:szCs w:val="20"/>
              </w:rPr>
              <w:t>Загально-будівельні роботи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DF6B5E" w14:textId="518CEFAF" w:rsidR="00B07E28" w:rsidRPr="00767070" w:rsidRDefault="00B07E28" w:rsidP="003A4D61">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0,031</w:t>
            </w:r>
          </w:p>
        </w:tc>
        <w:tc>
          <w:tcPr>
            <w:tcW w:w="1989" w:type="dxa"/>
            <w:tcBorders>
              <w:top w:val="single" w:sz="4" w:space="0" w:color="auto"/>
              <w:left w:val="single" w:sz="4" w:space="0" w:color="auto"/>
              <w:bottom w:val="single" w:sz="4" w:space="0" w:color="auto"/>
              <w:right w:val="single" w:sz="4" w:space="0" w:color="auto"/>
            </w:tcBorders>
          </w:tcPr>
          <w:p w14:paraId="704746A0" w14:textId="77777777" w:rsidR="00B07E28" w:rsidRPr="00767070" w:rsidRDefault="00B07E28" w:rsidP="00B07E28">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 xml:space="preserve">Тверді, горючі целюлоза – </w:t>
            </w:r>
          </w:p>
          <w:p w14:paraId="796D54D8" w14:textId="77777777" w:rsidR="00B07E28" w:rsidRPr="00767070" w:rsidRDefault="00B07E28" w:rsidP="00B07E28">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60,0-80,0%,</w:t>
            </w:r>
          </w:p>
          <w:p w14:paraId="5426D5BB" w14:textId="725CD1E2" w:rsidR="00B07E28" w:rsidRPr="00767070" w:rsidRDefault="00B07E28" w:rsidP="00B07E28">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наповнювачі – 20,0-40,0%</w:t>
            </w:r>
          </w:p>
        </w:tc>
        <w:tc>
          <w:tcPr>
            <w:tcW w:w="1423" w:type="dxa"/>
            <w:tcBorders>
              <w:top w:val="single" w:sz="4" w:space="0" w:color="auto"/>
              <w:left w:val="single" w:sz="4" w:space="0" w:color="auto"/>
              <w:bottom w:val="single" w:sz="4" w:space="0" w:color="auto"/>
              <w:right w:val="single" w:sz="4" w:space="0" w:color="auto"/>
            </w:tcBorders>
          </w:tcPr>
          <w:p w14:paraId="70E245F1" w14:textId="60DAAE84" w:rsidR="00B07E28" w:rsidRPr="00767070" w:rsidRDefault="00B07E28" w:rsidP="003A4D61">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FB1990" w:rsidRPr="00767070" w14:paraId="31B5D2FA"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756A52F8" w14:textId="03C510BF" w:rsidR="00FB1990" w:rsidRPr="00767070" w:rsidRDefault="00FB1990" w:rsidP="00FB1990">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8</w:t>
            </w:r>
          </w:p>
        </w:tc>
        <w:tc>
          <w:tcPr>
            <w:tcW w:w="3675" w:type="dxa"/>
            <w:tcBorders>
              <w:top w:val="single" w:sz="4" w:space="0" w:color="auto"/>
              <w:left w:val="single" w:sz="4" w:space="0" w:color="auto"/>
              <w:bottom w:val="single" w:sz="4" w:space="0" w:color="auto"/>
              <w:right w:val="single" w:sz="4" w:space="0" w:color="auto"/>
            </w:tcBorders>
          </w:tcPr>
          <w:p w14:paraId="32BC1301" w14:textId="77777777" w:rsidR="00FB1990" w:rsidRPr="00767070" w:rsidRDefault="00FB1990"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Пластмаси</w:t>
            </w:r>
          </w:p>
          <w:p w14:paraId="78BDCE33" w14:textId="292605DF" w:rsidR="00FB1990" w:rsidRPr="00767070" w:rsidRDefault="00FB1990"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 xml:space="preserve"> (пластикові каністри з-під оліфи, масла індустріального), </w:t>
            </w:r>
          </w:p>
          <w:p w14:paraId="4D1C9B01" w14:textId="77777777" w:rsidR="00FB1990" w:rsidRPr="00767070" w:rsidRDefault="00FB1990"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- 17 02 03</w:t>
            </w:r>
          </w:p>
          <w:p w14:paraId="0AFDE457" w14:textId="39A99D04" w:rsidR="00FB1990" w:rsidRPr="00767070" w:rsidRDefault="00FB1990"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492D94FA" w14:textId="20BDD727" w:rsidR="00FB1990" w:rsidRPr="00767070" w:rsidRDefault="000F5993" w:rsidP="00FB1990">
            <w:pPr>
              <w:spacing w:after="0" w:line="240" w:lineRule="auto"/>
              <w:ind w:left="-111" w:right="-114"/>
              <w:jc w:val="center"/>
              <w:rPr>
                <w:rFonts w:ascii="Times New Roman" w:hAnsi="Times New Roman" w:cs="Times New Roman"/>
                <w:sz w:val="20"/>
                <w:szCs w:val="20"/>
              </w:rPr>
            </w:pPr>
            <w:r w:rsidRPr="00767070">
              <w:rPr>
                <w:rFonts w:ascii="Times New Roman" w:hAnsi="Times New Roman" w:cs="Times New Roman"/>
                <w:sz w:val="20"/>
                <w:szCs w:val="20"/>
              </w:rPr>
              <w:t>Загально-будівельні роботи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B91D93" w14:textId="6612C9B3" w:rsidR="00FB1990" w:rsidRPr="00767070" w:rsidRDefault="00FB1990" w:rsidP="00FB1990">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0,0008</w:t>
            </w:r>
          </w:p>
        </w:tc>
        <w:tc>
          <w:tcPr>
            <w:tcW w:w="1989" w:type="dxa"/>
            <w:tcBorders>
              <w:top w:val="single" w:sz="4" w:space="0" w:color="auto"/>
              <w:left w:val="single" w:sz="4" w:space="0" w:color="auto"/>
              <w:bottom w:val="single" w:sz="4" w:space="0" w:color="auto"/>
              <w:right w:val="single" w:sz="4" w:space="0" w:color="auto"/>
            </w:tcBorders>
          </w:tcPr>
          <w:p w14:paraId="235C1A7B" w14:textId="77777777" w:rsidR="00FB1990" w:rsidRPr="00767070" w:rsidRDefault="00FB1990" w:rsidP="00FB199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Тверді.</w:t>
            </w:r>
          </w:p>
          <w:p w14:paraId="7CB079AC" w14:textId="1F709669" w:rsidR="00FB1990" w:rsidRPr="00767070" w:rsidRDefault="00FB1990" w:rsidP="00FB199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Поліпропілен</w:t>
            </w:r>
          </w:p>
        </w:tc>
        <w:tc>
          <w:tcPr>
            <w:tcW w:w="1423" w:type="dxa"/>
            <w:tcBorders>
              <w:top w:val="single" w:sz="4" w:space="0" w:color="auto"/>
              <w:left w:val="single" w:sz="4" w:space="0" w:color="auto"/>
              <w:bottom w:val="single" w:sz="4" w:space="0" w:color="auto"/>
              <w:right w:val="single" w:sz="4" w:space="0" w:color="auto"/>
            </w:tcBorders>
          </w:tcPr>
          <w:p w14:paraId="1938C3A2" w14:textId="01D78AB0" w:rsidR="00FB1990" w:rsidRPr="00767070" w:rsidRDefault="00FB1990" w:rsidP="00FB1990">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FB1990" w:rsidRPr="00697DFF" w14:paraId="1DD31793"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6AF708B9" w14:textId="3F3DC2F2" w:rsidR="00FB1990" w:rsidRPr="00767070" w:rsidRDefault="00FB1990" w:rsidP="00FB1990">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9</w:t>
            </w:r>
          </w:p>
        </w:tc>
        <w:tc>
          <w:tcPr>
            <w:tcW w:w="3675" w:type="dxa"/>
            <w:tcBorders>
              <w:top w:val="single" w:sz="4" w:space="0" w:color="auto"/>
              <w:left w:val="single" w:sz="4" w:space="0" w:color="auto"/>
              <w:bottom w:val="single" w:sz="4" w:space="0" w:color="auto"/>
              <w:right w:val="single" w:sz="4" w:space="0" w:color="auto"/>
            </w:tcBorders>
          </w:tcPr>
          <w:p w14:paraId="4458686C" w14:textId="77777777" w:rsidR="00FB1990" w:rsidRPr="00767070" w:rsidRDefault="00FB1990"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 xml:space="preserve">Пластмаси </w:t>
            </w:r>
          </w:p>
          <w:p w14:paraId="49D0F10D" w14:textId="77777777" w:rsidR="00FB1990" w:rsidRPr="00767070" w:rsidRDefault="00FB1990"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 xml:space="preserve">(мішки поліпропіленові з-під хлорного вапна, КМЦ-500, білила цинкового, вуглелужного реагенту), </w:t>
            </w:r>
          </w:p>
          <w:p w14:paraId="5F64F233" w14:textId="737A038D" w:rsidR="00FB1990" w:rsidRPr="00767070" w:rsidRDefault="00FB1990"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- 17 02 03</w:t>
            </w:r>
          </w:p>
          <w:p w14:paraId="22168FBB" w14:textId="68CEEA3D" w:rsidR="00FB1990" w:rsidRPr="00767070" w:rsidRDefault="00FB1990"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5694C057" w14:textId="315C8DD0" w:rsidR="00FB1990" w:rsidRPr="00767070" w:rsidRDefault="000F5993" w:rsidP="00FB1990">
            <w:pPr>
              <w:spacing w:after="0" w:line="240" w:lineRule="auto"/>
              <w:ind w:left="-111" w:right="-114"/>
              <w:jc w:val="center"/>
              <w:rPr>
                <w:rFonts w:ascii="Times New Roman" w:hAnsi="Times New Roman" w:cs="Times New Roman"/>
                <w:sz w:val="20"/>
                <w:szCs w:val="20"/>
              </w:rPr>
            </w:pPr>
            <w:r w:rsidRPr="00767070">
              <w:rPr>
                <w:rFonts w:ascii="Times New Roman" w:hAnsi="Times New Roman" w:cs="Times New Roman"/>
                <w:sz w:val="20"/>
                <w:szCs w:val="20"/>
              </w:rPr>
              <w:t>Загально-будівельні роботи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3A3A76B" w14:textId="22C4E749" w:rsidR="00FB1990" w:rsidRPr="00767070" w:rsidRDefault="00FB1990" w:rsidP="00FB1990">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0,005</w:t>
            </w:r>
          </w:p>
        </w:tc>
        <w:tc>
          <w:tcPr>
            <w:tcW w:w="1989" w:type="dxa"/>
            <w:tcBorders>
              <w:top w:val="single" w:sz="4" w:space="0" w:color="auto"/>
              <w:left w:val="single" w:sz="4" w:space="0" w:color="auto"/>
              <w:bottom w:val="single" w:sz="4" w:space="0" w:color="auto"/>
              <w:right w:val="single" w:sz="4" w:space="0" w:color="auto"/>
            </w:tcBorders>
          </w:tcPr>
          <w:p w14:paraId="1E592B9C" w14:textId="77777777" w:rsidR="00FB1990" w:rsidRPr="00767070" w:rsidRDefault="00FB1990" w:rsidP="00FB199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Тверді.</w:t>
            </w:r>
          </w:p>
          <w:p w14:paraId="585A773B" w14:textId="5DEAD1DE" w:rsidR="00FB1990" w:rsidRPr="00767070" w:rsidRDefault="00FB1990" w:rsidP="00FB199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Поліпропілен</w:t>
            </w:r>
          </w:p>
        </w:tc>
        <w:tc>
          <w:tcPr>
            <w:tcW w:w="1423" w:type="dxa"/>
            <w:tcBorders>
              <w:top w:val="single" w:sz="4" w:space="0" w:color="auto"/>
              <w:left w:val="single" w:sz="4" w:space="0" w:color="auto"/>
              <w:bottom w:val="single" w:sz="4" w:space="0" w:color="auto"/>
              <w:right w:val="single" w:sz="4" w:space="0" w:color="auto"/>
            </w:tcBorders>
          </w:tcPr>
          <w:p w14:paraId="219CF797" w14:textId="7C4D3C1E" w:rsidR="00FB1990" w:rsidRPr="00767070" w:rsidRDefault="00FB1990" w:rsidP="00FB1990">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FB1990" w:rsidRPr="00697DFF" w14:paraId="69D8D6C7" w14:textId="77777777" w:rsidTr="009946A6">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0BDC17A3" w14:textId="792F2547" w:rsidR="00FB1990" w:rsidRDefault="00FB1990" w:rsidP="00FB1990">
            <w:pPr>
              <w:autoSpaceDE w:val="0"/>
              <w:autoSpaceDN w:val="0"/>
              <w:spacing w:after="0" w:line="240" w:lineRule="auto"/>
              <w:ind w:left="-594" w:firstLine="567"/>
              <w:jc w:val="center"/>
              <w:rPr>
                <w:rFonts w:ascii="Times New Roman" w:hAnsi="Times New Roman" w:cs="Times New Roman"/>
                <w:sz w:val="20"/>
                <w:szCs w:val="20"/>
              </w:rPr>
            </w:pPr>
            <w:r>
              <w:rPr>
                <w:rFonts w:ascii="Times New Roman" w:hAnsi="Times New Roman" w:cs="Times New Roman"/>
                <w:sz w:val="20"/>
                <w:szCs w:val="20"/>
              </w:rPr>
              <w:t>10</w:t>
            </w:r>
          </w:p>
        </w:tc>
        <w:tc>
          <w:tcPr>
            <w:tcW w:w="3675" w:type="dxa"/>
            <w:tcBorders>
              <w:top w:val="single" w:sz="4" w:space="0" w:color="auto"/>
              <w:left w:val="single" w:sz="4" w:space="0" w:color="auto"/>
              <w:bottom w:val="single" w:sz="4" w:space="0" w:color="auto"/>
              <w:right w:val="single" w:sz="4" w:space="0" w:color="auto"/>
            </w:tcBorders>
          </w:tcPr>
          <w:p w14:paraId="29586E0F" w14:textId="77777777" w:rsidR="00FB1990" w:rsidRPr="00767070" w:rsidRDefault="000F5993"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Прісноводні бурові розчини і відходи</w:t>
            </w:r>
          </w:p>
          <w:p w14:paraId="05D06398" w14:textId="77777777" w:rsidR="000F5993" w:rsidRPr="00767070" w:rsidRDefault="000F5993"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(шлам вибуреної породи з залишками глиняного розчину)</w:t>
            </w:r>
          </w:p>
          <w:p w14:paraId="07E2BEC2" w14:textId="77777777" w:rsidR="000F5993" w:rsidRPr="00767070" w:rsidRDefault="000F5993"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- 01 05 04</w:t>
            </w:r>
          </w:p>
          <w:p w14:paraId="15837A1F" w14:textId="7D810232" w:rsidR="000F5993" w:rsidRPr="00767070" w:rsidRDefault="000F5993" w:rsidP="00FB199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6FF0A9B0" w14:textId="312BFC48" w:rsidR="00FB1990" w:rsidRPr="00767070" w:rsidRDefault="00FB1990" w:rsidP="00FB1990">
            <w:pPr>
              <w:spacing w:after="0" w:line="240" w:lineRule="auto"/>
              <w:ind w:left="-111" w:right="-114"/>
              <w:jc w:val="center"/>
              <w:rPr>
                <w:rFonts w:ascii="Times New Roman" w:hAnsi="Times New Roman" w:cs="Times New Roman"/>
                <w:sz w:val="20"/>
                <w:szCs w:val="20"/>
              </w:rPr>
            </w:pPr>
            <w:r w:rsidRPr="00767070">
              <w:rPr>
                <w:rFonts w:ascii="Times New Roman" w:hAnsi="Times New Roman" w:cs="Times New Roman"/>
                <w:sz w:val="20"/>
                <w:szCs w:val="20"/>
              </w:rPr>
              <w:t>Буріння свердловини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EAAA824" w14:textId="358A96CC" w:rsidR="00FB1990" w:rsidRPr="00767070" w:rsidRDefault="000F5993" w:rsidP="00FB1990">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195,0</w:t>
            </w:r>
          </w:p>
        </w:tc>
        <w:tc>
          <w:tcPr>
            <w:tcW w:w="1989" w:type="dxa"/>
            <w:tcBorders>
              <w:top w:val="single" w:sz="4" w:space="0" w:color="auto"/>
              <w:left w:val="single" w:sz="4" w:space="0" w:color="auto"/>
              <w:bottom w:val="single" w:sz="4" w:space="0" w:color="auto"/>
              <w:right w:val="single" w:sz="4" w:space="0" w:color="auto"/>
            </w:tcBorders>
          </w:tcPr>
          <w:p w14:paraId="55F7B0CC" w14:textId="77777777" w:rsidR="00FB1990" w:rsidRPr="00767070" w:rsidRDefault="00FB1990" w:rsidP="00FB1990">
            <w:pPr>
              <w:autoSpaceDE w:val="0"/>
              <w:autoSpaceDN w:val="0"/>
              <w:spacing w:after="0"/>
              <w:jc w:val="center"/>
              <w:rPr>
                <w:rFonts w:ascii="Times New Roman" w:hAnsi="Times New Roman" w:cs="Times New Roman"/>
                <w:sz w:val="20"/>
                <w:szCs w:val="20"/>
              </w:rPr>
            </w:pPr>
            <w:r w:rsidRPr="00767070">
              <w:rPr>
                <w:rFonts w:ascii="Times New Roman" w:hAnsi="Times New Roman" w:cs="Times New Roman"/>
                <w:sz w:val="20"/>
                <w:szCs w:val="20"/>
              </w:rPr>
              <w:t>Шламоподібний.</w:t>
            </w:r>
          </w:p>
          <w:p w14:paraId="1A466D7C" w14:textId="77777777" w:rsidR="00FB1990" w:rsidRPr="00767070" w:rsidRDefault="00FB1990" w:rsidP="00FB1990">
            <w:pPr>
              <w:autoSpaceDE w:val="0"/>
              <w:autoSpaceDN w:val="0"/>
              <w:spacing w:after="0"/>
              <w:ind w:left="-108" w:right="-108"/>
              <w:jc w:val="center"/>
              <w:rPr>
                <w:rFonts w:ascii="Times New Roman" w:hAnsi="Times New Roman" w:cs="Times New Roman"/>
                <w:sz w:val="20"/>
                <w:szCs w:val="20"/>
              </w:rPr>
            </w:pPr>
            <w:r w:rsidRPr="00767070">
              <w:rPr>
                <w:rFonts w:ascii="Times New Roman" w:hAnsi="Times New Roman" w:cs="Times New Roman"/>
                <w:sz w:val="20"/>
                <w:szCs w:val="20"/>
              </w:rPr>
              <w:t>калій-0,02%, кальцій-0,15%</w:t>
            </w:r>
          </w:p>
          <w:p w14:paraId="1AE2ECB1" w14:textId="77777777" w:rsidR="00FB1990" w:rsidRPr="00767070" w:rsidRDefault="00FB1990" w:rsidP="00FB1990">
            <w:pPr>
              <w:autoSpaceDE w:val="0"/>
              <w:autoSpaceDN w:val="0"/>
              <w:spacing w:after="0"/>
              <w:ind w:left="-108" w:right="-108"/>
              <w:jc w:val="center"/>
              <w:rPr>
                <w:rFonts w:ascii="Times New Roman" w:hAnsi="Times New Roman" w:cs="Times New Roman"/>
                <w:sz w:val="20"/>
                <w:szCs w:val="20"/>
              </w:rPr>
            </w:pPr>
            <w:r w:rsidRPr="00767070">
              <w:rPr>
                <w:rFonts w:ascii="Times New Roman" w:hAnsi="Times New Roman" w:cs="Times New Roman"/>
                <w:sz w:val="20"/>
                <w:szCs w:val="20"/>
              </w:rPr>
              <w:t>сульфати</w:t>
            </w:r>
          </w:p>
          <w:p w14:paraId="0E9EF016" w14:textId="77777777" w:rsidR="00FB1990" w:rsidRPr="00767070" w:rsidRDefault="00FB1990" w:rsidP="00FB1990">
            <w:pPr>
              <w:autoSpaceDE w:val="0"/>
              <w:autoSpaceDN w:val="0"/>
              <w:spacing w:after="0"/>
              <w:ind w:left="-108" w:right="-108"/>
              <w:jc w:val="center"/>
              <w:rPr>
                <w:rFonts w:ascii="Times New Roman" w:hAnsi="Times New Roman" w:cs="Times New Roman"/>
                <w:sz w:val="20"/>
                <w:szCs w:val="20"/>
              </w:rPr>
            </w:pPr>
            <w:r w:rsidRPr="00767070">
              <w:rPr>
                <w:rFonts w:ascii="Times New Roman" w:hAnsi="Times New Roman" w:cs="Times New Roman"/>
                <w:sz w:val="20"/>
                <w:szCs w:val="20"/>
              </w:rPr>
              <w:t>-0,55%</w:t>
            </w:r>
          </w:p>
          <w:p w14:paraId="026D2ECC" w14:textId="77777777" w:rsidR="00FB1990" w:rsidRPr="00767070" w:rsidRDefault="00FB1990" w:rsidP="00FB1990">
            <w:pPr>
              <w:autoSpaceDE w:val="0"/>
              <w:autoSpaceDN w:val="0"/>
              <w:spacing w:after="0"/>
              <w:ind w:left="-108" w:right="-108"/>
              <w:jc w:val="center"/>
              <w:rPr>
                <w:rFonts w:ascii="Times New Roman" w:hAnsi="Times New Roman" w:cs="Times New Roman"/>
                <w:sz w:val="20"/>
                <w:szCs w:val="20"/>
              </w:rPr>
            </w:pPr>
            <w:r w:rsidRPr="00767070">
              <w:rPr>
                <w:rFonts w:ascii="Times New Roman" w:hAnsi="Times New Roman" w:cs="Times New Roman"/>
                <w:sz w:val="20"/>
                <w:szCs w:val="20"/>
              </w:rPr>
              <w:t xml:space="preserve"> магній-0,04%, свинець- </w:t>
            </w:r>
          </w:p>
          <w:p w14:paraId="31A9016E" w14:textId="77777777" w:rsidR="00FB1990" w:rsidRPr="00767070" w:rsidRDefault="00FB1990" w:rsidP="00FB1990">
            <w:pPr>
              <w:autoSpaceDE w:val="0"/>
              <w:autoSpaceDN w:val="0"/>
              <w:spacing w:after="0"/>
              <w:ind w:left="-108" w:right="-108"/>
              <w:jc w:val="center"/>
              <w:rPr>
                <w:rFonts w:ascii="Times New Roman" w:hAnsi="Times New Roman" w:cs="Times New Roman"/>
                <w:sz w:val="20"/>
                <w:szCs w:val="20"/>
              </w:rPr>
            </w:pPr>
            <w:r w:rsidRPr="00767070">
              <w:rPr>
                <w:rFonts w:ascii="Times New Roman" w:hAnsi="Times New Roman" w:cs="Times New Roman"/>
                <w:sz w:val="20"/>
                <w:szCs w:val="20"/>
              </w:rPr>
              <w:t>(0,22х10</w:t>
            </w:r>
            <w:r w:rsidRPr="007465BD">
              <w:rPr>
                <w:rFonts w:ascii="Times New Roman" w:hAnsi="Times New Roman" w:cs="Times New Roman"/>
                <w:sz w:val="20"/>
                <w:szCs w:val="20"/>
                <w:vertAlign w:val="superscript"/>
              </w:rPr>
              <w:t>-2</w:t>
            </w:r>
            <w:r w:rsidRPr="00767070">
              <w:rPr>
                <w:rFonts w:ascii="Times New Roman" w:hAnsi="Times New Roman" w:cs="Times New Roman"/>
                <w:sz w:val="20"/>
                <w:szCs w:val="20"/>
              </w:rPr>
              <w:t>)%,</w:t>
            </w:r>
          </w:p>
          <w:p w14:paraId="3BA8B114" w14:textId="4F5BEED9" w:rsidR="00FB1990" w:rsidRPr="00767070" w:rsidRDefault="00FB1990" w:rsidP="00FB1990">
            <w:pPr>
              <w:autoSpaceDE w:val="0"/>
              <w:autoSpaceDN w:val="0"/>
              <w:spacing w:after="0"/>
              <w:ind w:left="-108" w:right="-108"/>
              <w:jc w:val="center"/>
              <w:rPr>
                <w:rFonts w:ascii="Times New Roman" w:hAnsi="Times New Roman" w:cs="Times New Roman"/>
                <w:sz w:val="20"/>
                <w:szCs w:val="20"/>
              </w:rPr>
            </w:pPr>
            <w:r w:rsidRPr="00767070">
              <w:rPr>
                <w:rFonts w:ascii="Times New Roman" w:hAnsi="Times New Roman" w:cs="Times New Roman"/>
                <w:sz w:val="20"/>
                <w:szCs w:val="20"/>
              </w:rPr>
              <w:t>мідь – (0,5х10</w:t>
            </w:r>
            <w:r w:rsidRPr="007465BD">
              <w:rPr>
                <w:rFonts w:ascii="Times New Roman" w:hAnsi="Times New Roman" w:cs="Times New Roman"/>
                <w:sz w:val="20"/>
                <w:szCs w:val="20"/>
                <w:vertAlign w:val="superscript"/>
              </w:rPr>
              <w:t>-2</w:t>
            </w:r>
            <w:r w:rsidRPr="00767070">
              <w:rPr>
                <w:rFonts w:ascii="Times New Roman" w:hAnsi="Times New Roman" w:cs="Times New Roman"/>
                <w:sz w:val="20"/>
                <w:szCs w:val="20"/>
              </w:rPr>
              <w:t>)%, цинк – (1,7х10</w:t>
            </w:r>
            <w:r w:rsidRPr="007465BD">
              <w:rPr>
                <w:rFonts w:ascii="Times New Roman" w:hAnsi="Times New Roman" w:cs="Times New Roman"/>
                <w:sz w:val="20"/>
                <w:szCs w:val="20"/>
                <w:vertAlign w:val="superscript"/>
              </w:rPr>
              <w:t>-2</w:t>
            </w:r>
            <w:r w:rsidR="00104681">
              <w:rPr>
                <w:rFonts w:ascii="Times New Roman" w:hAnsi="Times New Roman" w:cs="Times New Roman"/>
                <w:sz w:val="20"/>
                <w:szCs w:val="20"/>
              </w:rPr>
              <w:t>)%, органічні сполуки – 7</w:t>
            </w:r>
            <w:r w:rsidRPr="00767070">
              <w:rPr>
                <w:rFonts w:ascii="Times New Roman" w:hAnsi="Times New Roman" w:cs="Times New Roman"/>
                <w:sz w:val="20"/>
                <w:szCs w:val="20"/>
              </w:rPr>
              <w:t>9,21%,</w:t>
            </w:r>
          </w:p>
          <w:p w14:paraId="740159CC" w14:textId="2F47FF08" w:rsidR="00FB1990" w:rsidRPr="00767070" w:rsidRDefault="00FB1990" w:rsidP="00FB1990">
            <w:pPr>
              <w:autoSpaceDE w:val="0"/>
              <w:autoSpaceDN w:val="0"/>
              <w:spacing w:after="0" w:line="240" w:lineRule="auto"/>
              <w:ind w:left="-101" w:right="-113"/>
              <w:contextualSpacing/>
              <w:jc w:val="center"/>
              <w:rPr>
                <w:rFonts w:ascii="Times New Roman" w:hAnsi="Times New Roman" w:cs="Times New Roman"/>
                <w:sz w:val="20"/>
                <w:szCs w:val="20"/>
              </w:rPr>
            </w:pPr>
            <w:r w:rsidRPr="007465BD">
              <w:rPr>
                <w:rFonts w:ascii="Times New Roman" w:hAnsi="Times New Roman" w:cs="Times New Roman"/>
                <w:sz w:val="20"/>
                <w:szCs w:val="20"/>
              </w:rPr>
              <w:t xml:space="preserve">вода </w:t>
            </w:r>
            <w:r w:rsidR="007465BD" w:rsidRPr="007465BD">
              <w:rPr>
                <w:rFonts w:ascii="Times New Roman" w:hAnsi="Times New Roman" w:cs="Times New Roman"/>
                <w:sz w:val="20"/>
                <w:szCs w:val="20"/>
              </w:rPr>
              <w:t>– 20</w:t>
            </w:r>
            <w:r w:rsidRPr="007465BD">
              <w:rPr>
                <w:rFonts w:ascii="Times New Roman" w:hAnsi="Times New Roman" w:cs="Times New Roman"/>
                <w:sz w:val="20"/>
                <w:szCs w:val="20"/>
              </w:rPr>
              <w:t>,0%</w:t>
            </w:r>
          </w:p>
        </w:tc>
        <w:tc>
          <w:tcPr>
            <w:tcW w:w="1423" w:type="dxa"/>
            <w:tcBorders>
              <w:top w:val="single" w:sz="4" w:space="0" w:color="auto"/>
              <w:left w:val="single" w:sz="4" w:space="0" w:color="auto"/>
              <w:bottom w:val="single" w:sz="4" w:space="0" w:color="auto"/>
              <w:right w:val="single" w:sz="4" w:space="0" w:color="auto"/>
            </w:tcBorders>
          </w:tcPr>
          <w:p w14:paraId="3C5C3DA5" w14:textId="06536B65" w:rsidR="009D7E45" w:rsidRPr="000F5993" w:rsidRDefault="00767070" w:rsidP="009D7E45">
            <w:pPr>
              <w:autoSpaceDE w:val="0"/>
              <w:autoSpaceDN w:val="0"/>
              <w:spacing w:after="0"/>
              <w:jc w:val="center"/>
              <w:rPr>
                <w:rFonts w:ascii="Times New Roman" w:hAnsi="Times New Roman" w:cs="Times New Roman"/>
                <w:sz w:val="20"/>
                <w:szCs w:val="20"/>
              </w:rPr>
            </w:pPr>
            <w:r w:rsidRPr="009160CC">
              <w:rPr>
                <w:rFonts w:ascii="Times New Roman" w:hAnsi="Times New Roman" w:cs="Times New Roman"/>
                <w:sz w:val="20"/>
                <w:szCs w:val="20"/>
                <w:highlight w:val="cyan"/>
              </w:rPr>
              <w:t>Вивозиться на полігон ТПВ</w:t>
            </w:r>
            <w:r w:rsidR="00FB1990" w:rsidRPr="009160CC">
              <w:rPr>
                <w:rFonts w:ascii="Times New Roman" w:hAnsi="Times New Roman" w:cs="Times New Roman"/>
                <w:sz w:val="20"/>
                <w:szCs w:val="20"/>
                <w:highlight w:val="cyan"/>
              </w:rPr>
              <w:t xml:space="preserve"> </w:t>
            </w:r>
          </w:p>
          <w:p w14:paraId="72DED686" w14:textId="052704D0" w:rsidR="00FB1990" w:rsidRPr="000F5993" w:rsidRDefault="00FB1990" w:rsidP="00FB1990">
            <w:pPr>
              <w:autoSpaceDE w:val="0"/>
              <w:autoSpaceDN w:val="0"/>
              <w:spacing w:after="0" w:line="240" w:lineRule="auto"/>
              <w:ind w:left="-113" w:right="-104"/>
              <w:jc w:val="center"/>
              <w:rPr>
                <w:rFonts w:ascii="Times New Roman" w:hAnsi="Times New Roman" w:cs="Times New Roman"/>
                <w:sz w:val="20"/>
                <w:szCs w:val="20"/>
                <w:highlight w:val="yellow"/>
              </w:rPr>
            </w:pPr>
          </w:p>
        </w:tc>
      </w:tr>
      <w:tr w:rsidR="00FB1990" w:rsidRPr="00697DFF" w14:paraId="119C8523" w14:textId="77777777" w:rsidTr="009946A6">
        <w:trPr>
          <w:cantSplit/>
          <w:trHeight w:val="50"/>
          <w:jc w:val="center"/>
        </w:trPr>
        <w:tc>
          <w:tcPr>
            <w:tcW w:w="5382" w:type="dxa"/>
            <w:gridSpan w:val="3"/>
            <w:tcBorders>
              <w:top w:val="single" w:sz="4" w:space="0" w:color="auto"/>
              <w:left w:val="single" w:sz="4" w:space="0" w:color="auto"/>
              <w:bottom w:val="single" w:sz="4" w:space="0" w:color="auto"/>
              <w:right w:val="single" w:sz="4" w:space="0" w:color="auto"/>
            </w:tcBorders>
          </w:tcPr>
          <w:p w14:paraId="0A9E64A4" w14:textId="77777777" w:rsidR="00FB1990" w:rsidRPr="00767070" w:rsidRDefault="00FB1990" w:rsidP="00FB1990">
            <w:pPr>
              <w:spacing w:after="0" w:line="240" w:lineRule="auto"/>
              <w:jc w:val="both"/>
              <w:rPr>
                <w:rFonts w:ascii="Times New Roman" w:hAnsi="Times New Roman" w:cs="Times New Roman"/>
                <w:b/>
              </w:rPr>
            </w:pPr>
            <w:r w:rsidRPr="00767070">
              <w:rPr>
                <w:rFonts w:ascii="Times New Roman" w:hAnsi="Times New Roman" w:cs="Times New Roman"/>
                <w:b/>
              </w:rPr>
              <w:tab/>
              <w:t>Загальна кількість відходів, т</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9878D44" w14:textId="79CC62C7" w:rsidR="00FB1990" w:rsidRPr="00767070" w:rsidRDefault="000F5993" w:rsidP="000F5993">
            <w:pPr>
              <w:spacing w:after="0" w:line="240" w:lineRule="auto"/>
              <w:ind w:left="-101" w:right="-35"/>
              <w:jc w:val="center"/>
              <w:rPr>
                <w:rFonts w:ascii="Times New Roman" w:hAnsi="Times New Roman" w:cs="Times New Roman"/>
                <w:b/>
              </w:rPr>
            </w:pPr>
            <w:r w:rsidRPr="00767070">
              <w:rPr>
                <w:rFonts w:ascii="Times New Roman" w:hAnsi="Times New Roman" w:cs="Times New Roman"/>
                <w:b/>
              </w:rPr>
              <w:t>196,010</w:t>
            </w:r>
          </w:p>
        </w:tc>
        <w:tc>
          <w:tcPr>
            <w:tcW w:w="3412" w:type="dxa"/>
            <w:gridSpan w:val="2"/>
            <w:tcBorders>
              <w:top w:val="single" w:sz="4" w:space="0" w:color="auto"/>
              <w:left w:val="single" w:sz="4" w:space="0" w:color="auto"/>
              <w:bottom w:val="single" w:sz="4" w:space="0" w:color="auto"/>
              <w:right w:val="single" w:sz="4" w:space="0" w:color="auto"/>
            </w:tcBorders>
            <w:shd w:val="clear" w:color="auto" w:fill="auto"/>
          </w:tcPr>
          <w:p w14:paraId="6043518D" w14:textId="77777777" w:rsidR="00FB1990" w:rsidRPr="00767070" w:rsidRDefault="00FB1990" w:rsidP="00FB1990">
            <w:pPr>
              <w:spacing w:after="0" w:line="240" w:lineRule="auto"/>
              <w:rPr>
                <w:rFonts w:ascii="Times New Roman" w:hAnsi="Times New Roman" w:cs="Times New Roman"/>
                <w:b/>
                <w:sz w:val="20"/>
                <w:szCs w:val="20"/>
              </w:rPr>
            </w:pPr>
          </w:p>
        </w:tc>
      </w:tr>
    </w:tbl>
    <w:p w14:paraId="3CAC4D4E" w14:textId="77777777" w:rsidR="00A0685C" w:rsidRPr="00697DFF" w:rsidRDefault="00A0685C" w:rsidP="00A0685C">
      <w:pPr>
        <w:autoSpaceDE w:val="0"/>
        <w:autoSpaceDN w:val="0"/>
        <w:adjustRightInd w:val="0"/>
        <w:spacing w:after="0" w:line="240" w:lineRule="auto"/>
        <w:ind w:firstLine="709"/>
        <w:jc w:val="both"/>
        <w:rPr>
          <w:rFonts w:ascii="Times New Roman" w:eastAsia="TimesNewRomanPSMT" w:hAnsi="Times New Roman" w:cs="Times New Roman"/>
          <w:sz w:val="20"/>
          <w:szCs w:val="20"/>
        </w:rPr>
      </w:pPr>
    </w:p>
    <w:p w14:paraId="5BB46953" w14:textId="77777777" w:rsidR="00BB46A6" w:rsidRDefault="00BB46A6" w:rsidP="00BB46A6">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BB46A6">
        <w:rPr>
          <w:rFonts w:ascii="Times New Roman" w:eastAsia="TimesNewRomanPSMT" w:hAnsi="Times New Roman" w:cs="Times New Roman"/>
          <w:sz w:val="28"/>
          <w:szCs w:val="28"/>
        </w:rPr>
        <w:t xml:space="preserve">Відповідальність за поводження з відходами, що утворюються при будівельно-монтажних роботах та при роботі будівельної техніки, окрім шламу вибуреної породи, несе організація </w:t>
      </w:r>
      <w:r w:rsidRPr="00BB46A6">
        <w:rPr>
          <w:rFonts w:ascii="Times New Roman" w:eastAsia="TimesNewRomanPSMT" w:hAnsi="Times New Roman" w:cs="Times New Roman"/>
          <w:color w:val="000000" w:themeColor="text1"/>
          <w:sz w:val="28"/>
          <w:szCs w:val="28"/>
        </w:rPr>
        <w:t>що виконує будівельно-монтажні роботи.</w:t>
      </w:r>
      <w:r w:rsidRPr="00BB46A6">
        <w:rPr>
          <w:rFonts w:ascii="Times New Roman" w:eastAsia="TimesNewRomanPSMT" w:hAnsi="Times New Roman" w:cs="Times New Roman"/>
          <w:sz w:val="28"/>
          <w:szCs w:val="28"/>
        </w:rPr>
        <w:t xml:space="preserve"> Ця організація самостійно здійснює збір відходів, їх облік та подальше поводження з ними.</w:t>
      </w:r>
    </w:p>
    <w:p w14:paraId="222F476E" w14:textId="16976FA2" w:rsidR="009D7E45" w:rsidRPr="00697DFF" w:rsidRDefault="009D7E45" w:rsidP="009D7E45">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4755C4">
        <w:rPr>
          <w:rFonts w:ascii="Times New Roman" w:eastAsia="TimesNewRomanPSMT" w:hAnsi="Times New Roman" w:cs="Times New Roman"/>
          <w:sz w:val="28"/>
          <w:szCs w:val="28"/>
          <w:highlight w:val="cyan"/>
        </w:rPr>
        <w:lastRenderedPageBreak/>
        <w:t xml:space="preserve">Шлам вибуреної породи </w:t>
      </w:r>
      <w:r w:rsidRPr="004755C4">
        <w:rPr>
          <w:rFonts w:ascii="Times New Roman" w:hAnsi="Times New Roman" w:cs="Times New Roman"/>
          <w:color w:val="000000" w:themeColor="text1"/>
          <w:sz w:val="28"/>
          <w:szCs w:val="28"/>
          <w:highlight w:val="cyan"/>
        </w:rPr>
        <w:t>з залишками глиняного розчину ви</w:t>
      </w:r>
      <w:r w:rsidR="009674CE" w:rsidRPr="004755C4">
        <w:rPr>
          <w:rFonts w:ascii="Times New Roman" w:hAnsi="Times New Roman" w:cs="Times New Roman"/>
          <w:color w:val="000000" w:themeColor="text1"/>
          <w:sz w:val="28"/>
          <w:szCs w:val="28"/>
          <w:highlight w:val="cyan"/>
        </w:rPr>
        <w:t>возиться на полігон ТПВ.</w:t>
      </w:r>
    </w:p>
    <w:p w14:paraId="64615296" w14:textId="77777777" w:rsidR="00A0685C" w:rsidRPr="00697DFF" w:rsidRDefault="00A0685C" w:rsidP="00A0685C">
      <w:pPr>
        <w:tabs>
          <w:tab w:val="left" w:pos="142"/>
          <w:tab w:val="left" w:pos="8124"/>
        </w:tabs>
        <w:spacing w:after="0" w:line="240" w:lineRule="auto"/>
        <w:ind w:right="141" w:firstLine="709"/>
        <w:jc w:val="both"/>
        <w:rPr>
          <w:rFonts w:ascii="Times New Roman" w:hAnsi="Times New Roman" w:cs="Times New Roman"/>
          <w:color w:val="000000" w:themeColor="text1"/>
          <w:sz w:val="28"/>
          <w:szCs w:val="28"/>
        </w:rPr>
      </w:pPr>
      <w:r w:rsidRPr="00767070">
        <w:rPr>
          <w:rFonts w:ascii="Times New Roman" w:hAnsi="Times New Roman" w:cs="Times New Roman"/>
          <w:color w:val="000000" w:themeColor="text1"/>
          <w:sz w:val="28"/>
          <w:szCs w:val="28"/>
        </w:rPr>
        <w:t>Поводження з відходами відповідає вимогам чинного законодавства.</w:t>
      </w:r>
    </w:p>
    <w:p w14:paraId="341328C1" w14:textId="77777777" w:rsidR="006C31BD" w:rsidRPr="00697DFF" w:rsidRDefault="006C31BD" w:rsidP="006C31BD">
      <w:pPr>
        <w:tabs>
          <w:tab w:val="left" w:pos="142"/>
          <w:tab w:val="left" w:pos="8124"/>
        </w:tabs>
        <w:spacing w:after="0"/>
        <w:ind w:right="141" w:firstLine="709"/>
        <w:jc w:val="both"/>
        <w:rPr>
          <w:rFonts w:ascii="Times New Roman" w:hAnsi="Times New Roman" w:cs="Times New Roman"/>
          <w:i/>
          <w:color w:val="000000" w:themeColor="text1"/>
          <w:sz w:val="28"/>
          <w:szCs w:val="28"/>
          <w:u w:val="single"/>
        </w:rPr>
      </w:pPr>
    </w:p>
    <w:p w14:paraId="5E0F34DA" w14:textId="77777777" w:rsidR="005E1740" w:rsidRPr="00767070" w:rsidRDefault="005E1740" w:rsidP="005E1740">
      <w:pPr>
        <w:tabs>
          <w:tab w:val="left" w:pos="142"/>
          <w:tab w:val="left" w:pos="8124"/>
        </w:tabs>
        <w:spacing w:after="0"/>
        <w:ind w:right="141" w:firstLine="709"/>
        <w:jc w:val="both"/>
        <w:rPr>
          <w:rFonts w:ascii="Times New Roman" w:hAnsi="Times New Roman" w:cs="Times New Roman"/>
          <w:i/>
          <w:color w:val="000000" w:themeColor="text1"/>
          <w:sz w:val="28"/>
          <w:szCs w:val="28"/>
          <w:u w:val="single"/>
        </w:rPr>
      </w:pPr>
      <w:r w:rsidRPr="00767070">
        <w:rPr>
          <w:rFonts w:ascii="Times New Roman" w:hAnsi="Times New Roman" w:cs="Times New Roman"/>
          <w:i/>
          <w:color w:val="000000" w:themeColor="text1"/>
          <w:sz w:val="28"/>
          <w:szCs w:val="28"/>
          <w:u w:val="single"/>
        </w:rPr>
        <w:t>На період експлуатації</w:t>
      </w:r>
    </w:p>
    <w:p w14:paraId="15AC7825" w14:textId="67CB246C" w:rsidR="003A62AE" w:rsidRPr="00767070" w:rsidRDefault="003A62AE" w:rsidP="003A62AE">
      <w:pPr>
        <w:tabs>
          <w:tab w:val="left" w:pos="142"/>
        </w:tabs>
        <w:suppressAutoHyphens/>
        <w:spacing w:after="0"/>
        <w:ind w:firstLine="709"/>
        <w:jc w:val="both"/>
        <w:rPr>
          <w:rFonts w:ascii="Times New Roman" w:hAnsi="Times New Roman" w:cs="Times New Roman"/>
          <w:sz w:val="28"/>
          <w:szCs w:val="28"/>
        </w:rPr>
      </w:pPr>
      <w:r w:rsidRPr="00767070">
        <w:rPr>
          <w:rFonts w:ascii="Times New Roman" w:hAnsi="Times New Roman" w:cs="Times New Roman"/>
          <w:sz w:val="28"/>
          <w:szCs w:val="28"/>
        </w:rPr>
        <w:t>Утворення відходів під час експлуатації свердловини можливе під час проведення планових ремонтних робіт та робіт з благоустрою. Потенційно можливими відходами ремонтних робіт будуть: огарки електродів та тара металева з під фарб.</w:t>
      </w:r>
    </w:p>
    <w:p w14:paraId="3DF3441C" w14:textId="35154626" w:rsidR="00E948D6" w:rsidRPr="00767070" w:rsidRDefault="00E948D6" w:rsidP="00E948D6">
      <w:pPr>
        <w:spacing w:after="0"/>
        <w:ind w:firstLine="709"/>
        <w:jc w:val="both"/>
        <w:rPr>
          <w:rFonts w:ascii="Times New Roman" w:hAnsi="Times New Roman" w:cs="Times New Roman"/>
          <w:sz w:val="28"/>
        </w:rPr>
      </w:pPr>
      <w:r w:rsidRPr="00767070">
        <w:rPr>
          <w:rFonts w:ascii="Times New Roman" w:hAnsi="Times New Roman" w:cs="Times New Roman"/>
          <w:sz w:val="28"/>
        </w:rPr>
        <w:t>Характеристика відходів представлена в таблиці 5.3.7.2.</w:t>
      </w:r>
    </w:p>
    <w:p w14:paraId="1B4D5415" w14:textId="5DB122AE" w:rsidR="003D1C5C" w:rsidRPr="00767070" w:rsidRDefault="003D1C5C" w:rsidP="003D1C5C">
      <w:pPr>
        <w:autoSpaceDE w:val="0"/>
        <w:autoSpaceDN w:val="0"/>
        <w:spacing w:after="0"/>
        <w:ind w:firstLine="709"/>
        <w:jc w:val="both"/>
        <w:rPr>
          <w:rFonts w:ascii="Times New Roman" w:hAnsi="Times New Roman" w:cs="Times New Roman"/>
          <w:sz w:val="28"/>
        </w:rPr>
      </w:pPr>
      <w:r w:rsidRPr="00767070">
        <w:rPr>
          <w:rFonts w:ascii="Times New Roman" w:hAnsi="Times New Roman" w:cs="Times New Roman"/>
          <w:sz w:val="28"/>
        </w:rPr>
        <w:t xml:space="preserve">Розрахунок обсягу утворення відходів при експлуатації об’єкту </w:t>
      </w:r>
      <w:r w:rsidR="002257B6" w:rsidRPr="00767070">
        <w:rPr>
          <w:rFonts w:ascii="Times New Roman" w:hAnsi="Times New Roman" w:cs="Times New Roman"/>
          <w:sz w:val="28"/>
        </w:rPr>
        <w:t xml:space="preserve">представлено у </w:t>
      </w:r>
      <w:r w:rsidR="00886FF9" w:rsidRPr="00767070">
        <w:rPr>
          <w:rFonts w:ascii="Times New Roman" w:hAnsi="Times New Roman" w:cs="Times New Roman"/>
          <w:sz w:val="28"/>
        </w:rPr>
        <w:t xml:space="preserve">додатку </w:t>
      </w:r>
      <w:r w:rsidR="005534DB" w:rsidRPr="00767070">
        <w:rPr>
          <w:rFonts w:ascii="Times New Roman" w:hAnsi="Times New Roman" w:cs="Times New Roman"/>
          <w:sz w:val="28"/>
        </w:rPr>
        <w:t>5</w:t>
      </w:r>
      <w:r w:rsidR="0082380E" w:rsidRPr="00767070">
        <w:rPr>
          <w:rFonts w:ascii="Times New Roman" w:hAnsi="Times New Roman" w:cs="Times New Roman"/>
          <w:sz w:val="28"/>
        </w:rPr>
        <w:t>.</w:t>
      </w:r>
    </w:p>
    <w:p w14:paraId="0509B788" w14:textId="77777777" w:rsidR="007068F7" w:rsidRPr="00767070" w:rsidRDefault="007068F7" w:rsidP="003D1C5C">
      <w:pPr>
        <w:autoSpaceDE w:val="0"/>
        <w:autoSpaceDN w:val="0"/>
        <w:spacing w:after="0"/>
        <w:ind w:firstLine="709"/>
        <w:jc w:val="both"/>
        <w:rPr>
          <w:rFonts w:ascii="Times New Roman" w:hAnsi="Times New Roman" w:cs="Times New Roman"/>
          <w:sz w:val="28"/>
        </w:rPr>
      </w:pPr>
    </w:p>
    <w:p w14:paraId="7F364A49" w14:textId="5DA7F73F" w:rsidR="0038129F" w:rsidRPr="00767070" w:rsidRDefault="0038129F" w:rsidP="003D7558">
      <w:pPr>
        <w:tabs>
          <w:tab w:val="left" w:pos="142"/>
          <w:tab w:val="left" w:pos="8124"/>
        </w:tabs>
        <w:spacing w:after="0"/>
        <w:ind w:right="141"/>
        <w:rPr>
          <w:rFonts w:ascii="Times New Roman" w:hAnsi="Times New Roman" w:cs="Times New Roman"/>
          <w:b/>
          <w:color w:val="000000" w:themeColor="text1"/>
          <w:sz w:val="28"/>
          <w:szCs w:val="28"/>
        </w:rPr>
      </w:pPr>
      <w:r w:rsidRPr="00767070">
        <w:rPr>
          <w:rFonts w:ascii="Times New Roman" w:hAnsi="Times New Roman" w:cs="Times New Roman"/>
          <w:b/>
          <w:color w:val="000000" w:themeColor="text1"/>
          <w:sz w:val="28"/>
          <w:szCs w:val="28"/>
        </w:rPr>
        <w:t xml:space="preserve">Таблиця 5.3.7.2 - </w:t>
      </w:r>
      <w:r w:rsidRPr="00767070">
        <w:rPr>
          <w:rFonts w:ascii="Times New Roman" w:hAnsi="Times New Roman" w:cs="Times New Roman"/>
          <w:color w:val="000000" w:themeColor="text1"/>
          <w:sz w:val="28"/>
          <w:szCs w:val="28"/>
        </w:rPr>
        <w:t>Детальна характеристика відходів</w:t>
      </w:r>
      <w:r w:rsidRPr="00767070">
        <w:rPr>
          <w:rFonts w:ascii="Times New Roman" w:hAnsi="Times New Roman" w:cs="Times New Roman"/>
          <w:b/>
          <w:color w:val="000000" w:themeColor="text1"/>
          <w:sz w:val="28"/>
          <w:szCs w:val="28"/>
        </w:rPr>
        <w:t xml:space="preserve">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
        <w:gridCol w:w="3675"/>
        <w:gridCol w:w="1276"/>
        <w:gridCol w:w="850"/>
        <w:gridCol w:w="1989"/>
        <w:gridCol w:w="1423"/>
      </w:tblGrid>
      <w:tr w:rsidR="00090F47" w:rsidRPr="00767070" w14:paraId="7CA95F3B" w14:textId="77777777" w:rsidTr="007777A0">
        <w:trPr>
          <w:cantSplit/>
          <w:trHeight w:val="992"/>
          <w:jc w:val="center"/>
        </w:trPr>
        <w:tc>
          <w:tcPr>
            <w:tcW w:w="431" w:type="dxa"/>
            <w:tcBorders>
              <w:top w:val="single" w:sz="4" w:space="0" w:color="auto"/>
              <w:left w:val="single" w:sz="4" w:space="0" w:color="auto"/>
              <w:bottom w:val="single" w:sz="4" w:space="0" w:color="auto"/>
              <w:right w:val="single" w:sz="4" w:space="0" w:color="auto"/>
            </w:tcBorders>
          </w:tcPr>
          <w:p w14:paraId="7CB7DF41" w14:textId="77777777" w:rsidR="00090F47" w:rsidRPr="00767070" w:rsidRDefault="00090F47" w:rsidP="007777A0">
            <w:pPr>
              <w:autoSpaceDE w:val="0"/>
              <w:autoSpaceDN w:val="0"/>
              <w:spacing w:after="0" w:line="240" w:lineRule="auto"/>
              <w:ind w:right="-83"/>
              <w:jc w:val="center"/>
              <w:rPr>
                <w:rFonts w:ascii="Times New Roman" w:hAnsi="Times New Roman" w:cs="Times New Roman"/>
                <w:b/>
                <w:sz w:val="20"/>
                <w:szCs w:val="20"/>
              </w:rPr>
            </w:pPr>
            <w:r w:rsidRPr="00767070">
              <w:rPr>
                <w:rFonts w:ascii="Times New Roman" w:hAnsi="Times New Roman" w:cs="Times New Roman"/>
                <w:b/>
                <w:sz w:val="20"/>
                <w:szCs w:val="20"/>
              </w:rPr>
              <w:t>№</w:t>
            </w:r>
          </w:p>
          <w:p w14:paraId="34FCC3D0" w14:textId="77777777" w:rsidR="00090F47" w:rsidRPr="00767070" w:rsidRDefault="00090F47" w:rsidP="007777A0">
            <w:pPr>
              <w:autoSpaceDE w:val="0"/>
              <w:autoSpaceDN w:val="0"/>
              <w:spacing w:after="0" w:line="240" w:lineRule="auto"/>
              <w:ind w:right="-225" w:hanging="108"/>
              <w:jc w:val="center"/>
              <w:rPr>
                <w:rFonts w:ascii="Times New Roman" w:hAnsi="Times New Roman" w:cs="Times New Roman"/>
                <w:b/>
                <w:sz w:val="20"/>
                <w:szCs w:val="20"/>
              </w:rPr>
            </w:pPr>
            <w:r w:rsidRPr="00767070">
              <w:rPr>
                <w:rFonts w:ascii="Times New Roman" w:hAnsi="Times New Roman" w:cs="Times New Roman"/>
                <w:b/>
                <w:sz w:val="20"/>
                <w:szCs w:val="20"/>
              </w:rPr>
              <w:t>з/п</w:t>
            </w:r>
          </w:p>
        </w:tc>
        <w:tc>
          <w:tcPr>
            <w:tcW w:w="3675" w:type="dxa"/>
            <w:tcBorders>
              <w:top w:val="single" w:sz="4" w:space="0" w:color="auto"/>
              <w:left w:val="single" w:sz="4" w:space="0" w:color="auto"/>
              <w:bottom w:val="single" w:sz="4" w:space="0" w:color="auto"/>
              <w:right w:val="single" w:sz="4" w:space="0" w:color="auto"/>
            </w:tcBorders>
          </w:tcPr>
          <w:p w14:paraId="5FF0DE7F" w14:textId="77777777" w:rsidR="00090F47" w:rsidRPr="00767070" w:rsidRDefault="00090F47" w:rsidP="007777A0">
            <w:pPr>
              <w:autoSpaceDE w:val="0"/>
              <w:autoSpaceDN w:val="0"/>
              <w:spacing w:after="0" w:line="240" w:lineRule="auto"/>
              <w:ind w:left="-109"/>
              <w:jc w:val="center"/>
              <w:rPr>
                <w:rFonts w:ascii="Times New Roman" w:hAnsi="Times New Roman" w:cs="Times New Roman"/>
                <w:b/>
                <w:sz w:val="20"/>
                <w:szCs w:val="20"/>
              </w:rPr>
            </w:pPr>
            <w:r w:rsidRPr="00767070">
              <w:rPr>
                <w:rFonts w:ascii="Times New Roman" w:hAnsi="Times New Roman" w:cs="Times New Roman"/>
                <w:b/>
                <w:sz w:val="20"/>
                <w:szCs w:val="20"/>
              </w:rPr>
              <w:t>Найменування та код відходу</w:t>
            </w:r>
          </w:p>
          <w:p w14:paraId="3694A978" w14:textId="77777777" w:rsidR="00090F47" w:rsidRPr="00767070" w:rsidRDefault="00090F47" w:rsidP="007777A0">
            <w:pPr>
              <w:autoSpaceDE w:val="0"/>
              <w:autoSpaceDN w:val="0"/>
              <w:spacing w:after="0" w:line="240" w:lineRule="auto"/>
              <w:ind w:left="-109"/>
              <w:jc w:val="center"/>
              <w:rPr>
                <w:rFonts w:ascii="Times New Roman" w:hAnsi="Times New Roman" w:cs="Times New Roman"/>
                <w:b/>
                <w:sz w:val="20"/>
                <w:szCs w:val="20"/>
              </w:rPr>
            </w:pPr>
            <w:r w:rsidRPr="00767070">
              <w:rPr>
                <w:rFonts w:ascii="Times New Roman" w:hAnsi="Times New Roman" w:cs="Times New Roman"/>
                <w:b/>
                <w:sz w:val="20"/>
                <w:szCs w:val="20"/>
              </w:rPr>
              <w:t>відповідно до</w:t>
            </w:r>
          </w:p>
          <w:p w14:paraId="003639B0" w14:textId="77777777" w:rsidR="00090F47" w:rsidRPr="00767070" w:rsidRDefault="00090F47" w:rsidP="007777A0">
            <w:pPr>
              <w:autoSpaceDE w:val="0"/>
              <w:autoSpaceDN w:val="0"/>
              <w:spacing w:after="0" w:line="240" w:lineRule="auto"/>
              <w:ind w:left="-109"/>
              <w:jc w:val="center"/>
              <w:rPr>
                <w:rFonts w:ascii="Times New Roman" w:hAnsi="Times New Roman" w:cs="Times New Roman"/>
                <w:b/>
                <w:sz w:val="20"/>
                <w:szCs w:val="20"/>
              </w:rPr>
            </w:pPr>
            <w:r w:rsidRPr="00767070">
              <w:rPr>
                <w:rFonts w:ascii="Times New Roman" w:hAnsi="Times New Roman" w:cs="Times New Roman"/>
                <w:b/>
                <w:sz w:val="20"/>
                <w:szCs w:val="20"/>
              </w:rPr>
              <w:t>Національного переліку відходів</w:t>
            </w:r>
          </w:p>
          <w:p w14:paraId="3B4FC74A" w14:textId="77777777" w:rsidR="00090F47" w:rsidRPr="00767070" w:rsidRDefault="00090F47" w:rsidP="007777A0">
            <w:pPr>
              <w:autoSpaceDE w:val="0"/>
              <w:autoSpaceDN w:val="0"/>
              <w:spacing w:after="0" w:line="240" w:lineRule="auto"/>
              <w:ind w:left="-109"/>
              <w:jc w:val="center"/>
              <w:rPr>
                <w:rFonts w:ascii="Times New Roman" w:hAnsi="Times New Roman" w:cs="Times New Roman"/>
                <w:b/>
                <w:sz w:val="20"/>
                <w:szCs w:val="20"/>
              </w:rPr>
            </w:pPr>
            <w:r w:rsidRPr="00767070">
              <w:rPr>
                <w:rFonts w:ascii="Times New Roman" w:hAnsi="Times New Roman" w:cs="Times New Roman"/>
                <w:b/>
                <w:sz w:val="20"/>
                <w:szCs w:val="20"/>
              </w:rPr>
              <w:t>(клас небезпеки)</w:t>
            </w:r>
          </w:p>
        </w:tc>
        <w:tc>
          <w:tcPr>
            <w:tcW w:w="1276" w:type="dxa"/>
            <w:tcBorders>
              <w:top w:val="single" w:sz="4" w:space="0" w:color="auto"/>
              <w:left w:val="single" w:sz="4" w:space="0" w:color="auto"/>
              <w:right w:val="single" w:sz="4" w:space="0" w:color="auto"/>
            </w:tcBorders>
          </w:tcPr>
          <w:p w14:paraId="7E9D3E1E" w14:textId="77777777" w:rsidR="00090F47" w:rsidRPr="00767070" w:rsidRDefault="00090F47" w:rsidP="007777A0">
            <w:pPr>
              <w:autoSpaceDE w:val="0"/>
              <w:autoSpaceDN w:val="0"/>
              <w:spacing w:after="0" w:line="240" w:lineRule="auto"/>
              <w:ind w:left="-111" w:right="-107"/>
              <w:jc w:val="center"/>
              <w:rPr>
                <w:rFonts w:ascii="Times New Roman" w:hAnsi="Times New Roman" w:cs="Times New Roman"/>
                <w:b/>
                <w:sz w:val="20"/>
                <w:szCs w:val="20"/>
              </w:rPr>
            </w:pPr>
            <w:r w:rsidRPr="00767070">
              <w:rPr>
                <w:rFonts w:ascii="Times New Roman" w:hAnsi="Times New Roman" w:cs="Times New Roman"/>
                <w:b/>
                <w:sz w:val="20"/>
                <w:szCs w:val="20"/>
              </w:rPr>
              <w:t>Техноло-гічний процес</w:t>
            </w:r>
          </w:p>
        </w:tc>
        <w:tc>
          <w:tcPr>
            <w:tcW w:w="850" w:type="dxa"/>
            <w:tcBorders>
              <w:top w:val="single" w:sz="4" w:space="0" w:color="auto"/>
              <w:left w:val="single" w:sz="4" w:space="0" w:color="auto"/>
              <w:bottom w:val="single" w:sz="4" w:space="0" w:color="auto"/>
              <w:right w:val="single" w:sz="4" w:space="0" w:color="auto"/>
            </w:tcBorders>
          </w:tcPr>
          <w:p w14:paraId="71650420" w14:textId="77777777" w:rsidR="00090F47" w:rsidRPr="00767070" w:rsidRDefault="00090F47" w:rsidP="007777A0">
            <w:pPr>
              <w:autoSpaceDE w:val="0"/>
              <w:autoSpaceDN w:val="0"/>
              <w:spacing w:after="0" w:line="240" w:lineRule="auto"/>
              <w:ind w:left="-108" w:right="-108"/>
              <w:jc w:val="center"/>
              <w:rPr>
                <w:rFonts w:ascii="Times New Roman" w:hAnsi="Times New Roman" w:cs="Times New Roman"/>
                <w:b/>
                <w:sz w:val="20"/>
                <w:szCs w:val="20"/>
              </w:rPr>
            </w:pPr>
            <w:r w:rsidRPr="00767070">
              <w:rPr>
                <w:rFonts w:ascii="Times New Roman" w:hAnsi="Times New Roman" w:cs="Times New Roman"/>
                <w:b/>
                <w:sz w:val="20"/>
                <w:szCs w:val="20"/>
              </w:rPr>
              <w:t>Кіль-кість т/</w:t>
            </w:r>
          </w:p>
          <w:p w14:paraId="4B5C29F3" w14:textId="77777777" w:rsidR="00090F47" w:rsidRPr="00767070" w:rsidRDefault="00090F47" w:rsidP="007777A0">
            <w:pPr>
              <w:autoSpaceDE w:val="0"/>
              <w:autoSpaceDN w:val="0"/>
              <w:spacing w:after="0" w:line="240" w:lineRule="auto"/>
              <w:ind w:left="-108" w:right="-108"/>
              <w:jc w:val="center"/>
              <w:rPr>
                <w:rFonts w:ascii="Times New Roman" w:hAnsi="Times New Roman" w:cs="Times New Roman"/>
                <w:b/>
                <w:sz w:val="20"/>
                <w:szCs w:val="20"/>
              </w:rPr>
            </w:pPr>
            <w:r w:rsidRPr="00767070">
              <w:rPr>
                <w:rFonts w:ascii="Times New Roman" w:hAnsi="Times New Roman" w:cs="Times New Roman"/>
                <w:b/>
                <w:sz w:val="20"/>
                <w:szCs w:val="20"/>
              </w:rPr>
              <w:t>період</w:t>
            </w:r>
          </w:p>
          <w:p w14:paraId="29C21F87" w14:textId="77777777" w:rsidR="00090F47" w:rsidRPr="00767070" w:rsidRDefault="00090F47" w:rsidP="007777A0">
            <w:pPr>
              <w:autoSpaceDE w:val="0"/>
              <w:autoSpaceDN w:val="0"/>
              <w:spacing w:after="0" w:line="240" w:lineRule="auto"/>
              <w:jc w:val="center"/>
              <w:rPr>
                <w:rFonts w:ascii="Times New Roman" w:hAnsi="Times New Roman" w:cs="Times New Roman"/>
                <w:b/>
                <w:sz w:val="20"/>
                <w:szCs w:val="20"/>
              </w:rPr>
            </w:pPr>
          </w:p>
        </w:tc>
        <w:tc>
          <w:tcPr>
            <w:tcW w:w="1989" w:type="dxa"/>
            <w:tcBorders>
              <w:top w:val="single" w:sz="4" w:space="0" w:color="auto"/>
              <w:left w:val="single" w:sz="4" w:space="0" w:color="auto"/>
              <w:bottom w:val="single" w:sz="4" w:space="0" w:color="auto"/>
              <w:right w:val="single" w:sz="4" w:space="0" w:color="auto"/>
            </w:tcBorders>
          </w:tcPr>
          <w:p w14:paraId="17404620" w14:textId="77777777" w:rsidR="00090F47" w:rsidRPr="00767070" w:rsidRDefault="00090F47" w:rsidP="007777A0">
            <w:pPr>
              <w:autoSpaceDE w:val="0"/>
              <w:autoSpaceDN w:val="0"/>
              <w:spacing w:after="0" w:line="240" w:lineRule="auto"/>
              <w:ind w:left="-101" w:right="-113"/>
              <w:jc w:val="center"/>
              <w:rPr>
                <w:rFonts w:ascii="Times New Roman" w:hAnsi="Times New Roman" w:cs="Times New Roman"/>
                <w:b/>
                <w:sz w:val="20"/>
                <w:szCs w:val="20"/>
              </w:rPr>
            </w:pPr>
            <w:r w:rsidRPr="00767070">
              <w:rPr>
                <w:rFonts w:ascii="Times New Roman" w:hAnsi="Times New Roman" w:cs="Times New Roman"/>
                <w:b/>
                <w:sz w:val="20"/>
                <w:szCs w:val="20"/>
              </w:rPr>
              <w:t>Агрегатний стан та склад відходу</w:t>
            </w:r>
          </w:p>
        </w:tc>
        <w:tc>
          <w:tcPr>
            <w:tcW w:w="1423" w:type="dxa"/>
            <w:tcBorders>
              <w:top w:val="single" w:sz="4" w:space="0" w:color="auto"/>
              <w:left w:val="single" w:sz="4" w:space="0" w:color="auto"/>
              <w:bottom w:val="single" w:sz="4" w:space="0" w:color="auto"/>
              <w:right w:val="single" w:sz="4" w:space="0" w:color="auto"/>
            </w:tcBorders>
          </w:tcPr>
          <w:p w14:paraId="17CF096D" w14:textId="77777777" w:rsidR="00090F47" w:rsidRPr="00767070" w:rsidRDefault="00090F47" w:rsidP="007777A0">
            <w:pPr>
              <w:autoSpaceDE w:val="0"/>
              <w:autoSpaceDN w:val="0"/>
              <w:spacing w:after="0" w:line="240" w:lineRule="auto"/>
              <w:jc w:val="center"/>
              <w:rPr>
                <w:rFonts w:ascii="Times New Roman" w:hAnsi="Times New Roman" w:cs="Times New Roman"/>
                <w:b/>
                <w:sz w:val="20"/>
                <w:szCs w:val="20"/>
              </w:rPr>
            </w:pPr>
            <w:r w:rsidRPr="00767070">
              <w:rPr>
                <w:rFonts w:ascii="Times New Roman" w:hAnsi="Times New Roman" w:cs="Times New Roman"/>
                <w:b/>
                <w:sz w:val="20"/>
                <w:szCs w:val="20"/>
              </w:rPr>
              <w:t>Рішення по поводженню з відходами</w:t>
            </w:r>
          </w:p>
        </w:tc>
      </w:tr>
      <w:tr w:rsidR="00090F47" w:rsidRPr="00767070" w14:paraId="5B75C468" w14:textId="77777777" w:rsidTr="007777A0">
        <w:trPr>
          <w:cantSplit/>
          <w:trHeight w:val="249"/>
          <w:jc w:val="center"/>
        </w:trPr>
        <w:tc>
          <w:tcPr>
            <w:tcW w:w="431" w:type="dxa"/>
            <w:tcBorders>
              <w:top w:val="single" w:sz="4" w:space="0" w:color="auto"/>
              <w:left w:val="single" w:sz="4" w:space="0" w:color="auto"/>
              <w:bottom w:val="single" w:sz="4" w:space="0" w:color="auto"/>
              <w:right w:val="single" w:sz="4" w:space="0" w:color="auto"/>
            </w:tcBorders>
          </w:tcPr>
          <w:p w14:paraId="08B742F6" w14:textId="77777777" w:rsidR="00090F47" w:rsidRPr="00767070" w:rsidRDefault="00090F47" w:rsidP="007777A0">
            <w:pPr>
              <w:autoSpaceDE w:val="0"/>
              <w:autoSpaceDN w:val="0"/>
              <w:spacing w:after="0" w:line="240" w:lineRule="auto"/>
              <w:ind w:right="-249"/>
              <w:rPr>
                <w:rFonts w:ascii="Times New Roman" w:hAnsi="Times New Roman" w:cs="Times New Roman"/>
                <w:b/>
                <w:sz w:val="20"/>
                <w:szCs w:val="20"/>
              </w:rPr>
            </w:pPr>
            <w:r w:rsidRPr="00767070">
              <w:rPr>
                <w:rFonts w:ascii="Times New Roman" w:hAnsi="Times New Roman" w:cs="Times New Roman"/>
                <w:b/>
                <w:sz w:val="20"/>
                <w:szCs w:val="20"/>
              </w:rPr>
              <w:t>1</w:t>
            </w:r>
          </w:p>
        </w:tc>
        <w:tc>
          <w:tcPr>
            <w:tcW w:w="3675" w:type="dxa"/>
            <w:tcBorders>
              <w:top w:val="single" w:sz="4" w:space="0" w:color="auto"/>
              <w:left w:val="single" w:sz="4" w:space="0" w:color="auto"/>
              <w:bottom w:val="single" w:sz="4" w:space="0" w:color="auto"/>
              <w:right w:val="single" w:sz="4" w:space="0" w:color="auto"/>
            </w:tcBorders>
          </w:tcPr>
          <w:p w14:paraId="799099D3" w14:textId="77777777" w:rsidR="00090F47" w:rsidRPr="00767070" w:rsidRDefault="00090F47" w:rsidP="007777A0">
            <w:pPr>
              <w:autoSpaceDE w:val="0"/>
              <w:autoSpaceDN w:val="0"/>
              <w:spacing w:after="0" w:line="240" w:lineRule="auto"/>
              <w:ind w:left="-594" w:firstLine="567"/>
              <w:jc w:val="center"/>
              <w:rPr>
                <w:rFonts w:ascii="Times New Roman" w:hAnsi="Times New Roman" w:cs="Times New Roman"/>
                <w:b/>
                <w:sz w:val="20"/>
                <w:szCs w:val="20"/>
              </w:rPr>
            </w:pPr>
            <w:r w:rsidRPr="00767070">
              <w:rPr>
                <w:rFonts w:ascii="Times New Roman" w:hAnsi="Times New Roman" w:cs="Times New Roman"/>
                <w:b/>
                <w:sz w:val="20"/>
                <w:szCs w:val="20"/>
              </w:rPr>
              <w:t>2</w:t>
            </w:r>
          </w:p>
        </w:tc>
        <w:tc>
          <w:tcPr>
            <w:tcW w:w="1276" w:type="dxa"/>
            <w:tcBorders>
              <w:top w:val="single" w:sz="4" w:space="0" w:color="auto"/>
              <w:left w:val="single" w:sz="4" w:space="0" w:color="auto"/>
              <w:right w:val="single" w:sz="4" w:space="0" w:color="auto"/>
            </w:tcBorders>
          </w:tcPr>
          <w:p w14:paraId="3B6A3847" w14:textId="77777777" w:rsidR="00090F47" w:rsidRPr="00767070" w:rsidRDefault="00090F47" w:rsidP="007777A0">
            <w:pPr>
              <w:autoSpaceDE w:val="0"/>
              <w:autoSpaceDN w:val="0"/>
              <w:spacing w:after="0" w:line="240" w:lineRule="auto"/>
              <w:ind w:left="-594" w:firstLine="567"/>
              <w:jc w:val="center"/>
              <w:rPr>
                <w:rFonts w:ascii="Times New Roman" w:hAnsi="Times New Roman" w:cs="Times New Roman"/>
                <w:b/>
                <w:sz w:val="20"/>
                <w:szCs w:val="20"/>
              </w:rPr>
            </w:pPr>
            <w:r w:rsidRPr="00767070">
              <w:rPr>
                <w:rFonts w:ascii="Times New Roman" w:hAnsi="Times New Roman" w:cs="Times New Roman"/>
                <w:b/>
                <w:sz w:val="20"/>
                <w:szCs w:val="20"/>
              </w:rPr>
              <w:t>3</w:t>
            </w:r>
          </w:p>
        </w:tc>
        <w:tc>
          <w:tcPr>
            <w:tcW w:w="850" w:type="dxa"/>
            <w:tcBorders>
              <w:top w:val="single" w:sz="4" w:space="0" w:color="auto"/>
              <w:left w:val="single" w:sz="4" w:space="0" w:color="auto"/>
              <w:bottom w:val="single" w:sz="4" w:space="0" w:color="auto"/>
              <w:right w:val="single" w:sz="4" w:space="0" w:color="auto"/>
            </w:tcBorders>
          </w:tcPr>
          <w:p w14:paraId="74FDC2BF" w14:textId="77777777" w:rsidR="00090F47" w:rsidRPr="00767070" w:rsidRDefault="00090F47" w:rsidP="007777A0">
            <w:pPr>
              <w:autoSpaceDE w:val="0"/>
              <w:autoSpaceDN w:val="0"/>
              <w:spacing w:after="0" w:line="240" w:lineRule="auto"/>
              <w:ind w:left="-594" w:firstLine="567"/>
              <w:jc w:val="center"/>
              <w:rPr>
                <w:rFonts w:ascii="Times New Roman" w:hAnsi="Times New Roman" w:cs="Times New Roman"/>
                <w:b/>
                <w:sz w:val="20"/>
                <w:szCs w:val="20"/>
              </w:rPr>
            </w:pPr>
            <w:r w:rsidRPr="00767070">
              <w:rPr>
                <w:rFonts w:ascii="Times New Roman" w:hAnsi="Times New Roman" w:cs="Times New Roman"/>
                <w:b/>
                <w:sz w:val="20"/>
                <w:szCs w:val="20"/>
              </w:rPr>
              <w:t>4</w:t>
            </w:r>
          </w:p>
        </w:tc>
        <w:tc>
          <w:tcPr>
            <w:tcW w:w="1989" w:type="dxa"/>
            <w:tcBorders>
              <w:top w:val="single" w:sz="4" w:space="0" w:color="auto"/>
              <w:left w:val="single" w:sz="4" w:space="0" w:color="auto"/>
              <w:bottom w:val="single" w:sz="4" w:space="0" w:color="auto"/>
              <w:right w:val="single" w:sz="4" w:space="0" w:color="auto"/>
            </w:tcBorders>
          </w:tcPr>
          <w:p w14:paraId="46251A1D" w14:textId="77777777" w:rsidR="00090F47" w:rsidRPr="00767070" w:rsidRDefault="00090F47" w:rsidP="007777A0">
            <w:pPr>
              <w:autoSpaceDE w:val="0"/>
              <w:autoSpaceDN w:val="0"/>
              <w:spacing w:after="0" w:line="240" w:lineRule="auto"/>
              <w:ind w:right="-113"/>
              <w:jc w:val="center"/>
              <w:rPr>
                <w:rFonts w:ascii="Times New Roman" w:hAnsi="Times New Roman" w:cs="Times New Roman"/>
                <w:b/>
                <w:sz w:val="20"/>
                <w:szCs w:val="20"/>
              </w:rPr>
            </w:pPr>
            <w:r w:rsidRPr="00767070">
              <w:rPr>
                <w:rFonts w:ascii="Times New Roman" w:hAnsi="Times New Roman" w:cs="Times New Roman"/>
                <w:b/>
                <w:sz w:val="20"/>
                <w:szCs w:val="20"/>
              </w:rPr>
              <w:t>5</w:t>
            </w:r>
          </w:p>
        </w:tc>
        <w:tc>
          <w:tcPr>
            <w:tcW w:w="1423" w:type="dxa"/>
            <w:tcBorders>
              <w:top w:val="single" w:sz="4" w:space="0" w:color="auto"/>
              <w:left w:val="single" w:sz="4" w:space="0" w:color="auto"/>
              <w:bottom w:val="single" w:sz="4" w:space="0" w:color="auto"/>
              <w:right w:val="single" w:sz="4" w:space="0" w:color="auto"/>
            </w:tcBorders>
          </w:tcPr>
          <w:p w14:paraId="1867A6C6" w14:textId="77777777" w:rsidR="00090F47" w:rsidRPr="00767070" w:rsidRDefault="00090F47" w:rsidP="007777A0">
            <w:pPr>
              <w:autoSpaceDE w:val="0"/>
              <w:autoSpaceDN w:val="0"/>
              <w:spacing w:after="0" w:line="240" w:lineRule="auto"/>
              <w:ind w:left="-594" w:firstLine="567"/>
              <w:jc w:val="center"/>
              <w:rPr>
                <w:rFonts w:ascii="Times New Roman" w:hAnsi="Times New Roman" w:cs="Times New Roman"/>
                <w:b/>
                <w:sz w:val="20"/>
                <w:szCs w:val="20"/>
              </w:rPr>
            </w:pPr>
            <w:r w:rsidRPr="00767070">
              <w:rPr>
                <w:rFonts w:ascii="Times New Roman" w:hAnsi="Times New Roman" w:cs="Times New Roman"/>
                <w:b/>
                <w:sz w:val="20"/>
                <w:szCs w:val="20"/>
              </w:rPr>
              <w:t>6</w:t>
            </w:r>
          </w:p>
        </w:tc>
      </w:tr>
      <w:tr w:rsidR="00090F47" w:rsidRPr="00767070" w14:paraId="63F6A056" w14:textId="77777777" w:rsidTr="007777A0">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788A5FC8" w14:textId="19CB6356" w:rsidR="00090F47" w:rsidRPr="00767070" w:rsidRDefault="00090F47" w:rsidP="007777A0">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1</w:t>
            </w:r>
          </w:p>
        </w:tc>
        <w:tc>
          <w:tcPr>
            <w:tcW w:w="3675" w:type="dxa"/>
            <w:tcBorders>
              <w:top w:val="single" w:sz="4" w:space="0" w:color="auto"/>
              <w:left w:val="single" w:sz="4" w:space="0" w:color="auto"/>
              <w:bottom w:val="single" w:sz="4" w:space="0" w:color="auto"/>
              <w:right w:val="single" w:sz="4" w:space="0" w:color="auto"/>
            </w:tcBorders>
          </w:tcPr>
          <w:p w14:paraId="6F8969CC" w14:textId="76F6988E" w:rsidR="00090F47" w:rsidRPr="00767070" w:rsidRDefault="00090F47" w:rsidP="007777A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Змішані метали (металева тара з-під фарби)</w:t>
            </w:r>
          </w:p>
          <w:p w14:paraId="05ACB7EA" w14:textId="77777777" w:rsidR="00090F47" w:rsidRPr="00767070" w:rsidRDefault="00090F47" w:rsidP="007777A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17 04 07</w:t>
            </w:r>
          </w:p>
          <w:p w14:paraId="4E1848C6" w14:textId="77777777" w:rsidR="00090F47" w:rsidRPr="00767070" w:rsidRDefault="00090F47" w:rsidP="007777A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14ACB9AF" w14:textId="77777777" w:rsidR="00090F47" w:rsidRPr="00767070" w:rsidRDefault="00090F47" w:rsidP="007777A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Фарбу-вальні роботи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15C3BAD" w14:textId="46C16DEA" w:rsidR="00090F47" w:rsidRPr="00767070" w:rsidRDefault="00090F47" w:rsidP="007777A0">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0,0003</w:t>
            </w:r>
          </w:p>
        </w:tc>
        <w:tc>
          <w:tcPr>
            <w:tcW w:w="1989" w:type="dxa"/>
            <w:tcBorders>
              <w:top w:val="single" w:sz="4" w:space="0" w:color="auto"/>
              <w:left w:val="single" w:sz="4" w:space="0" w:color="auto"/>
              <w:bottom w:val="single" w:sz="4" w:space="0" w:color="auto"/>
              <w:right w:val="single" w:sz="4" w:space="0" w:color="auto"/>
            </w:tcBorders>
          </w:tcPr>
          <w:p w14:paraId="0A6A322B" w14:textId="77777777" w:rsidR="00090F47" w:rsidRPr="00767070" w:rsidRDefault="00090F47" w:rsidP="007777A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Тверді, негорючі.</w:t>
            </w:r>
          </w:p>
          <w:p w14:paraId="271358B1" w14:textId="77777777" w:rsidR="00090F47" w:rsidRPr="00767070" w:rsidRDefault="00090F47" w:rsidP="007777A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Залізо – 90,0%,</w:t>
            </w:r>
          </w:p>
          <w:p w14:paraId="2C3E3334" w14:textId="77777777" w:rsidR="00090F47" w:rsidRPr="00767070" w:rsidRDefault="00090F47" w:rsidP="007777A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Окиси заліза (</w:t>
            </w:r>
            <w:r w:rsidRPr="00767070">
              <w:rPr>
                <w:rFonts w:ascii="Times New Roman" w:hAnsi="Times New Roman" w:cs="Times New Roman"/>
                <w:sz w:val="20"/>
                <w:szCs w:val="20"/>
                <w:lang w:val="en-US"/>
              </w:rPr>
              <w:t>Fe</w:t>
            </w:r>
            <w:r w:rsidRPr="00767070">
              <w:rPr>
                <w:rFonts w:ascii="Times New Roman" w:hAnsi="Times New Roman" w:cs="Times New Roman"/>
                <w:sz w:val="20"/>
                <w:szCs w:val="20"/>
                <w:vertAlign w:val="subscript"/>
              </w:rPr>
              <w:t>2</w:t>
            </w:r>
            <w:r w:rsidRPr="00767070">
              <w:rPr>
                <w:rFonts w:ascii="Times New Roman" w:hAnsi="Times New Roman" w:cs="Times New Roman"/>
                <w:sz w:val="20"/>
                <w:szCs w:val="20"/>
                <w:lang w:val="en-US"/>
              </w:rPr>
              <w:t>O</w:t>
            </w:r>
            <w:r w:rsidRPr="00767070">
              <w:rPr>
                <w:rFonts w:ascii="Times New Roman" w:hAnsi="Times New Roman" w:cs="Times New Roman"/>
                <w:sz w:val="20"/>
                <w:szCs w:val="20"/>
                <w:vertAlign w:val="subscript"/>
              </w:rPr>
              <w:t>3</w:t>
            </w:r>
            <w:r w:rsidRPr="00767070">
              <w:rPr>
                <w:rFonts w:ascii="Times New Roman" w:hAnsi="Times New Roman" w:cs="Times New Roman"/>
                <w:sz w:val="20"/>
                <w:szCs w:val="20"/>
              </w:rPr>
              <w:t>) – 5,0%</w:t>
            </w:r>
          </w:p>
          <w:p w14:paraId="693F0E81" w14:textId="77777777" w:rsidR="00090F47" w:rsidRPr="00767070" w:rsidRDefault="00090F47" w:rsidP="007777A0">
            <w:pPr>
              <w:autoSpaceDE w:val="0"/>
              <w:autoSpaceDN w:val="0"/>
              <w:spacing w:after="0" w:line="240" w:lineRule="auto"/>
              <w:ind w:left="-101" w:right="-113"/>
              <w:jc w:val="center"/>
              <w:rPr>
                <w:rFonts w:ascii="Times New Roman" w:hAnsi="Times New Roman" w:cs="Times New Roman"/>
                <w:sz w:val="20"/>
                <w:szCs w:val="20"/>
              </w:rPr>
            </w:pPr>
            <w:r w:rsidRPr="00767070">
              <w:rPr>
                <w:rFonts w:ascii="Times New Roman" w:hAnsi="Times New Roman" w:cs="Times New Roman"/>
                <w:sz w:val="20"/>
                <w:szCs w:val="20"/>
              </w:rPr>
              <w:t>пігменти  – 5,0%</w:t>
            </w:r>
          </w:p>
        </w:tc>
        <w:tc>
          <w:tcPr>
            <w:tcW w:w="1423" w:type="dxa"/>
            <w:tcBorders>
              <w:top w:val="single" w:sz="4" w:space="0" w:color="auto"/>
              <w:left w:val="single" w:sz="4" w:space="0" w:color="auto"/>
              <w:bottom w:val="single" w:sz="4" w:space="0" w:color="auto"/>
              <w:right w:val="single" w:sz="4" w:space="0" w:color="auto"/>
            </w:tcBorders>
          </w:tcPr>
          <w:p w14:paraId="331C690B" w14:textId="77777777" w:rsidR="00090F47" w:rsidRPr="00767070" w:rsidRDefault="00090F47" w:rsidP="007777A0">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090F47" w:rsidRPr="00767070" w14:paraId="511F3A22" w14:textId="77777777" w:rsidTr="007777A0">
        <w:trPr>
          <w:cantSplit/>
          <w:trHeight w:val="50"/>
          <w:jc w:val="center"/>
        </w:trPr>
        <w:tc>
          <w:tcPr>
            <w:tcW w:w="431" w:type="dxa"/>
            <w:tcBorders>
              <w:top w:val="single" w:sz="4" w:space="0" w:color="auto"/>
              <w:left w:val="single" w:sz="4" w:space="0" w:color="auto"/>
              <w:bottom w:val="single" w:sz="4" w:space="0" w:color="auto"/>
              <w:right w:val="single" w:sz="4" w:space="0" w:color="auto"/>
            </w:tcBorders>
          </w:tcPr>
          <w:p w14:paraId="0771FF2D" w14:textId="0812AE75" w:rsidR="00090F47" w:rsidRPr="00767070" w:rsidRDefault="00090F47" w:rsidP="007777A0">
            <w:pPr>
              <w:autoSpaceDE w:val="0"/>
              <w:autoSpaceDN w:val="0"/>
              <w:spacing w:after="0" w:line="240" w:lineRule="auto"/>
              <w:ind w:left="-594" w:firstLine="567"/>
              <w:jc w:val="center"/>
              <w:rPr>
                <w:rFonts w:ascii="Times New Roman" w:hAnsi="Times New Roman" w:cs="Times New Roman"/>
                <w:sz w:val="20"/>
                <w:szCs w:val="20"/>
              </w:rPr>
            </w:pPr>
            <w:r w:rsidRPr="00767070">
              <w:rPr>
                <w:rFonts w:ascii="Times New Roman" w:hAnsi="Times New Roman" w:cs="Times New Roman"/>
                <w:sz w:val="20"/>
                <w:szCs w:val="20"/>
              </w:rPr>
              <w:t>2</w:t>
            </w:r>
          </w:p>
        </w:tc>
        <w:tc>
          <w:tcPr>
            <w:tcW w:w="3675" w:type="dxa"/>
            <w:tcBorders>
              <w:top w:val="single" w:sz="4" w:space="0" w:color="auto"/>
              <w:left w:val="single" w:sz="4" w:space="0" w:color="auto"/>
              <w:bottom w:val="single" w:sz="4" w:space="0" w:color="auto"/>
              <w:right w:val="single" w:sz="4" w:space="0" w:color="auto"/>
            </w:tcBorders>
          </w:tcPr>
          <w:p w14:paraId="3B572575" w14:textId="77777777" w:rsidR="00090F47" w:rsidRPr="00767070" w:rsidRDefault="00090F47" w:rsidP="007777A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Відходи процесів зварювання (огарки електродів)</w:t>
            </w:r>
          </w:p>
          <w:p w14:paraId="1944D79E" w14:textId="77777777" w:rsidR="00090F47" w:rsidRPr="00767070" w:rsidRDefault="00090F47" w:rsidP="007777A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sz w:val="20"/>
                <w:szCs w:val="20"/>
              </w:rPr>
              <w:t>Код - 12 01 13</w:t>
            </w:r>
          </w:p>
          <w:p w14:paraId="01108146" w14:textId="77777777" w:rsidR="00090F47" w:rsidRPr="00767070" w:rsidRDefault="00090F47" w:rsidP="007777A0">
            <w:pPr>
              <w:autoSpaceDE w:val="0"/>
              <w:autoSpaceDN w:val="0"/>
              <w:spacing w:after="0" w:line="240" w:lineRule="auto"/>
              <w:jc w:val="center"/>
              <w:rPr>
                <w:rFonts w:ascii="Times New Roman" w:hAnsi="Times New Roman" w:cs="Times New Roman"/>
                <w:sz w:val="20"/>
                <w:szCs w:val="20"/>
              </w:rPr>
            </w:pPr>
            <w:r w:rsidRPr="00767070">
              <w:rPr>
                <w:rFonts w:ascii="Times New Roman" w:hAnsi="Times New Roman" w:cs="Times New Roman"/>
                <w:b/>
                <w:sz w:val="20"/>
                <w:szCs w:val="20"/>
              </w:rPr>
              <w:t>(відходи, що не є небезпечними)</w:t>
            </w:r>
          </w:p>
        </w:tc>
        <w:tc>
          <w:tcPr>
            <w:tcW w:w="1276" w:type="dxa"/>
            <w:tcBorders>
              <w:top w:val="single" w:sz="4" w:space="0" w:color="auto"/>
              <w:left w:val="single" w:sz="4" w:space="0" w:color="auto"/>
              <w:bottom w:val="single" w:sz="4" w:space="0" w:color="auto"/>
              <w:right w:val="single" w:sz="4" w:space="0" w:color="auto"/>
            </w:tcBorders>
          </w:tcPr>
          <w:p w14:paraId="713C08BC" w14:textId="77777777" w:rsidR="00090F47" w:rsidRPr="00767070" w:rsidRDefault="00090F47" w:rsidP="007777A0">
            <w:pPr>
              <w:spacing w:after="0" w:line="240" w:lineRule="auto"/>
              <w:ind w:left="-111" w:right="-114"/>
              <w:jc w:val="center"/>
              <w:rPr>
                <w:rFonts w:ascii="Times New Roman" w:hAnsi="Times New Roman" w:cs="Times New Roman"/>
                <w:sz w:val="20"/>
                <w:szCs w:val="20"/>
              </w:rPr>
            </w:pPr>
            <w:r w:rsidRPr="00767070">
              <w:rPr>
                <w:rFonts w:ascii="Times New Roman" w:hAnsi="Times New Roman" w:cs="Times New Roman"/>
                <w:sz w:val="20"/>
                <w:szCs w:val="20"/>
              </w:rPr>
              <w:t>Зварювальні роботи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27F7E1" w14:textId="4E014D43" w:rsidR="00090F47" w:rsidRPr="00767070" w:rsidRDefault="00090F47" w:rsidP="007777A0">
            <w:pPr>
              <w:autoSpaceDE w:val="0"/>
              <w:autoSpaceDN w:val="0"/>
              <w:spacing w:after="0" w:line="240" w:lineRule="auto"/>
              <w:ind w:left="-108" w:right="-108"/>
              <w:jc w:val="center"/>
              <w:rPr>
                <w:rFonts w:ascii="Times New Roman" w:hAnsi="Times New Roman" w:cs="Times New Roman"/>
                <w:color w:val="000000" w:themeColor="text1"/>
                <w:sz w:val="20"/>
                <w:szCs w:val="20"/>
              </w:rPr>
            </w:pPr>
            <w:r w:rsidRPr="00767070">
              <w:rPr>
                <w:rFonts w:ascii="Times New Roman" w:hAnsi="Times New Roman" w:cs="Times New Roman"/>
                <w:color w:val="000000" w:themeColor="text1"/>
                <w:sz w:val="20"/>
                <w:szCs w:val="20"/>
              </w:rPr>
              <w:t>0,0006</w:t>
            </w:r>
          </w:p>
        </w:tc>
        <w:tc>
          <w:tcPr>
            <w:tcW w:w="1989" w:type="dxa"/>
            <w:tcBorders>
              <w:top w:val="single" w:sz="4" w:space="0" w:color="auto"/>
              <w:left w:val="single" w:sz="4" w:space="0" w:color="auto"/>
              <w:bottom w:val="single" w:sz="4" w:space="0" w:color="auto"/>
              <w:right w:val="single" w:sz="4" w:space="0" w:color="auto"/>
            </w:tcBorders>
            <w:shd w:val="clear" w:color="auto" w:fill="auto"/>
          </w:tcPr>
          <w:p w14:paraId="435D4130" w14:textId="77777777" w:rsidR="00090F47" w:rsidRPr="00767070" w:rsidRDefault="00090F47" w:rsidP="007777A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Тверді, негорючі,</w:t>
            </w:r>
          </w:p>
          <w:p w14:paraId="6B9AAF18" w14:textId="77777777" w:rsidR="00090F47" w:rsidRPr="00767070" w:rsidRDefault="00090F47" w:rsidP="007777A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залізо – 90,0%,</w:t>
            </w:r>
          </w:p>
          <w:p w14:paraId="283C11B3" w14:textId="77777777" w:rsidR="00090F47" w:rsidRPr="00767070" w:rsidRDefault="00090F47" w:rsidP="007777A0">
            <w:pPr>
              <w:autoSpaceDE w:val="0"/>
              <w:autoSpaceDN w:val="0"/>
              <w:spacing w:after="0" w:line="240" w:lineRule="auto"/>
              <w:ind w:left="-101" w:right="-113"/>
              <w:contextualSpacing/>
              <w:jc w:val="center"/>
              <w:rPr>
                <w:rFonts w:ascii="Times New Roman" w:hAnsi="Times New Roman" w:cs="Times New Roman"/>
                <w:sz w:val="20"/>
                <w:szCs w:val="20"/>
              </w:rPr>
            </w:pPr>
            <w:r w:rsidRPr="00767070">
              <w:rPr>
                <w:rFonts w:ascii="Times New Roman" w:hAnsi="Times New Roman" w:cs="Times New Roman"/>
                <w:sz w:val="20"/>
                <w:szCs w:val="20"/>
              </w:rPr>
              <w:t>окиси заліза (</w:t>
            </w:r>
            <w:r w:rsidRPr="00767070">
              <w:rPr>
                <w:rFonts w:ascii="Times New Roman" w:hAnsi="Times New Roman" w:cs="Times New Roman"/>
                <w:sz w:val="20"/>
                <w:szCs w:val="20"/>
                <w:lang w:val="en-US"/>
              </w:rPr>
              <w:t>FeO</w:t>
            </w:r>
            <w:r w:rsidRPr="00767070">
              <w:rPr>
                <w:rFonts w:ascii="Times New Roman" w:hAnsi="Times New Roman" w:cs="Times New Roman"/>
                <w:sz w:val="20"/>
                <w:szCs w:val="20"/>
              </w:rPr>
              <w:t xml:space="preserve">; </w:t>
            </w:r>
            <w:r w:rsidRPr="00767070">
              <w:rPr>
                <w:rFonts w:ascii="Times New Roman" w:hAnsi="Times New Roman" w:cs="Times New Roman"/>
                <w:sz w:val="20"/>
                <w:szCs w:val="20"/>
                <w:lang w:val="en-US"/>
              </w:rPr>
              <w:t>Fe</w:t>
            </w:r>
            <w:r w:rsidRPr="00767070">
              <w:rPr>
                <w:rFonts w:ascii="Times New Roman" w:hAnsi="Times New Roman" w:cs="Times New Roman"/>
                <w:sz w:val="20"/>
                <w:szCs w:val="20"/>
              </w:rPr>
              <w:t>2</w:t>
            </w:r>
            <w:r w:rsidRPr="00767070">
              <w:rPr>
                <w:rFonts w:ascii="Times New Roman" w:hAnsi="Times New Roman" w:cs="Times New Roman"/>
                <w:sz w:val="20"/>
                <w:szCs w:val="20"/>
                <w:lang w:val="en-US"/>
              </w:rPr>
              <w:t>O</w:t>
            </w:r>
            <w:r w:rsidRPr="00767070">
              <w:rPr>
                <w:rFonts w:ascii="Times New Roman" w:hAnsi="Times New Roman" w:cs="Times New Roman"/>
                <w:sz w:val="20"/>
                <w:szCs w:val="20"/>
              </w:rPr>
              <w:t>3) – 5,0%,</w:t>
            </w:r>
          </w:p>
          <w:p w14:paraId="237FBBBF" w14:textId="77777777" w:rsidR="00090F47" w:rsidRPr="00767070" w:rsidRDefault="00090F47" w:rsidP="007777A0">
            <w:pPr>
              <w:autoSpaceDE w:val="0"/>
              <w:autoSpaceDN w:val="0"/>
              <w:spacing w:after="0" w:line="240" w:lineRule="auto"/>
              <w:ind w:left="-101" w:right="-113"/>
              <w:jc w:val="center"/>
              <w:rPr>
                <w:rFonts w:ascii="Times New Roman" w:hAnsi="Times New Roman" w:cs="Times New Roman"/>
                <w:sz w:val="20"/>
                <w:szCs w:val="20"/>
              </w:rPr>
            </w:pPr>
            <w:r w:rsidRPr="00767070">
              <w:rPr>
                <w:rFonts w:ascii="Times New Roman" w:hAnsi="Times New Roman" w:cs="Times New Roman"/>
                <w:sz w:val="20"/>
                <w:szCs w:val="20"/>
              </w:rPr>
              <w:t>вуглець –5,0%</w:t>
            </w:r>
          </w:p>
        </w:tc>
        <w:tc>
          <w:tcPr>
            <w:tcW w:w="1423" w:type="dxa"/>
            <w:tcBorders>
              <w:top w:val="single" w:sz="4" w:space="0" w:color="auto"/>
              <w:left w:val="single" w:sz="4" w:space="0" w:color="auto"/>
              <w:bottom w:val="single" w:sz="4" w:space="0" w:color="auto"/>
              <w:right w:val="single" w:sz="4" w:space="0" w:color="auto"/>
            </w:tcBorders>
            <w:shd w:val="clear" w:color="auto" w:fill="auto"/>
          </w:tcPr>
          <w:p w14:paraId="76525F4E" w14:textId="77777777" w:rsidR="00090F47" w:rsidRPr="00767070" w:rsidRDefault="00090F47" w:rsidP="007777A0">
            <w:pPr>
              <w:autoSpaceDE w:val="0"/>
              <w:autoSpaceDN w:val="0"/>
              <w:spacing w:after="0" w:line="240" w:lineRule="auto"/>
              <w:ind w:left="-113" w:right="-104"/>
              <w:jc w:val="center"/>
              <w:rPr>
                <w:rFonts w:ascii="Times New Roman" w:hAnsi="Times New Roman" w:cs="Times New Roman"/>
                <w:sz w:val="20"/>
                <w:szCs w:val="20"/>
              </w:rPr>
            </w:pPr>
            <w:r w:rsidRPr="00767070">
              <w:rPr>
                <w:rFonts w:ascii="Times New Roman" w:hAnsi="Times New Roman" w:cs="Times New Roman"/>
                <w:sz w:val="20"/>
                <w:szCs w:val="20"/>
              </w:rPr>
              <w:t>Вивозиться за договором спеціалізо-ваною організацією</w:t>
            </w:r>
          </w:p>
        </w:tc>
      </w:tr>
      <w:tr w:rsidR="00090F47" w:rsidRPr="00697DFF" w14:paraId="4F52FD38" w14:textId="77777777" w:rsidTr="007777A0">
        <w:trPr>
          <w:cantSplit/>
          <w:trHeight w:val="50"/>
          <w:jc w:val="center"/>
        </w:trPr>
        <w:tc>
          <w:tcPr>
            <w:tcW w:w="5382" w:type="dxa"/>
            <w:gridSpan w:val="3"/>
            <w:tcBorders>
              <w:top w:val="single" w:sz="4" w:space="0" w:color="auto"/>
              <w:left w:val="single" w:sz="4" w:space="0" w:color="auto"/>
              <w:bottom w:val="single" w:sz="4" w:space="0" w:color="auto"/>
              <w:right w:val="single" w:sz="4" w:space="0" w:color="auto"/>
            </w:tcBorders>
          </w:tcPr>
          <w:p w14:paraId="51E99EC6" w14:textId="77777777" w:rsidR="00090F47" w:rsidRPr="00767070" w:rsidRDefault="00090F47" w:rsidP="007777A0">
            <w:pPr>
              <w:spacing w:after="0" w:line="240" w:lineRule="auto"/>
              <w:jc w:val="both"/>
              <w:rPr>
                <w:rFonts w:ascii="Times New Roman" w:hAnsi="Times New Roman" w:cs="Times New Roman"/>
                <w:b/>
              </w:rPr>
            </w:pPr>
            <w:r w:rsidRPr="00767070">
              <w:rPr>
                <w:rFonts w:ascii="Times New Roman" w:hAnsi="Times New Roman" w:cs="Times New Roman"/>
                <w:b/>
              </w:rPr>
              <w:tab/>
              <w:t>Загальна кількість відходів, т</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A7D034D" w14:textId="17ED4C7E" w:rsidR="00090F47" w:rsidRPr="00697DFF" w:rsidRDefault="00090F47" w:rsidP="007777A0">
            <w:pPr>
              <w:spacing w:after="0" w:line="240" w:lineRule="auto"/>
              <w:ind w:left="-101" w:right="-35"/>
              <w:jc w:val="center"/>
              <w:rPr>
                <w:rFonts w:ascii="Times New Roman" w:hAnsi="Times New Roman" w:cs="Times New Roman"/>
                <w:b/>
              </w:rPr>
            </w:pPr>
            <w:r w:rsidRPr="00767070">
              <w:rPr>
                <w:rFonts w:ascii="Times New Roman" w:hAnsi="Times New Roman" w:cs="Times New Roman"/>
                <w:b/>
              </w:rPr>
              <w:t>0,0009</w:t>
            </w:r>
          </w:p>
        </w:tc>
        <w:tc>
          <w:tcPr>
            <w:tcW w:w="3412" w:type="dxa"/>
            <w:gridSpan w:val="2"/>
            <w:tcBorders>
              <w:top w:val="single" w:sz="4" w:space="0" w:color="auto"/>
              <w:left w:val="single" w:sz="4" w:space="0" w:color="auto"/>
              <w:bottom w:val="single" w:sz="4" w:space="0" w:color="auto"/>
              <w:right w:val="single" w:sz="4" w:space="0" w:color="auto"/>
            </w:tcBorders>
            <w:shd w:val="clear" w:color="auto" w:fill="auto"/>
          </w:tcPr>
          <w:p w14:paraId="78F44DA0" w14:textId="77777777" w:rsidR="00090F47" w:rsidRPr="00697DFF" w:rsidRDefault="00090F47" w:rsidP="007777A0">
            <w:pPr>
              <w:spacing w:after="0" w:line="240" w:lineRule="auto"/>
              <w:rPr>
                <w:rFonts w:ascii="Times New Roman" w:hAnsi="Times New Roman" w:cs="Times New Roman"/>
                <w:b/>
                <w:sz w:val="20"/>
                <w:szCs w:val="20"/>
              </w:rPr>
            </w:pPr>
          </w:p>
        </w:tc>
      </w:tr>
    </w:tbl>
    <w:p w14:paraId="3DC91E31" w14:textId="77777777" w:rsidR="00090F47" w:rsidRPr="00697DFF" w:rsidRDefault="00090F47" w:rsidP="00090F47">
      <w:pPr>
        <w:autoSpaceDE w:val="0"/>
        <w:autoSpaceDN w:val="0"/>
        <w:adjustRightInd w:val="0"/>
        <w:spacing w:after="0" w:line="240" w:lineRule="auto"/>
        <w:ind w:firstLine="709"/>
        <w:jc w:val="both"/>
        <w:rPr>
          <w:rFonts w:ascii="Times New Roman" w:eastAsia="TimesNewRomanPSMT" w:hAnsi="Times New Roman" w:cs="Times New Roman"/>
          <w:sz w:val="20"/>
          <w:szCs w:val="20"/>
        </w:rPr>
      </w:pPr>
    </w:p>
    <w:p w14:paraId="2EB73EE8" w14:textId="77777777" w:rsidR="00090F47" w:rsidRPr="00EB3498" w:rsidRDefault="00090F47" w:rsidP="00090F47">
      <w:pPr>
        <w:spacing w:after="0"/>
        <w:ind w:firstLine="709"/>
        <w:jc w:val="both"/>
        <w:rPr>
          <w:rFonts w:ascii="Times New Roman" w:hAnsi="Times New Roman"/>
          <w:sz w:val="28"/>
          <w:szCs w:val="26"/>
          <w:lang w:eastAsia="ru-RU"/>
        </w:rPr>
      </w:pPr>
      <w:r w:rsidRPr="00EB3498">
        <w:rPr>
          <w:rFonts w:ascii="Times New Roman" w:hAnsi="Times New Roman"/>
          <w:sz w:val="28"/>
          <w:szCs w:val="26"/>
          <w:lang w:eastAsia="ru-RU"/>
        </w:rPr>
        <w:t xml:space="preserve">Відходи одержані у процесі </w:t>
      </w:r>
      <w:r w:rsidRPr="00EB3498">
        <w:rPr>
          <w:rFonts w:ascii="Times New Roman" w:hAnsi="Times New Roman" w:cs="Times New Roman"/>
          <w:sz w:val="28"/>
          <w:szCs w:val="28"/>
        </w:rPr>
        <w:t>планових ремонтних робіт та робіт з благоустрою</w:t>
      </w:r>
      <w:r w:rsidRPr="00EB3498">
        <w:rPr>
          <w:rFonts w:ascii="Times New Roman" w:hAnsi="Times New Roman"/>
          <w:sz w:val="28"/>
          <w:szCs w:val="26"/>
          <w:lang w:eastAsia="ru-RU"/>
        </w:rPr>
        <w:t xml:space="preserve"> збираються ремонтною бригадою та транспортуються до спеціального майданчика, розташованого на території Тростянецької міської ради де встановлені відповідні контейнери для тимчасового зберігання відходів. У подальшому відходи передаються за договором. </w:t>
      </w:r>
    </w:p>
    <w:p w14:paraId="193AEB5D" w14:textId="77777777" w:rsidR="00977A65" w:rsidRPr="00767070" w:rsidRDefault="00977A65" w:rsidP="000D37E4">
      <w:pPr>
        <w:autoSpaceDE w:val="0"/>
        <w:autoSpaceDN w:val="0"/>
        <w:adjustRightInd w:val="0"/>
        <w:spacing w:after="0" w:line="240" w:lineRule="auto"/>
        <w:ind w:firstLine="709"/>
        <w:jc w:val="both"/>
        <w:rPr>
          <w:rFonts w:ascii="Times New Roman" w:eastAsia="Times New Roman" w:hAnsi="Times New Roman" w:cs="Times New Roman"/>
          <w:sz w:val="28"/>
          <w:szCs w:val="26"/>
          <w:lang w:eastAsia="ru-RU"/>
        </w:rPr>
      </w:pPr>
      <w:r w:rsidRPr="00767070">
        <w:rPr>
          <w:rFonts w:ascii="Times New Roman" w:eastAsia="Times New Roman" w:hAnsi="Times New Roman" w:cs="Times New Roman"/>
          <w:sz w:val="28"/>
          <w:szCs w:val="26"/>
          <w:lang w:eastAsia="ru-RU"/>
        </w:rPr>
        <w:t xml:space="preserve">Знешкодження відходів в межах об’єкту не відбувається. </w:t>
      </w:r>
    </w:p>
    <w:p w14:paraId="04640530" w14:textId="77777777" w:rsidR="00977A65" w:rsidRPr="00697DFF" w:rsidRDefault="00977A65" w:rsidP="000D37E4">
      <w:pPr>
        <w:spacing w:after="0" w:line="240" w:lineRule="auto"/>
        <w:ind w:firstLine="709"/>
        <w:jc w:val="both"/>
        <w:rPr>
          <w:rFonts w:ascii="Times New Roman" w:eastAsia="Times New Roman" w:hAnsi="Times New Roman" w:cs="Times New Roman"/>
          <w:sz w:val="28"/>
          <w:szCs w:val="26"/>
          <w:lang w:eastAsia="ru-RU"/>
        </w:rPr>
      </w:pPr>
      <w:r w:rsidRPr="00767070">
        <w:rPr>
          <w:rFonts w:ascii="Times New Roman" w:eastAsia="Times New Roman" w:hAnsi="Times New Roman" w:cs="Times New Roman"/>
          <w:sz w:val="28"/>
          <w:szCs w:val="26"/>
          <w:lang w:eastAsia="ru-RU"/>
        </w:rPr>
        <w:t>Поводження з відходами відповідає вимогам чинного законодавства, розробка окремих заходів по утилізації відходів не потрібна.</w:t>
      </w:r>
    </w:p>
    <w:p w14:paraId="4338C656" w14:textId="77777777" w:rsidR="00767070" w:rsidRDefault="00767070" w:rsidP="001011B7">
      <w:pPr>
        <w:tabs>
          <w:tab w:val="left" w:pos="142"/>
          <w:tab w:val="left" w:pos="8124"/>
        </w:tabs>
        <w:spacing w:after="0"/>
        <w:ind w:firstLine="709"/>
        <w:jc w:val="both"/>
        <w:rPr>
          <w:rFonts w:ascii="Times New Roman" w:hAnsi="Times New Roman" w:cs="Times New Roman"/>
          <w:b/>
          <w:color w:val="000000" w:themeColor="text1"/>
          <w:sz w:val="28"/>
          <w:szCs w:val="28"/>
          <w:highlight w:val="cyan"/>
        </w:rPr>
      </w:pPr>
    </w:p>
    <w:p w14:paraId="69BCEC37" w14:textId="765C0500" w:rsidR="001011B7" w:rsidRPr="00767070" w:rsidRDefault="001011B7" w:rsidP="001011B7">
      <w:pPr>
        <w:tabs>
          <w:tab w:val="left" w:pos="142"/>
          <w:tab w:val="left" w:pos="8124"/>
        </w:tabs>
        <w:spacing w:after="0"/>
        <w:ind w:firstLine="709"/>
        <w:jc w:val="both"/>
        <w:rPr>
          <w:rFonts w:ascii="Times New Roman" w:hAnsi="Times New Roman" w:cs="Times New Roman"/>
          <w:b/>
          <w:color w:val="000000" w:themeColor="text1"/>
          <w:sz w:val="28"/>
          <w:szCs w:val="28"/>
        </w:rPr>
      </w:pPr>
      <w:r w:rsidRPr="00767070">
        <w:rPr>
          <w:rFonts w:ascii="Times New Roman" w:hAnsi="Times New Roman" w:cs="Times New Roman"/>
          <w:b/>
          <w:color w:val="000000" w:themeColor="text1"/>
          <w:sz w:val="28"/>
          <w:szCs w:val="28"/>
        </w:rPr>
        <w:t>5.4 Ризики для здоров’я людей, об’єктів культурної спадщини та довкілля, у тому числі через можливість виникнення надзвичайних ситуацій</w:t>
      </w:r>
    </w:p>
    <w:p w14:paraId="0FBED6D2" w14:textId="77777777" w:rsidR="001011B7" w:rsidRPr="00767070" w:rsidRDefault="001011B7" w:rsidP="001011B7">
      <w:pPr>
        <w:spacing w:after="0" w:line="240" w:lineRule="auto"/>
        <w:ind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Оцінка ризику для здоров’я населення від забруднення атмосферного повітря проводиться за розрахунками ризику розвитку не канцерогенних і канцерогенних ефектів, а також визначення соціального ризику. </w:t>
      </w:r>
    </w:p>
    <w:p w14:paraId="2743EBCA" w14:textId="77777777" w:rsidR="001011B7" w:rsidRPr="00767070" w:rsidRDefault="001011B7" w:rsidP="001011B7">
      <w:pPr>
        <w:spacing w:after="0" w:line="240" w:lineRule="auto"/>
        <w:ind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Оцінка ризику впливу планованої діяльності на здоров’я населення виконана відповідно до «Методичних рекомендацій «Оцінка ризику для </w:t>
      </w:r>
      <w:r w:rsidRPr="00767070">
        <w:rPr>
          <w:rFonts w:ascii="Times New Roman" w:hAnsi="Times New Roman" w:cs="Times New Roman"/>
          <w:sz w:val="28"/>
          <w:szCs w:val="28"/>
        </w:rPr>
        <w:lastRenderedPageBreak/>
        <w:t>здоров’я населення від забруднення атмосферного повітря», затверджених Наказом МОЗ України, № 184 від 13.04.2007.</w:t>
      </w:r>
    </w:p>
    <w:p w14:paraId="2C65F6D0" w14:textId="77777777" w:rsidR="001011B7" w:rsidRPr="00767070" w:rsidRDefault="001011B7" w:rsidP="001011B7">
      <w:pPr>
        <w:spacing w:before="240" w:after="0" w:line="240" w:lineRule="auto"/>
        <w:ind w:right="27" w:firstLine="709"/>
        <w:jc w:val="center"/>
        <w:rPr>
          <w:rFonts w:ascii="Times New Roman" w:hAnsi="Times New Roman" w:cs="Times New Roman"/>
          <w:b/>
          <w:i/>
          <w:sz w:val="28"/>
          <w:szCs w:val="28"/>
        </w:rPr>
      </w:pPr>
      <w:r w:rsidRPr="00767070">
        <w:rPr>
          <w:rFonts w:ascii="Times New Roman" w:hAnsi="Times New Roman" w:cs="Times New Roman"/>
          <w:b/>
          <w:i/>
          <w:sz w:val="28"/>
          <w:szCs w:val="28"/>
        </w:rPr>
        <w:t>Оцінка ризику розвитку не канцерогенних ефектів</w:t>
      </w:r>
    </w:p>
    <w:p w14:paraId="5EBA61E7" w14:textId="77777777" w:rsidR="001011B7" w:rsidRPr="00767070" w:rsidRDefault="001011B7" w:rsidP="001011B7">
      <w:pPr>
        <w:spacing w:after="0" w:line="240" w:lineRule="auto"/>
        <w:ind w:right="27"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Ризик розвитку не канцерогенних ефектів визначається шляхом розрахунків індексу небезпеки (HI):</w:t>
      </w:r>
    </w:p>
    <w:p w14:paraId="2F4ABAAD" w14:textId="77777777" w:rsidR="001011B7" w:rsidRPr="00767070" w:rsidRDefault="001011B7" w:rsidP="001011B7">
      <w:pPr>
        <w:spacing w:after="0" w:line="240" w:lineRule="auto"/>
        <w:ind w:right="27" w:firstLine="709"/>
        <w:jc w:val="center"/>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HI=∑HQi,</w:t>
      </w:r>
    </w:p>
    <w:p w14:paraId="60E85DEE" w14:textId="77777777" w:rsidR="001011B7" w:rsidRPr="00767070" w:rsidRDefault="001011B7" w:rsidP="001011B7">
      <w:pPr>
        <w:spacing w:line="240" w:lineRule="auto"/>
        <w:ind w:right="27"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 xml:space="preserve">де HQi – коефіцієнти небезпеки для окремих речовин, які визначаються як: </w:t>
      </w:r>
    </w:p>
    <w:p w14:paraId="4D68608E" w14:textId="77777777" w:rsidR="001011B7" w:rsidRPr="00767070" w:rsidRDefault="001011B7" w:rsidP="001011B7">
      <w:pPr>
        <w:tabs>
          <w:tab w:val="right" w:pos="0"/>
        </w:tabs>
        <w:spacing w:after="0" w:line="240" w:lineRule="auto"/>
        <w:ind w:right="27" w:firstLine="709"/>
        <w:jc w:val="center"/>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HQi=Сi/RfCi ,</w:t>
      </w:r>
    </w:p>
    <w:p w14:paraId="384D1369" w14:textId="77777777" w:rsidR="001011B7" w:rsidRPr="00767070" w:rsidRDefault="001011B7" w:rsidP="001011B7">
      <w:pPr>
        <w:tabs>
          <w:tab w:val="right" w:pos="0"/>
        </w:tabs>
        <w:spacing w:after="0" w:line="240" w:lineRule="auto"/>
        <w:ind w:right="28"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де Cі – розрахункова середньорічна концентрація i-ої речовини, мг/м</w:t>
      </w:r>
      <w:r w:rsidRPr="00767070">
        <w:rPr>
          <w:rFonts w:ascii="Times New Roman" w:eastAsia="Calibri" w:hAnsi="Times New Roman" w:cs="Times New Roman"/>
          <w:iCs/>
          <w:sz w:val="28"/>
          <w:szCs w:val="28"/>
          <w:vertAlign w:val="superscript"/>
        </w:rPr>
        <w:t>3</w:t>
      </w:r>
      <w:r w:rsidRPr="00767070">
        <w:rPr>
          <w:rFonts w:ascii="Times New Roman" w:eastAsia="Calibri" w:hAnsi="Times New Roman" w:cs="Times New Roman"/>
          <w:iCs/>
          <w:sz w:val="28"/>
          <w:szCs w:val="28"/>
        </w:rPr>
        <w:t xml:space="preserve">; </w:t>
      </w:r>
    </w:p>
    <w:p w14:paraId="7FEE653A" w14:textId="77777777" w:rsidR="001011B7" w:rsidRPr="00767070" w:rsidRDefault="001011B7" w:rsidP="001011B7">
      <w:pPr>
        <w:spacing w:after="0" w:line="240" w:lineRule="auto"/>
        <w:ind w:right="28"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RfCi – референтна (безпечна) концентрація i-ої речовини, мг/м</w:t>
      </w:r>
      <w:r w:rsidRPr="00767070">
        <w:rPr>
          <w:rFonts w:ascii="Times New Roman" w:eastAsia="Calibri" w:hAnsi="Times New Roman" w:cs="Times New Roman"/>
          <w:iCs/>
          <w:sz w:val="28"/>
          <w:szCs w:val="28"/>
          <w:vertAlign w:val="superscript"/>
        </w:rPr>
        <w:t>3</w:t>
      </w:r>
      <w:r w:rsidRPr="00767070">
        <w:rPr>
          <w:rFonts w:ascii="Times New Roman" w:eastAsia="Calibri" w:hAnsi="Times New Roman" w:cs="Times New Roman"/>
          <w:iCs/>
          <w:sz w:val="28"/>
          <w:szCs w:val="28"/>
        </w:rPr>
        <w:t>.</w:t>
      </w:r>
    </w:p>
    <w:p w14:paraId="77AE6A36" w14:textId="77777777" w:rsidR="001011B7" w:rsidRPr="00767070" w:rsidRDefault="001011B7" w:rsidP="001011B7">
      <w:pPr>
        <w:spacing w:after="0" w:line="240" w:lineRule="auto"/>
        <w:ind w:right="28"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HQ=1 – гранична величина прийнятого ризику.</w:t>
      </w:r>
    </w:p>
    <w:p w14:paraId="792D9B77" w14:textId="77777777" w:rsidR="001011B7" w:rsidRPr="00767070" w:rsidRDefault="001011B7" w:rsidP="001011B7">
      <w:pPr>
        <w:spacing w:after="0" w:line="240" w:lineRule="auto"/>
        <w:ind w:right="27"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 xml:space="preserve">Референтна (безпечна) концентрація забруднюючих речовин приймається за Наказом МОЗ від 13.04.2007 № 184 (п.4.3.1). </w:t>
      </w:r>
    </w:p>
    <w:p w14:paraId="65B21C30" w14:textId="77777777" w:rsidR="00C80311" w:rsidRPr="00767070" w:rsidRDefault="00C80311" w:rsidP="001011B7">
      <w:pPr>
        <w:spacing w:after="0"/>
        <w:ind w:right="28" w:firstLine="709"/>
        <w:jc w:val="center"/>
        <w:rPr>
          <w:rFonts w:ascii="Times New Roman" w:hAnsi="Times New Roman" w:cs="Times New Roman"/>
          <w:sz w:val="16"/>
          <w:szCs w:val="16"/>
        </w:rPr>
      </w:pPr>
    </w:p>
    <w:p w14:paraId="7CF0564B" w14:textId="77777777" w:rsidR="001011B7" w:rsidRPr="00767070" w:rsidRDefault="001011B7" w:rsidP="001011B7">
      <w:pPr>
        <w:spacing w:after="0"/>
        <w:ind w:right="28" w:firstLine="709"/>
        <w:jc w:val="center"/>
        <w:rPr>
          <w:rFonts w:ascii="Times New Roman" w:hAnsi="Times New Roman" w:cs="Times New Roman"/>
          <w:sz w:val="28"/>
          <w:szCs w:val="28"/>
        </w:rPr>
      </w:pPr>
      <w:r w:rsidRPr="00767070">
        <w:rPr>
          <w:rFonts w:ascii="Times New Roman" w:hAnsi="Times New Roman" w:cs="Times New Roman"/>
          <w:sz w:val="28"/>
          <w:szCs w:val="28"/>
        </w:rPr>
        <w:t>Критерії для характеристики ризиків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078"/>
      </w:tblGrid>
      <w:tr w:rsidR="001011B7" w:rsidRPr="00767070" w14:paraId="2AFC7BEF" w14:textId="77777777" w:rsidTr="00C80311">
        <w:tc>
          <w:tcPr>
            <w:tcW w:w="4819" w:type="dxa"/>
            <w:shd w:val="clear" w:color="auto" w:fill="auto"/>
          </w:tcPr>
          <w:p w14:paraId="2B2B7AED" w14:textId="77777777" w:rsidR="001011B7" w:rsidRPr="00767070" w:rsidRDefault="001011B7" w:rsidP="00C80311">
            <w:pPr>
              <w:spacing w:after="0" w:line="276" w:lineRule="auto"/>
              <w:ind w:right="28" w:firstLine="709"/>
              <w:jc w:val="center"/>
              <w:rPr>
                <w:rFonts w:ascii="Times New Roman" w:hAnsi="Times New Roman" w:cs="Times New Roman"/>
                <w:b/>
                <w:sz w:val="24"/>
                <w:szCs w:val="24"/>
              </w:rPr>
            </w:pPr>
            <w:r w:rsidRPr="00767070">
              <w:rPr>
                <w:rFonts w:ascii="Times New Roman" w:hAnsi="Times New Roman" w:cs="Times New Roman"/>
                <w:b/>
                <w:sz w:val="24"/>
                <w:szCs w:val="24"/>
              </w:rPr>
              <w:t>Характеристики ризику</w:t>
            </w:r>
          </w:p>
        </w:tc>
        <w:tc>
          <w:tcPr>
            <w:tcW w:w="4078" w:type="dxa"/>
            <w:shd w:val="clear" w:color="auto" w:fill="auto"/>
          </w:tcPr>
          <w:p w14:paraId="3E179D5B" w14:textId="77777777" w:rsidR="001011B7" w:rsidRPr="00767070" w:rsidRDefault="001011B7" w:rsidP="001011B7">
            <w:pPr>
              <w:spacing w:line="276" w:lineRule="auto"/>
              <w:ind w:right="27"/>
              <w:jc w:val="center"/>
              <w:rPr>
                <w:rFonts w:ascii="Times New Roman" w:hAnsi="Times New Roman" w:cs="Times New Roman"/>
                <w:b/>
                <w:sz w:val="24"/>
                <w:szCs w:val="24"/>
              </w:rPr>
            </w:pPr>
            <w:r w:rsidRPr="00767070">
              <w:rPr>
                <w:rFonts w:ascii="Times New Roman" w:hAnsi="Times New Roman" w:cs="Times New Roman"/>
                <w:b/>
                <w:sz w:val="24"/>
                <w:szCs w:val="24"/>
              </w:rPr>
              <w:t>Коефіцієнт небезпеки (HQ)</w:t>
            </w:r>
          </w:p>
        </w:tc>
      </w:tr>
      <w:tr w:rsidR="001011B7" w:rsidRPr="00767070" w14:paraId="63A3DE1F" w14:textId="77777777" w:rsidTr="00C80311">
        <w:tc>
          <w:tcPr>
            <w:tcW w:w="4819" w:type="dxa"/>
            <w:shd w:val="clear" w:color="auto" w:fill="auto"/>
          </w:tcPr>
          <w:p w14:paraId="332B4B6E" w14:textId="77777777" w:rsidR="001011B7" w:rsidRPr="00767070" w:rsidRDefault="001011B7" w:rsidP="00C80311">
            <w:pPr>
              <w:spacing w:after="0"/>
              <w:ind w:right="28"/>
              <w:jc w:val="both"/>
              <w:rPr>
                <w:rFonts w:ascii="Times New Roman" w:hAnsi="Times New Roman" w:cs="Times New Roman"/>
                <w:sz w:val="24"/>
                <w:szCs w:val="24"/>
              </w:rPr>
            </w:pPr>
            <w:r w:rsidRPr="00767070">
              <w:rPr>
                <w:rFonts w:ascii="Times New Roman" w:hAnsi="Times New Roman" w:cs="Times New Roman"/>
                <w:sz w:val="24"/>
                <w:szCs w:val="24"/>
              </w:rPr>
              <w:t>Ризик виникнення шкідливих ефектів розглядається як зневажливо малий</w:t>
            </w:r>
          </w:p>
        </w:tc>
        <w:tc>
          <w:tcPr>
            <w:tcW w:w="4078" w:type="dxa"/>
            <w:shd w:val="clear" w:color="auto" w:fill="auto"/>
            <w:vAlign w:val="center"/>
          </w:tcPr>
          <w:p w14:paraId="1EF97901" w14:textId="77777777" w:rsidR="001011B7" w:rsidRPr="00767070" w:rsidRDefault="001011B7" w:rsidP="001011B7">
            <w:pPr>
              <w:spacing w:line="276" w:lineRule="auto"/>
              <w:ind w:right="27"/>
              <w:jc w:val="center"/>
              <w:rPr>
                <w:rFonts w:ascii="Times New Roman" w:hAnsi="Times New Roman" w:cs="Times New Roman"/>
                <w:sz w:val="24"/>
                <w:szCs w:val="24"/>
              </w:rPr>
            </w:pPr>
            <w:r w:rsidRPr="00767070">
              <w:rPr>
                <w:rFonts w:ascii="Times New Roman" w:hAnsi="Times New Roman" w:cs="Times New Roman"/>
                <w:sz w:val="24"/>
                <w:szCs w:val="24"/>
              </w:rPr>
              <w:t>&lt; 1</w:t>
            </w:r>
          </w:p>
        </w:tc>
      </w:tr>
      <w:tr w:rsidR="001011B7" w:rsidRPr="00767070" w14:paraId="71FD2729" w14:textId="77777777" w:rsidTr="00C80311">
        <w:trPr>
          <w:trHeight w:val="715"/>
        </w:trPr>
        <w:tc>
          <w:tcPr>
            <w:tcW w:w="4819" w:type="dxa"/>
            <w:shd w:val="clear" w:color="auto" w:fill="auto"/>
          </w:tcPr>
          <w:p w14:paraId="208D4566" w14:textId="77777777" w:rsidR="001011B7" w:rsidRPr="00767070" w:rsidRDefault="001011B7" w:rsidP="00C80311">
            <w:pPr>
              <w:spacing w:after="0"/>
              <w:ind w:right="28"/>
              <w:jc w:val="both"/>
              <w:rPr>
                <w:rFonts w:ascii="Times New Roman" w:hAnsi="Times New Roman" w:cs="Times New Roman"/>
                <w:sz w:val="24"/>
                <w:szCs w:val="24"/>
              </w:rPr>
            </w:pPr>
            <w:r w:rsidRPr="00767070">
              <w:rPr>
                <w:rFonts w:ascii="Times New Roman" w:hAnsi="Times New Roman" w:cs="Times New Roman"/>
                <w:sz w:val="24"/>
                <w:szCs w:val="24"/>
              </w:rPr>
              <w:t>Гранична величина, що не потребує термінових заходів, однак не може розглядатись як досить прийнятна</w:t>
            </w:r>
          </w:p>
        </w:tc>
        <w:tc>
          <w:tcPr>
            <w:tcW w:w="4078" w:type="dxa"/>
            <w:shd w:val="clear" w:color="auto" w:fill="auto"/>
            <w:vAlign w:val="center"/>
          </w:tcPr>
          <w:p w14:paraId="66AC1060" w14:textId="77777777" w:rsidR="001011B7" w:rsidRPr="00767070" w:rsidRDefault="001011B7" w:rsidP="001011B7">
            <w:pPr>
              <w:spacing w:line="276" w:lineRule="auto"/>
              <w:ind w:right="27"/>
              <w:jc w:val="center"/>
              <w:rPr>
                <w:rFonts w:ascii="Times New Roman" w:hAnsi="Times New Roman" w:cs="Times New Roman"/>
                <w:sz w:val="24"/>
                <w:szCs w:val="24"/>
              </w:rPr>
            </w:pPr>
            <w:r w:rsidRPr="00767070">
              <w:rPr>
                <w:rFonts w:ascii="Times New Roman" w:hAnsi="Times New Roman" w:cs="Times New Roman"/>
                <w:sz w:val="24"/>
                <w:szCs w:val="24"/>
              </w:rPr>
              <w:t>1</w:t>
            </w:r>
          </w:p>
        </w:tc>
      </w:tr>
      <w:tr w:rsidR="001011B7" w:rsidRPr="00767070" w14:paraId="5D1FEA9F" w14:textId="77777777" w:rsidTr="00C80311">
        <w:tc>
          <w:tcPr>
            <w:tcW w:w="4819" w:type="dxa"/>
            <w:shd w:val="clear" w:color="auto" w:fill="auto"/>
          </w:tcPr>
          <w:p w14:paraId="17D44C81" w14:textId="77777777" w:rsidR="001011B7" w:rsidRPr="00767070" w:rsidRDefault="001011B7" w:rsidP="00C80311">
            <w:pPr>
              <w:spacing w:after="0"/>
              <w:ind w:right="28"/>
              <w:jc w:val="both"/>
              <w:rPr>
                <w:rFonts w:ascii="Times New Roman" w:hAnsi="Times New Roman" w:cs="Times New Roman"/>
                <w:sz w:val="24"/>
                <w:szCs w:val="24"/>
              </w:rPr>
            </w:pPr>
            <w:r w:rsidRPr="00767070">
              <w:rPr>
                <w:rFonts w:ascii="Times New Roman" w:hAnsi="Times New Roman" w:cs="Times New Roman"/>
                <w:sz w:val="24"/>
                <w:szCs w:val="24"/>
              </w:rPr>
              <w:t>Ймовірність розвитку шкідливих ефектів зростає пропорційно збільшенню  HQ</w:t>
            </w:r>
          </w:p>
        </w:tc>
        <w:tc>
          <w:tcPr>
            <w:tcW w:w="4078" w:type="dxa"/>
            <w:shd w:val="clear" w:color="auto" w:fill="auto"/>
            <w:vAlign w:val="center"/>
          </w:tcPr>
          <w:p w14:paraId="4687A709" w14:textId="77777777" w:rsidR="001011B7" w:rsidRPr="00767070" w:rsidRDefault="001011B7" w:rsidP="001011B7">
            <w:pPr>
              <w:spacing w:line="276" w:lineRule="auto"/>
              <w:ind w:right="27"/>
              <w:jc w:val="center"/>
              <w:rPr>
                <w:rFonts w:ascii="Times New Roman" w:hAnsi="Times New Roman" w:cs="Times New Roman"/>
                <w:sz w:val="24"/>
                <w:szCs w:val="24"/>
              </w:rPr>
            </w:pPr>
            <w:r w:rsidRPr="00767070">
              <w:rPr>
                <w:rFonts w:ascii="Times New Roman" w:hAnsi="Times New Roman" w:cs="Times New Roman"/>
                <w:sz w:val="24"/>
                <w:szCs w:val="24"/>
              </w:rPr>
              <w:t>&gt; 1</w:t>
            </w:r>
          </w:p>
        </w:tc>
      </w:tr>
    </w:tbl>
    <w:p w14:paraId="2C78B43F" w14:textId="77777777" w:rsidR="001011B7" w:rsidRPr="00767070" w:rsidRDefault="001011B7" w:rsidP="001011B7">
      <w:pPr>
        <w:spacing w:after="0"/>
        <w:ind w:right="27" w:firstLine="567"/>
        <w:jc w:val="both"/>
        <w:rPr>
          <w:rFonts w:ascii="Times New Roman" w:eastAsia="Calibri" w:hAnsi="Times New Roman" w:cs="Times New Roman"/>
          <w:iCs/>
          <w:sz w:val="16"/>
          <w:szCs w:val="16"/>
        </w:rPr>
      </w:pPr>
    </w:p>
    <w:p w14:paraId="2DA7B09A" w14:textId="77777777" w:rsidR="001011B7" w:rsidRPr="00767070" w:rsidRDefault="001011B7" w:rsidP="00C80311">
      <w:pPr>
        <w:spacing w:after="0"/>
        <w:ind w:right="27"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Розрахунок ризику не канцерогенних ефектів (Ні) приведений в таблиці 5.4.1.</w:t>
      </w:r>
    </w:p>
    <w:p w14:paraId="152EC403" w14:textId="1B2AD21D" w:rsidR="001011B7" w:rsidRPr="00767070" w:rsidRDefault="001011B7" w:rsidP="001011B7">
      <w:pPr>
        <w:spacing w:after="0"/>
        <w:ind w:right="27" w:firstLine="567"/>
        <w:jc w:val="both"/>
        <w:rPr>
          <w:rFonts w:ascii="Times New Roman" w:eastAsia="Calibri" w:hAnsi="Times New Roman" w:cs="Times New Roman"/>
          <w:iCs/>
          <w:sz w:val="16"/>
          <w:szCs w:val="16"/>
        </w:rPr>
      </w:pPr>
    </w:p>
    <w:p w14:paraId="3E22662E" w14:textId="77777777" w:rsidR="001011B7" w:rsidRPr="00767070" w:rsidRDefault="001011B7" w:rsidP="001011B7">
      <w:pPr>
        <w:spacing w:after="0"/>
        <w:ind w:right="16"/>
        <w:rPr>
          <w:rFonts w:ascii="Times New Roman" w:eastAsia="Calibri" w:hAnsi="Times New Roman" w:cs="Times New Roman"/>
          <w:b/>
          <w:iCs/>
          <w:color w:val="000000" w:themeColor="text1"/>
          <w:sz w:val="28"/>
          <w:szCs w:val="28"/>
        </w:rPr>
      </w:pPr>
      <w:r w:rsidRPr="00767070">
        <w:rPr>
          <w:rFonts w:ascii="Times New Roman" w:eastAsia="Calibri" w:hAnsi="Times New Roman" w:cs="Times New Roman"/>
          <w:b/>
          <w:iCs/>
          <w:color w:val="000000" w:themeColor="text1"/>
          <w:sz w:val="28"/>
          <w:szCs w:val="28"/>
        </w:rPr>
        <w:t>Таблиця 5.4.1 - Розрахунок ризику не канцерогенних ефектів</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1327"/>
        <w:gridCol w:w="1071"/>
        <w:gridCol w:w="1825"/>
        <w:gridCol w:w="2625"/>
      </w:tblGrid>
      <w:tr w:rsidR="001011B7" w:rsidRPr="00767070" w14:paraId="45A90859" w14:textId="77777777" w:rsidTr="001011B7">
        <w:trPr>
          <w:cantSplit/>
          <w:jc w:val="center"/>
        </w:trPr>
        <w:tc>
          <w:tcPr>
            <w:tcW w:w="2599" w:type="dxa"/>
            <w:vAlign w:val="center"/>
          </w:tcPr>
          <w:p w14:paraId="48B6CA4D"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Забруднююча речовина</w:t>
            </w:r>
          </w:p>
        </w:tc>
        <w:tc>
          <w:tcPr>
            <w:tcW w:w="1327" w:type="dxa"/>
          </w:tcPr>
          <w:p w14:paraId="277BD2C7"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Доза, мг/м</w:t>
            </w:r>
            <w:r w:rsidRPr="00767070">
              <w:rPr>
                <w:rFonts w:ascii="Times New Roman" w:eastAsia="Calibri" w:hAnsi="Times New Roman" w:cs="Times New Roman"/>
                <w:iCs/>
                <w:sz w:val="24"/>
                <w:szCs w:val="24"/>
                <w:vertAlign w:val="superscript"/>
              </w:rPr>
              <w:t>3</w:t>
            </w:r>
          </w:p>
        </w:tc>
        <w:tc>
          <w:tcPr>
            <w:tcW w:w="1071" w:type="dxa"/>
          </w:tcPr>
          <w:p w14:paraId="5451D7DC"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RfD, мг/м</w:t>
            </w:r>
            <w:r w:rsidRPr="00767070">
              <w:rPr>
                <w:rFonts w:ascii="Times New Roman" w:eastAsia="Calibri" w:hAnsi="Times New Roman" w:cs="Times New Roman"/>
                <w:iCs/>
                <w:sz w:val="24"/>
                <w:szCs w:val="24"/>
                <w:vertAlign w:val="superscript"/>
              </w:rPr>
              <w:t>3</w:t>
            </w:r>
          </w:p>
        </w:tc>
        <w:tc>
          <w:tcPr>
            <w:tcW w:w="1825" w:type="dxa"/>
          </w:tcPr>
          <w:p w14:paraId="62D2FC45"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Коефіцієнт небезпеки HQ</w:t>
            </w:r>
          </w:p>
        </w:tc>
        <w:tc>
          <w:tcPr>
            <w:tcW w:w="2625" w:type="dxa"/>
          </w:tcPr>
          <w:p w14:paraId="5324CBBE"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Критичні органи/системи</w:t>
            </w:r>
          </w:p>
        </w:tc>
      </w:tr>
      <w:tr w:rsidR="001011B7" w:rsidRPr="00767070" w14:paraId="14744C7C" w14:textId="77777777" w:rsidTr="001011B7">
        <w:trPr>
          <w:jc w:val="center"/>
        </w:trPr>
        <w:tc>
          <w:tcPr>
            <w:tcW w:w="2599" w:type="dxa"/>
          </w:tcPr>
          <w:p w14:paraId="00B20D63" w14:textId="77777777" w:rsidR="001011B7" w:rsidRPr="00767070" w:rsidRDefault="001011B7"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 xml:space="preserve">Азоту діоксид  </w:t>
            </w:r>
          </w:p>
        </w:tc>
        <w:tc>
          <w:tcPr>
            <w:tcW w:w="1327" w:type="dxa"/>
            <w:vAlign w:val="bottom"/>
          </w:tcPr>
          <w:p w14:paraId="49B83447" w14:textId="0758F5C8" w:rsidR="001011B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w:t>
            </w:r>
            <w:r w:rsidR="006E37BF" w:rsidRPr="00767070">
              <w:rPr>
                <w:rFonts w:ascii="Times New Roman" w:eastAsia="Calibri" w:hAnsi="Times New Roman" w:cs="Times New Roman"/>
                <w:iCs/>
                <w:sz w:val="24"/>
                <w:szCs w:val="24"/>
              </w:rPr>
              <w:t>3</w:t>
            </w:r>
          </w:p>
        </w:tc>
        <w:tc>
          <w:tcPr>
            <w:tcW w:w="1071" w:type="dxa"/>
            <w:vAlign w:val="center"/>
          </w:tcPr>
          <w:p w14:paraId="3ABA732B"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0,04</w:t>
            </w:r>
          </w:p>
        </w:tc>
        <w:tc>
          <w:tcPr>
            <w:tcW w:w="1825" w:type="dxa"/>
            <w:vAlign w:val="bottom"/>
          </w:tcPr>
          <w:p w14:paraId="1DE102BA" w14:textId="6E09674D" w:rsidR="001011B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0,08</w:t>
            </w:r>
          </w:p>
        </w:tc>
        <w:tc>
          <w:tcPr>
            <w:tcW w:w="2625" w:type="dxa"/>
          </w:tcPr>
          <w:p w14:paraId="5C3265B2"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Органи дихання</w:t>
            </w:r>
          </w:p>
        </w:tc>
      </w:tr>
      <w:tr w:rsidR="001011B7" w:rsidRPr="00767070" w14:paraId="58FF4EF6" w14:textId="77777777" w:rsidTr="001011B7">
        <w:trPr>
          <w:jc w:val="center"/>
        </w:trPr>
        <w:tc>
          <w:tcPr>
            <w:tcW w:w="2599" w:type="dxa"/>
          </w:tcPr>
          <w:p w14:paraId="4CA6FD53" w14:textId="77777777" w:rsidR="001011B7" w:rsidRPr="00767070" w:rsidRDefault="001011B7"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Вуглецю оксид</w:t>
            </w:r>
          </w:p>
        </w:tc>
        <w:tc>
          <w:tcPr>
            <w:tcW w:w="1327" w:type="dxa"/>
            <w:vAlign w:val="bottom"/>
          </w:tcPr>
          <w:p w14:paraId="3D512F8C" w14:textId="1C98430E" w:rsidR="001011B7" w:rsidRPr="00767070" w:rsidRDefault="00DD050E"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w:t>
            </w:r>
            <w:r w:rsidR="00400FA0" w:rsidRPr="00767070">
              <w:rPr>
                <w:rFonts w:ascii="Times New Roman" w:eastAsia="Calibri" w:hAnsi="Times New Roman" w:cs="Times New Roman"/>
                <w:iCs/>
                <w:sz w:val="24"/>
                <w:szCs w:val="24"/>
              </w:rPr>
              <w:t>0</w:t>
            </w:r>
            <w:r w:rsidR="006E37BF" w:rsidRPr="00767070">
              <w:rPr>
                <w:rFonts w:ascii="Times New Roman" w:eastAsia="Calibri" w:hAnsi="Times New Roman" w:cs="Times New Roman"/>
                <w:iCs/>
                <w:sz w:val="24"/>
                <w:szCs w:val="24"/>
              </w:rPr>
              <w:t>1</w:t>
            </w:r>
            <w:r w:rsidR="007C1DB4" w:rsidRPr="00767070">
              <w:rPr>
                <w:rFonts w:ascii="Times New Roman" w:eastAsia="Calibri" w:hAnsi="Times New Roman" w:cs="Times New Roman"/>
                <w:iCs/>
                <w:sz w:val="24"/>
                <w:szCs w:val="24"/>
              </w:rPr>
              <w:t>1</w:t>
            </w:r>
          </w:p>
        </w:tc>
        <w:tc>
          <w:tcPr>
            <w:tcW w:w="1071" w:type="dxa"/>
            <w:vAlign w:val="center"/>
          </w:tcPr>
          <w:p w14:paraId="6E99D1E4"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3,0</w:t>
            </w:r>
          </w:p>
        </w:tc>
        <w:tc>
          <w:tcPr>
            <w:tcW w:w="1825" w:type="dxa"/>
            <w:vAlign w:val="bottom"/>
          </w:tcPr>
          <w:p w14:paraId="1E161556" w14:textId="1C68E1BF" w:rsidR="001011B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w:t>
            </w:r>
            <w:r w:rsidR="00400FA0" w:rsidRPr="00767070">
              <w:rPr>
                <w:rFonts w:ascii="Times New Roman" w:eastAsia="Calibri" w:hAnsi="Times New Roman" w:cs="Times New Roman"/>
                <w:iCs/>
                <w:sz w:val="24"/>
                <w:szCs w:val="24"/>
              </w:rPr>
              <w:t>04</w:t>
            </w:r>
          </w:p>
        </w:tc>
        <w:tc>
          <w:tcPr>
            <w:tcW w:w="2625" w:type="dxa"/>
          </w:tcPr>
          <w:p w14:paraId="503D414F" w14:textId="77777777" w:rsidR="001011B7" w:rsidRPr="00767070" w:rsidRDefault="001011B7" w:rsidP="001011B7">
            <w:pPr>
              <w:spacing w:after="0"/>
              <w:ind w:right="27"/>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ЦНС, серц.-суд., кров</w:t>
            </w:r>
          </w:p>
        </w:tc>
      </w:tr>
      <w:tr w:rsidR="001011B7" w:rsidRPr="00767070" w14:paraId="1D44678D" w14:textId="77777777" w:rsidTr="001011B7">
        <w:trPr>
          <w:jc w:val="center"/>
        </w:trPr>
        <w:tc>
          <w:tcPr>
            <w:tcW w:w="2599" w:type="dxa"/>
          </w:tcPr>
          <w:p w14:paraId="55851659" w14:textId="77777777" w:rsidR="001011B7" w:rsidRPr="00767070" w:rsidRDefault="001011B7"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Сірки діоксид</w:t>
            </w:r>
          </w:p>
        </w:tc>
        <w:tc>
          <w:tcPr>
            <w:tcW w:w="1327" w:type="dxa"/>
            <w:vAlign w:val="bottom"/>
          </w:tcPr>
          <w:p w14:paraId="6DB72C25" w14:textId="2B6D4FFD" w:rsidR="001011B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0,009</w:t>
            </w:r>
          </w:p>
        </w:tc>
        <w:tc>
          <w:tcPr>
            <w:tcW w:w="1071" w:type="dxa"/>
            <w:vAlign w:val="center"/>
          </w:tcPr>
          <w:p w14:paraId="27258326"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0,08</w:t>
            </w:r>
          </w:p>
        </w:tc>
        <w:tc>
          <w:tcPr>
            <w:tcW w:w="1825" w:type="dxa"/>
            <w:vAlign w:val="bottom"/>
          </w:tcPr>
          <w:p w14:paraId="65251E72" w14:textId="4BF4633F" w:rsidR="001011B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0,11</w:t>
            </w:r>
          </w:p>
        </w:tc>
        <w:tc>
          <w:tcPr>
            <w:tcW w:w="2625" w:type="dxa"/>
          </w:tcPr>
          <w:p w14:paraId="5C0DECDB"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Органи дихання</w:t>
            </w:r>
          </w:p>
        </w:tc>
      </w:tr>
      <w:tr w:rsidR="001011B7" w:rsidRPr="00767070" w14:paraId="11AB8185" w14:textId="77777777" w:rsidTr="001011B7">
        <w:trPr>
          <w:jc w:val="center"/>
        </w:trPr>
        <w:tc>
          <w:tcPr>
            <w:tcW w:w="2599" w:type="dxa"/>
          </w:tcPr>
          <w:p w14:paraId="64454577" w14:textId="77777777" w:rsidR="001011B7" w:rsidRPr="00767070" w:rsidRDefault="001011B7"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Завислі частинки</w:t>
            </w:r>
          </w:p>
        </w:tc>
        <w:tc>
          <w:tcPr>
            <w:tcW w:w="1327" w:type="dxa"/>
            <w:vAlign w:val="bottom"/>
          </w:tcPr>
          <w:p w14:paraId="5086DDBE" w14:textId="6851E008" w:rsidR="001011B7" w:rsidRPr="00767070" w:rsidRDefault="00527E1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w:t>
            </w:r>
            <w:r w:rsidR="007C1DB4" w:rsidRPr="00767070">
              <w:rPr>
                <w:rFonts w:ascii="Times New Roman" w:eastAsia="Calibri" w:hAnsi="Times New Roman" w:cs="Times New Roman"/>
                <w:iCs/>
                <w:sz w:val="24"/>
                <w:szCs w:val="24"/>
              </w:rPr>
              <w:t>02</w:t>
            </w:r>
          </w:p>
        </w:tc>
        <w:tc>
          <w:tcPr>
            <w:tcW w:w="1071" w:type="dxa"/>
            <w:vAlign w:val="center"/>
          </w:tcPr>
          <w:p w14:paraId="60F590FF"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0,015</w:t>
            </w:r>
          </w:p>
        </w:tc>
        <w:tc>
          <w:tcPr>
            <w:tcW w:w="1825" w:type="dxa"/>
            <w:vAlign w:val="bottom"/>
          </w:tcPr>
          <w:p w14:paraId="47C871B6" w14:textId="5647A432" w:rsidR="001011B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0,13</w:t>
            </w:r>
          </w:p>
        </w:tc>
        <w:tc>
          <w:tcPr>
            <w:tcW w:w="2625" w:type="dxa"/>
          </w:tcPr>
          <w:p w14:paraId="6FBF1C3F"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Органи дихання</w:t>
            </w:r>
          </w:p>
        </w:tc>
      </w:tr>
      <w:tr w:rsidR="001011B7" w:rsidRPr="00767070" w14:paraId="275B79C8" w14:textId="77777777" w:rsidTr="001011B7">
        <w:trPr>
          <w:jc w:val="center"/>
        </w:trPr>
        <w:tc>
          <w:tcPr>
            <w:tcW w:w="2599" w:type="dxa"/>
          </w:tcPr>
          <w:p w14:paraId="7B947CB1" w14:textId="45644616" w:rsidR="001011B7" w:rsidRPr="00767070" w:rsidRDefault="00BF6C7A"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Бутилацентат</w:t>
            </w:r>
          </w:p>
        </w:tc>
        <w:tc>
          <w:tcPr>
            <w:tcW w:w="1327" w:type="dxa"/>
            <w:vAlign w:val="bottom"/>
          </w:tcPr>
          <w:p w14:paraId="0A80870B" w14:textId="3B1C4348" w:rsidR="001011B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0,001</w:t>
            </w:r>
          </w:p>
        </w:tc>
        <w:tc>
          <w:tcPr>
            <w:tcW w:w="1071" w:type="dxa"/>
            <w:vAlign w:val="center"/>
          </w:tcPr>
          <w:p w14:paraId="7FC96478" w14:textId="392A7C16" w:rsidR="001011B7" w:rsidRPr="00767070" w:rsidRDefault="00BF6C7A"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0,7</w:t>
            </w:r>
          </w:p>
        </w:tc>
        <w:tc>
          <w:tcPr>
            <w:tcW w:w="1825" w:type="dxa"/>
            <w:vAlign w:val="bottom"/>
          </w:tcPr>
          <w:p w14:paraId="6C2047A0" w14:textId="4232F0FE" w:rsidR="001011B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0,003</w:t>
            </w:r>
          </w:p>
        </w:tc>
        <w:tc>
          <w:tcPr>
            <w:tcW w:w="2625" w:type="dxa"/>
          </w:tcPr>
          <w:p w14:paraId="2D68C507" w14:textId="77777777" w:rsidR="001011B7" w:rsidRPr="00767070" w:rsidRDefault="001011B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Органи дихання</w:t>
            </w:r>
          </w:p>
        </w:tc>
      </w:tr>
      <w:tr w:rsidR="00BF6C7A" w:rsidRPr="00767070" w14:paraId="267D4023" w14:textId="77777777" w:rsidTr="001011B7">
        <w:trPr>
          <w:jc w:val="center"/>
        </w:trPr>
        <w:tc>
          <w:tcPr>
            <w:tcW w:w="2599" w:type="dxa"/>
          </w:tcPr>
          <w:p w14:paraId="3DDB3B66" w14:textId="2D763ED2" w:rsidR="00BF6C7A" w:rsidRPr="00767070" w:rsidRDefault="00BF6C7A"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Ацетон</w:t>
            </w:r>
          </w:p>
        </w:tc>
        <w:tc>
          <w:tcPr>
            <w:tcW w:w="1327" w:type="dxa"/>
            <w:vAlign w:val="bottom"/>
          </w:tcPr>
          <w:p w14:paraId="1E828BE7" w14:textId="5231A1B7" w:rsidR="00BF6C7A"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0,040</w:t>
            </w:r>
          </w:p>
        </w:tc>
        <w:tc>
          <w:tcPr>
            <w:tcW w:w="1071" w:type="dxa"/>
            <w:vAlign w:val="center"/>
          </w:tcPr>
          <w:p w14:paraId="113DDA36" w14:textId="307C21F3" w:rsidR="00BF6C7A" w:rsidRPr="00767070" w:rsidRDefault="00BF6C7A"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30</w:t>
            </w:r>
          </w:p>
        </w:tc>
        <w:tc>
          <w:tcPr>
            <w:tcW w:w="1825" w:type="dxa"/>
            <w:vAlign w:val="bottom"/>
          </w:tcPr>
          <w:p w14:paraId="0CE9136D" w14:textId="0FDB76F6" w:rsidR="00BF6C7A"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0,001</w:t>
            </w:r>
          </w:p>
        </w:tc>
        <w:tc>
          <w:tcPr>
            <w:tcW w:w="2625" w:type="dxa"/>
          </w:tcPr>
          <w:p w14:paraId="649AECD9" w14:textId="44E4AFEB" w:rsidR="00BF6C7A" w:rsidRPr="00767070" w:rsidRDefault="00BF6C7A"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Печінка, нирки, ЦНС</w:t>
            </w:r>
          </w:p>
        </w:tc>
      </w:tr>
      <w:tr w:rsidR="000A605B" w:rsidRPr="00767070" w14:paraId="0A9D3CDA" w14:textId="77777777" w:rsidTr="007C1DB4">
        <w:trPr>
          <w:jc w:val="center"/>
        </w:trPr>
        <w:tc>
          <w:tcPr>
            <w:tcW w:w="2599" w:type="dxa"/>
          </w:tcPr>
          <w:p w14:paraId="4E7D63E2" w14:textId="334EC4DF" w:rsidR="000A605B" w:rsidRPr="00767070" w:rsidRDefault="000A605B" w:rsidP="007C1DB4">
            <w:pPr>
              <w:spacing w:after="0"/>
              <w:ind w:right="27"/>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Толуол</w:t>
            </w:r>
          </w:p>
        </w:tc>
        <w:tc>
          <w:tcPr>
            <w:tcW w:w="1327" w:type="dxa"/>
          </w:tcPr>
          <w:p w14:paraId="3B6DAB92" w14:textId="018203FF" w:rsidR="000A605B" w:rsidRPr="00767070" w:rsidRDefault="007C1DB4" w:rsidP="007C1DB4">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0,020</w:t>
            </w:r>
          </w:p>
        </w:tc>
        <w:tc>
          <w:tcPr>
            <w:tcW w:w="1071" w:type="dxa"/>
          </w:tcPr>
          <w:p w14:paraId="795BCB0A" w14:textId="53A3F5F2" w:rsidR="000A605B" w:rsidRPr="00767070" w:rsidRDefault="000A605B" w:rsidP="007C1DB4">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0,4</w:t>
            </w:r>
          </w:p>
        </w:tc>
        <w:tc>
          <w:tcPr>
            <w:tcW w:w="1825" w:type="dxa"/>
          </w:tcPr>
          <w:p w14:paraId="51893804" w14:textId="1C04F94F" w:rsidR="000A605B" w:rsidRPr="00767070" w:rsidRDefault="007C1DB4" w:rsidP="007C1DB4">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0,05</w:t>
            </w:r>
          </w:p>
        </w:tc>
        <w:tc>
          <w:tcPr>
            <w:tcW w:w="2625" w:type="dxa"/>
          </w:tcPr>
          <w:p w14:paraId="1836D52F" w14:textId="2444E68A" w:rsidR="000A605B" w:rsidRPr="00767070" w:rsidRDefault="000A605B"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ЦНС, розвиток, органи дихання</w:t>
            </w:r>
          </w:p>
        </w:tc>
      </w:tr>
      <w:tr w:rsidR="000A605B" w:rsidRPr="00767070" w14:paraId="3F8A095C" w14:textId="77777777" w:rsidTr="001011B7">
        <w:trPr>
          <w:jc w:val="center"/>
        </w:trPr>
        <w:tc>
          <w:tcPr>
            <w:tcW w:w="2599" w:type="dxa"/>
          </w:tcPr>
          <w:p w14:paraId="2E09DE31" w14:textId="21CC1B40" w:rsidR="000A605B" w:rsidRPr="00767070" w:rsidRDefault="000A605B"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Марганець та сполуки</w:t>
            </w:r>
          </w:p>
        </w:tc>
        <w:tc>
          <w:tcPr>
            <w:tcW w:w="1327" w:type="dxa"/>
            <w:vAlign w:val="bottom"/>
          </w:tcPr>
          <w:p w14:paraId="4B9DBCD1" w14:textId="7D4F3252" w:rsidR="000A605B"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0,000006</w:t>
            </w:r>
          </w:p>
        </w:tc>
        <w:tc>
          <w:tcPr>
            <w:tcW w:w="1071" w:type="dxa"/>
            <w:vAlign w:val="center"/>
          </w:tcPr>
          <w:p w14:paraId="7D616E8C" w14:textId="5B367629" w:rsidR="000A605B" w:rsidRPr="00767070" w:rsidRDefault="000A605B"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0,00005</w:t>
            </w:r>
          </w:p>
        </w:tc>
        <w:tc>
          <w:tcPr>
            <w:tcW w:w="1825" w:type="dxa"/>
            <w:vAlign w:val="bottom"/>
          </w:tcPr>
          <w:p w14:paraId="1DDADBC9" w14:textId="56F9DA75" w:rsidR="000A605B"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0,12</w:t>
            </w:r>
          </w:p>
        </w:tc>
        <w:tc>
          <w:tcPr>
            <w:tcW w:w="2625" w:type="dxa"/>
          </w:tcPr>
          <w:p w14:paraId="702E6949" w14:textId="6EC0F427" w:rsidR="000A605B" w:rsidRPr="00767070" w:rsidRDefault="000A605B"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ЦНС</w:t>
            </w:r>
          </w:p>
        </w:tc>
      </w:tr>
      <w:tr w:rsidR="00815E67" w:rsidRPr="00767070" w14:paraId="588FA5F6" w14:textId="77777777" w:rsidTr="001011B7">
        <w:trPr>
          <w:jc w:val="center"/>
        </w:trPr>
        <w:tc>
          <w:tcPr>
            <w:tcW w:w="2599" w:type="dxa"/>
          </w:tcPr>
          <w:p w14:paraId="7B5BB822" w14:textId="77777777" w:rsidR="00815E67" w:rsidRPr="00767070" w:rsidRDefault="00815E67"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Акролеїн</w:t>
            </w:r>
          </w:p>
        </w:tc>
        <w:tc>
          <w:tcPr>
            <w:tcW w:w="1327" w:type="dxa"/>
            <w:vAlign w:val="bottom"/>
          </w:tcPr>
          <w:p w14:paraId="08B3DF53" w14:textId="0202D4A1" w:rsidR="00815E6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w:t>
            </w:r>
            <w:r w:rsidR="00527E14" w:rsidRPr="00767070">
              <w:rPr>
                <w:rFonts w:ascii="Times New Roman" w:eastAsia="Calibri" w:hAnsi="Times New Roman" w:cs="Times New Roman"/>
                <w:iCs/>
                <w:sz w:val="24"/>
                <w:szCs w:val="24"/>
              </w:rPr>
              <w:t>00</w:t>
            </w:r>
            <w:r w:rsidRPr="00767070">
              <w:rPr>
                <w:rFonts w:ascii="Times New Roman" w:eastAsia="Calibri" w:hAnsi="Times New Roman" w:cs="Times New Roman"/>
                <w:iCs/>
                <w:sz w:val="24"/>
                <w:szCs w:val="24"/>
              </w:rPr>
              <w:t>00</w:t>
            </w:r>
            <w:r w:rsidR="00400FA0" w:rsidRPr="00767070">
              <w:rPr>
                <w:rFonts w:ascii="Times New Roman" w:eastAsia="Calibri" w:hAnsi="Times New Roman" w:cs="Times New Roman"/>
                <w:iCs/>
                <w:sz w:val="24"/>
                <w:szCs w:val="24"/>
              </w:rPr>
              <w:t>2</w:t>
            </w:r>
          </w:p>
        </w:tc>
        <w:tc>
          <w:tcPr>
            <w:tcW w:w="1071" w:type="dxa"/>
            <w:vAlign w:val="center"/>
          </w:tcPr>
          <w:p w14:paraId="778B2713" w14:textId="77777777" w:rsidR="00815E67" w:rsidRPr="00767070" w:rsidRDefault="00815E6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0,00002</w:t>
            </w:r>
          </w:p>
        </w:tc>
        <w:tc>
          <w:tcPr>
            <w:tcW w:w="1825" w:type="dxa"/>
            <w:vAlign w:val="bottom"/>
          </w:tcPr>
          <w:p w14:paraId="3066FF63" w14:textId="69A5D6D6" w:rsidR="00815E67" w:rsidRPr="00767070" w:rsidRDefault="007C1DB4"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w:t>
            </w:r>
            <w:r w:rsidR="00400FA0" w:rsidRPr="00767070">
              <w:rPr>
                <w:rFonts w:ascii="Times New Roman" w:eastAsia="Calibri" w:hAnsi="Times New Roman" w:cs="Times New Roman"/>
                <w:iCs/>
                <w:sz w:val="24"/>
                <w:szCs w:val="24"/>
              </w:rPr>
              <w:t>1</w:t>
            </w:r>
          </w:p>
        </w:tc>
        <w:tc>
          <w:tcPr>
            <w:tcW w:w="2625" w:type="dxa"/>
          </w:tcPr>
          <w:p w14:paraId="7A6039A0" w14:textId="77777777" w:rsidR="00815E67" w:rsidRPr="00767070" w:rsidRDefault="00815E67"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Органи дихання</w:t>
            </w:r>
          </w:p>
        </w:tc>
      </w:tr>
      <w:tr w:rsidR="00DD050E" w:rsidRPr="00767070" w14:paraId="6C91E854" w14:textId="77777777" w:rsidTr="00400FA0">
        <w:trPr>
          <w:jc w:val="center"/>
        </w:trPr>
        <w:tc>
          <w:tcPr>
            <w:tcW w:w="2599" w:type="dxa"/>
          </w:tcPr>
          <w:p w14:paraId="3ED73299" w14:textId="7DD1DB98" w:rsidR="00DD050E" w:rsidRPr="00767070" w:rsidRDefault="000A605B" w:rsidP="00400FA0">
            <w:pPr>
              <w:spacing w:after="0"/>
              <w:ind w:right="27"/>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Фториди</w:t>
            </w:r>
          </w:p>
        </w:tc>
        <w:tc>
          <w:tcPr>
            <w:tcW w:w="1327" w:type="dxa"/>
          </w:tcPr>
          <w:p w14:paraId="60BCF697" w14:textId="5BC1A7EB" w:rsidR="00DD050E" w:rsidRPr="00767070" w:rsidRDefault="00400FA0" w:rsidP="00400FA0">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0,0004</w:t>
            </w:r>
          </w:p>
        </w:tc>
        <w:tc>
          <w:tcPr>
            <w:tcW w:w="1071" w:type="dxa"/>
          </w:tcPr>
          <w:p w14:paraId="4C4CE4FB" w14:textId="235D1E72" w:rsidR="00DD050E" w:rsidRPr="00767070" w:rsidRDefault="000A605B" w:rsidP="00400FA0">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0,03</w:t>
            </w:r>
          </w:p>
        </w:tc>
        <w:tc>
          <w:tcPr>
            <w:tcW w:w="1825" w:type="dxa"/>
          </w:tcPr>
          <w:p w14:paraId="3CF96121" w14:textId="16A043F6" w:rsidR="00DD050E" w:rsidRPr="00767070" w:rsidRDefault="00400FA0" w:rsidP="00400FA0">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0,01</w:t>
            </w:r>
          </w:p>
        </w:tc>
        <w:tc>
          <w:tcPr>
            <w:tcW w:w="2625" w:type="dxa"/>
          </w:tcPr>
          <w:p w14:paraId="460FF0B3" w14:textId="073510B1" w:rsidR="00DD050E" w:rsidRPr="00767070" w:rsidRDefault="000A605B" w:rsidP="00400FA0">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Органи дихання, кісткова система</w:t>
            </w:r>
          </w:p>
        </w:tc>
      </w:tr>
      <w:tr w:rsidR="00BF6C7A" w:rsidRPr="00767070" w14:paraId="0EA83C45" w14:textId="77777777" w:rsidTr="001011B7">
        <w:trPr>
          <w:jc w:val="center"/>
        </w:trPr>
        <w:tc>
          <w:tcPr>
            <w:tcW w:w="2599" w:type="dxa"/>
          </w:tcPr>
          <w:p w14:paraId="3DBFB4A8" w14:textId="7AB25E40" w:rsidR="00BF6C7A" w:rsidRPr="00767070" w:rsidRDefault="000A605B" w:rsidP="001011B7">
            <w:pPr>
              <w:spacing w:after="0"/>
              <w:ind w:right="27"/>
              <w:jc w:val="both"/>
              <w:outlineLvl w:val="8"/>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Водень хлорид</w:t>
            </w:r>
          </w:p>
        </w:tc>
        <w:tc>
          <w:tcPr>
            <w:tcW w:w="1327" w:type="dxa"/>
            <w:vAlign w:val="bottom"/>
          </w:tcPr>
          <w:p w14:paraId="7E826C71" w14:textId="1D843764" w:rsidR="00BF6C7A" w:rsidRPr="00767070" w:rsidRDefault="00400FA0"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0,0006</w:t>
            </w:r>
          </w:p>
        </w:tc>
        <w:tc>
          <w:tcPr>
            <w:tcW w:w="1071" w:type="dxa"/>
            <w:vAlign w:val="center"/>
          </w:tcPr>
          <w:p w14:paraId="6C871BF7" w14:textId="7FF8E0A3" w:rsidR="00BF6C7A" w:rsidRPr="00767070" w:rsidRDefault="000A605B"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0,02</w:t>
            </w:r>
          </w:p>
        </w:tc>
        <w:tc>
          <w:tcPr>
            <w:tcW w:w="1825" w:type="dxa"/>
            <w:vAlign w:val="bottom"/>
          </w:tcPr>
          <w:p w14:paraId="1648C8BF" w14:textId="285ED4BB" w:rsidR="00BF6C7A" w:rsidRPr="00767070" w:rsidRDefault="00400FA0"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0,03</w:t>
            </w:r>
          </w:p>
        </w:tc>
        <w:tc>
          <w:tcPr>
            <w:tcW w:w="2625" w:type="dxa"/>
          </w:tcPr>
          <w:p w14:paraId="0149FE2A" w14:textId="48AB9024" w:rsidR="00BF6C7A" w:rsidRPr="00767070" w:rsidRDefault="000A605B" w:rsidP="001011B7">
            <w:pPr>
              <w:spacing w:after="0"/>
              <w:ind w:right="27"/>
              <w:jc w:val="center"/>
              <w:rPr>
                <w:rFonts w:ascii="Times New Roman" w:eastAsia="Calibri" w:hAnsi="Times New Roman" w:cs="Times New Roman"/>
                <w:iCs/>
                <w:sz w:val="24"/>
                <w:szCs w:val="24"/>
              </w:rPr>
            </w:pPr>
            <w:r w:rsidRPr="00767070">
              <w:rPr>
                <w:rFonts w:ascii="Times New Roman" w:eastAsia="Calibri" w:hAnsi="Times New Roman" w:cs="Times New Roman"/>
                <w:iCs/>
                <w:sz w:val="24"/>
                <w:szCs w:val="24"/>
              </w:rPr>
              <w:t>Органи дихання</w:t>
            </w:r>
          </w:p>
        </w:tc>
      </w:tr>
      <w:tr w:rsidR="001011B7" w:rsidRPr="00767070" w14:paraId="7BBCB58E" w14:textId="77777777" w:rsidTr="001011B7">
        <w:trPr>
          <w:jc w:val="center"/>
        </w:trPr>
        <w:tc>
          <w:tcPr>
            <w:tcW w:w="4997" w:type="dxa"/>
            <w:gridSpan w:val="3"/>
          </w:tcPr>
          <w:p w14:paraId="19DEAB81" w14:textId="77777777" w:rsidR="001011B7" w:rsidRPr="00767070" w:rsidRDefault="001011B7" w:rsidP="001011B7">
            <w:pPr>
              <w:spacing w:after="0"/>
              <w:ind w:right="27"/>
              <w:rPr>
                <w:rFonts w:ascii="Times New Roman" w:eastAsia="Calibri" w:hAnsi="Times New Roman" w:cs="Times New Roman"/>
                <w:iCs/>
                <w:sz w:val="24"/>
                <w:szCs w:val="24"/>
              </w:rPr>
            </w:pPr>
            <w:r w:rsidRPr="00767070">
              <w:rPr>
                <w:rFonts w:ascii="Times New Roman" w:eastAsia="Calibri" w:hAnsi="Times New Roman" w:cs="Times New Roman"/>
                <w:b/>
                <w:iCs/>
                <w:sz w:val="24"/>
                <w:szCs w:val="24"/>
              </w:rPr>
              <w:t>Всього</w:t>
            </w:r>
          </w:p>
        </w:tc>
        <w:tc>
          <w:tcPr>
            <w:tcW w:w="1825" w:type="dxa"/>
            <w:vAlign w:val="center"/>
          </w:tcPr>
          <w:p w14:paraId="0E66453D" w14:textId="0CF47B4D" w:rsidR="001011B7" w:rsidRPr="00767070" w:rsidRDefault="00400FA0" w:rsidP="001011B7">
            <w:pPr>
              <w:spacing w:after="0"/>
              <w:ind w:right="27"/>
              <w:jc w:val="center"/>
              <w:rPr>
                <w:rFonts w:ascii="Times New Roman" w:eastAsia="Calibri" w:hAnsi="Times New Roman" w:cs="Times New Roman"/>
                <w:b/>
                <w:iCs/>
                <w:sz w:val="24"/>
                <w:szCs w:val="24"/>
              </w:rPr>
            </w:pPr>
            <w:r w:rsidRPr="00767070">
              <w:rPr>
                <w:rFonts w:ascii="Times New Roman" w:eastAsia="Calibri" w:hAnsi="Times New Roman" w:cs="Times New Roman"/>
                <w:b/>
                <w:iCs/>
                <w:sz w:val="24"/>
                <w:szCs w:val="24"/>
              </w:rPr>
              <w:t>0,638</w:t>
            </w:r>
          </w:p>
        </w:tc>
        <w:tc>
          <w:tcPr>
            <w:tcW w:w="2625" w:type="dxa"/>
          </w:tcPr>
          <w:p w14:paraId="047AF2AE" w14:textId="77777777" w:rsidR="001011B7" w:rsidRPr="00767070" w:rsidRDefault="001011B7" w:rsidP="001011B7">
            <w:pPr>
              <w:spacing w:after="0"/>
              <w:ind w:left="-732" w:right="27" w:firstLine="619"/>
              <w:jc w:val="center"/>
              <w:rPr>
                <w:rFonts w:ascii="Times New Roman" w:eastAsia="Calibri" w:hAnsi="Times New Roman" w:cs="Times New Roman"/>
                <w:iCs/>
                <w:sz w:val="24"/>
                <w:szCs w:val="24"/>
              </w:rPr>
            </w:pPr>
          </w:p>
        </w:tc>
      </w:tr>
    </w:tbl>
    <w:p w14:paraId="118DF935" w14:textId="77777777" w:rsidR="001011B7" w:rsidRPr="00767070" w:rsidRDefault="001011B7" w:rsidP="001011B7">
      <w:pPr>
        <w:spacing w:after="0"/>
        <w:ind w:left="-284" w:right="27" w:firstLine="709"/>
        <w:jc w:val="both"/>
        <w:rPr>
          <w:rFonts w:ascii="Times New Roman" w:eastAsia="Calibri" w:hAnsi="Times New Roman" w:cs="Times New Roman"/>
          <w:iCs/>
          <w:sz w:val="28"/>
          <w:szCs w:val="28"/>
        </w:rPr>
      </w:pPr>
    </w:p>
    <w:p w14:paraId="0E9E1A08" w14:textId="77777777" w:rsidR="001011B7" w:rsidRPr="00767070" w:rsidRDefault="001011B7" w:rsidP="001011B7">
      <w:pPr>
        <w:spacing w:after="0" w:line="240" w:lineRule="auto"/>
        <w:ind w:left="-284" w:right="27"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lastRenderedPageBreak/>
        <w:t>Можливість розвитку шкідливих ефектів за всіма забруднюючими речовинами, що викидатимуться від експлуатації об’єкту, вкрай малий.</w:t>
      </w:r>
    </w:p>
    <w:p w14:paraId="62596C16" w14:textId="2A5CE3F4" w:rsidR="001011B7" w:rsidRPr="00767070" w:rsidRDefault="001011B7" w:rsidP="001011B7">
      <w:pPr>
        <w:spacing w:after="0" w:line="240" w:lineRule="auto"/>
        <w:ind w:left="-284" w:right="27" w:firstLine="709"/>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Максимальна визначена величина індексу небезпеки складає</w:t>
      </w:r>
      <w:r w:rsidR="00400FA0" w:rsidRPr="00767070">
        <w:rPr>
          <w:rFonts w:ascii="Times New Roman" w:eastAsia="Calibri" w:hAnsi="Times New Roman" w:cs="Times New Roman"/>
          <w:iCs/>
          <w:sz w:val="28"/>
          <w:szCs w:val="28"/>
        </w:rPr>
        <w:t xml:space="preserve"> HI= 0,638</w:t>
      </w:r>
    </w:p>
    <w:p w14:paraId="1B947743" w14:textId="77777777" w:rsidR="001011B7" w:rsidRPr="00767070" w:rsidRDefault="001011B7" w:rsidP="001011B7">
      <w:pPr>
        <w:spacing w:after="0" w:line="240" w:lineRule="auto"/>
        <w:ind w:left="-284" w:right="27" w:firstLine="709"/>
        <w:jc w:val="both"/>
        <w:rPr>
          <w:rFonts w:ascii="Times New Roman" w:hAnsi="Times New Roman" w:cs="Times New Roman"/>
          <w:sz w:val="28"/>
          <w:szCs w:val="28"/>
        </w:rPr>
      </w:pPr>
      <w:r w:rsidRPr="00767070">
        <w:rPr>
          <w:rFonts w:ascii="Times New Roman" w:eastAsia="Calibri" w:hAnsi="Times New Roman" w:cs="Times New Roman"/>
          <w:iCs/>
          <w:sz w:val="28"/>
          <w:szCs w:val="28"/>
        </w:rPr>
        <w:t xml:space="preserve">Величина індексу небезпеки не перевищує граничного значення (HI &lt; 1), </w:t>
      </w:r>
      <w:r w:rsidRPr="00767070">
        <w:rPr>
          <w:rFonts w:ascii="Times New Roman" w:hAnsi="Times New Roman" w:cs="Times New Roman"/>
          <w:sz w:val="28"/>
          <w:szCs w:val="28"/>
        </w:rPr>
        <w:t>тому рівень виникнення шкідливих ефектів надзвичайно малий.</w:t>
      </w:r>
    </w:p>
    <w:p w14:paraId="29B01511" w14:textId="0D02F6C2" w:rsidR="001011B7" w:rsidRPr="00767070" w:rsidRDefault="001011B7" w:rsidP="001011B7">
      <w:pPr>
        <w:spacing w:after="0" w:line="240" w:lineRule="auto"/>
        <w:ind w:left="-142" w:right="28" w:firstLine="709"/>
        <w:jc w:val="both"/>
        <w:rPr>
          <w:rFonts w:ascii="Times New Roman" w:hAnsi="Times New Roman" w:cs="Times New Roman"/>
          <w:sz w:val="28"/>
          <w:szCs w:val="28"/>
        </w:rPr>
      </w:pPr>
      <w:r w:rsidRPr="00767070">
        <w:rPr>
          <w:rFonts w:ascii="Times New Roman" w:hAnsi="Times New Roman" w:cs="Times New Roman"/>
          <w:sz w:val="28"/>
          <w:szCs w:val="28"/>
        </w:rPr>
        <w:t>Отже, не канцерогенний ризи</w:t>
      </w:r>
      <w:r w:rsidR="00040AC7" w:rsidRPr="00767070">
        <w:rPr>
          <w:rFonts w:ascii="Times New Roman" w:hAnsi="Times New Roman" w:cs="Times New Roman"/>
          <w:sz w:val="28"/>
          <w:szCs w:val="28"/>
        </w:rPr>
        <w:t>к для здоров’я населення</w:t>
      </w:r>
      <w:r w:rsidR="00400FA0" w:rsidRPr="00767070">
        <w:rPr>
          <w:rFonts w:ascii="Times New Roman" w:hAnsi="Times New Roman" w:cs="Times New Roman"/>
          <w:sz w:val="28"/>
          <w:szCs w:val="28"/>
        </w:rPr>
        <w:t xml:space="preserve"> м. Тростянець</w:t>
      </w:r>
      <w:r w:rsidR="00391E42" w:rsidRPr="00767070">
        <w:rPr>
          <w:rFonts w:ascii="Times New Roman" w:hAnsi="Times New Roman" w:cs="Times New Roman"/>
          <w:sz w:val="28"/>
          <w:szCs w:val="28"/>
        </w:rPr>
        <w:t xml:space="preserve"> Сумської</w:t>
      </w:r>
      <w:r w:rsidR="00040AC7" w:rsidRPr="00767070">
        <w:rPr>
          <w:rFonts w:ascii="Times New Roman" w:hAnsi="Times New Roman" w:cs="Times New Roman"/>
          <w:sz w:val="28"/>
          <w:szCs w:val="28"/>
        </w:rPr>
        <w:t xml:space="preserve"> області</w:t>
      </w:r>
      <w:r w:rsidR="000E4ECF" w:rsidRPr="00767070">
        <w:rPr>
          <w:rFonts w:ascii="Times New Roman" w:hAnsi="Times New Roman" w:cs="Times New Roman"/>
          <w:sz w:val="28"/>
          <w:szCs w:val="28"/>
        </w:rPr>
        <w:t xml:space="preserve"> </w:t>
      </w:r>
      <w:r w:rsidRPr="00767070">
        <w:rPr>
          <w:rFonts w:ascii="Times New Roman" w:hAnsi="Times New Roman" w:cs="Times New Roman"/>
          <w:sz w:val="28"/>
          <w:szCs w:val="28"/>
        </w:rPr>
        <w:t xml:space="preserve"> при впливі забруднюючих речовин, що викидаються неорганізованими джерелами викидів при провадження планової діяльності, можна вважати допустимим, ризик виникнення шкідливих ефектів у населення розглядається як зневажливо малий. </w:t>
      </w:r>
    </w:p>
    <w:p w14:paraId="6324EAD7" w14:textId="77777777" w:rsidR="001011B7" w:rsidRPr="00767070" w:rsidRDefault="001011B7" w:rsidP="001011B7">
      <w:pPr>
        <w:spacing w:after="0"/>
        <w:ind w:left="-142" w:right="28" w:firstLine="709"/>
        <w:jc w:val="both"/>
        <w:rPr>
          <w:rFonts w:ascii="Times New Roman" w:hAnsi="Times New Roman" w:cs="Times New Roman"/>
          <w:sz w:val="16"/>
          <w:szCs w:val="16"/>
        </w:rPr>
      </w:pPr>
    </w:p>
    <w:p w14:paraId="1A5226C1" w14:textId="77777777" w:rsidR="001011B7" w:rsidRPr="00767070" w:rsidRDefault="001011B7" w:rsidP="001011B7">
      <w:pPr>
        <w:spacing w:after="0" w:line="240" w:lineRule="auto"/>
        <w:ind w:right="28" w:firstLine="567"/>
        <w:jc w:val="center"/>
        <w:rPr>
          <w:rFonts w:ascii="Times New Roman" w:hAnsi="Times New Roman" w:cs="Times New Roman"/>
          <w:b/>
          <w:i/>
          <w:sz w:val="28"/>
          <w:szCs w:val="28"/>
        </w:rPr>
      </w:pPr>
      <w:r w:rsidRPr="00767070">
        <w:rPr>
          <w:rFonts w:ascii="Times New Roman" w:hAnsi="Times New Roman" w:cs="Times New Roman"/>
          <w:b/>
          <w:i/>
          <w:sz w:val="28"/>
          <w:szCs w:val="28"/>
        </w:rPr>
        <w:t>Оцінка ризику розвитку канцерогенних ефектів</w:t>
      </w:r>
    </w:p>
    <w:p w14:paraId="08606B74" w14:textId="12E58252" w:rsidR="001011B7" w:rsidRPr="00767070" w:rsidRDefault="00B87D73" w:rsidP="00B87D73">
      <w:pPr>
        <w:spacing w:after="0" w:line="240" w:lineRule="auto"/>
        <w:ind w:right="27" w:firstLine="851"/>
        <w:jc w:val="both"/>
        <w:rPr>
          <w:rFonts w:ascii="Times New Roman" w:hAnsi="Times New Roman" w:cs="Times New Roman"/>
          <w:color w:val="000000" w:themeColor="text1"/>
          <w:sz w:val="28"/>
          <w:szCs w:val="28"/>
        </w:rPr>
      </w:pPr>
      <w:r w:rsidRPr="00767070">
        <w:rPr>
          <w:rFonts w:ascii="Times New Roman" w:eastAsia="Calibri" w:hAnsi="Times New Roman" w:cs="Times New Roman"/>
          <w:iCs/>
          <w:sz w:val="28"/>
          <w:szCs w:val="28"/>
        </w:rPr>
        <w:t xml:space="preserve">В викидах від об’єкта відсутні забруднюючі речовини з визначеним </w:t>
      </w:r>
      <w:r w:rsidR="001011B7" w:rsidRPr="00767070">
        <w:rPr>
          <w:rFonts w:ascii="Times New Roman" w:eastAsia="Calibri" w:hAnsi="Times New Roman" w:cs="Times New Roman"/>
          <w:iCs/>
          <w:sz w:val="28"/>
          <w:szCs w:val="28"/>
        </w:rPr>
        <w:t xml:space="preserve"> </w:t>
      </w:r>
      <w:r w:rsidRPr="00767070">
        <w:rPr>
          <w:rFonts w:ascii="Times New Roman" w:eastAsia="Calibri" w:hAnsi="Times New Roman" w:cs="Times New Roman"/>
          <w:iCs/>
          <w:sz w:val="28"/>
          <w:szCs w:val="28"/>
        </w:rPr>
        <w:t>фактором канцерогенного потенціалу. Отже, оцінка ризику розвитку канцерогенних ефектів не проводиться.</w:t>
      </w:r>
    </w:p>
    <w:p w14:paraId="7606F8A9" w14:textId="77777777" w:rsidR="001011B7" w:rsidRPr="00767070" w:rsidRDefault="001011B7" w:rsidP="001011B7">
      <w:pPr>
        <w:autoSpaceDE w:val="0"/>
        <w:autoSpaceDN w:val="0"/>
        <w:spacing w:after="0"/>
        <w:ind w:right="27" w:firstLine="709"/>
        <w:jc w:val="center"/>
        <w:rPr>
          <w:rFonts w:ascii="Times New Roman" w:eastAsia="Calibri" w:hAnsi="Times New Roman" w:cs="Times New Roman"/>
          <w:b/>
          <w:i/>
          <w:iCs/>
          <w:sz w:val="16"/>
          <w:szCs w:val="16"/>
        </w:rPr>
      </w:pPr>
    </w:p>
    <w:p w14:paraId="047E5C17" w14:textId="77CB639F" w:rsidR="00AC19EA" w:rsidRPr="00767070" w:rsidRDefault="00AC19EA" w:rsidP="0051226C">
      <w:pPr>
        <w:autoSpaceDE w:val="0"/>
        <w:autoSpaceDN w:val="0"/>
        <w:spacing w:after="0" w:line="240" w:lineRule="auto"/>
        <w:ind w:right="27" w:firstLine="709"/>
        <w:contextualSpacing/>
        <w:jc w:val="center"/>
        <w:rPr>
          <w:rFonts w:ascii="Times New Roman" w:eastAsia="Calibri" w:hAnsi="Times New Roman" w:cs="Times New Roman"/>
          <w:b/>
          <w:i/>
          <w:iCs/>
          <w:sz w:val="28"/>
          <w:szCs w:val="28"/>
        </w:rPr>
      </w:pPr>
      <w:r w:rsidRPr="00767070">
        <w:rPr>
          <w:rFonts w:ascii="Times New Roman" w:eastAsia="Calibri" w:hAnsi="Times New Roman" w:cs="Times New Roman"/>
          <w:b/>
          <w:i/>
          <w:iCs/>
          <w:sz w:val="28"/>
          <w:szCs w:val="28"/>
        </w:rPr>
        <w:t>Оцінка соціального ризику планової діяльності</w:t>
      </w:r>
    </w:p>
    <w:p w14:paraId="7E9F9905" w14:textId="77777777" w:rsidR="00AC19EA" w:rsidRPr="00767070" w:rsidRDefault="00AC19EA" w:rsidP="0051226C">
      <w:pPr>
        <w:spacing w:after="0" w:line="240" w:lineRule="auto"/>
        <w:ind w:right="27" w:firstLine="709"/>
        <w:contextualSpacing/>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 xml:space="preserve">Соціальний ризик планової діяльності визначається як ризик групи людей, на яку може вплинути впровадження об’єкта господарської діяльності. </w:t>
      </w:r>
    </w:p>
    <w:p w14:paraId="4BBE5DA3" w14:textId="77777777" w:rsidR="00AC19EA" w:rsidRPr="00767070" w:rsidRDefault="00AC19EA" w:rsidP="0051226C">
      <w:pPr>
        <w:spacing w:after="0" w:line="240" w:lineRule="auto"/>
        <w:ind w:right="27" w:firstLine="709"/>
        <w:contextualSpacing/>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Оціночне значення  соціального ризику визначається  по формулі:</w:t>
      </w:r>
    </w:p>
    <w:p w14:paraId="611B03C4" w14:textId="77777777" w:rsidR="00AC19EA" w:rsidRPr="00767070" w:rsidRDefault="00AC19EA" w:rsidP="0051226C">
      <w:pPr>
        <w:spacing w:after="0" w:line="240" w:lineRule="auto"/>
        <w:ind w:right="27" w:firstLine="709"/>
        <w:contextualSpacing/>
        <w:jc w:val="both"/>
        <w:rPr>
          <w:rFonts w:ascii="Times New Roman" w:eastAsia="Calibri" w:hAnsi="Times New Roman" w:cs="Times New Roman"/>
          <w:iCs/>
          <w:sz w:val="16"/>
          <w:szCs w:val="16"/>
        </w:rPr>
      </w:pPr>
    </w:p>
    <w:p w14:paraId="646C4FF7" w14:textId="77777777" w:rsidR="00AC19EA" w:rsidRPr="00767070" w:rsidRDefault="000309E2" w:rsidP="0051226C">
      <w:pPr>
        <w:spacing w:after="0" w:line="240" w:lineRule="auto"/>
        <w:ind w:right="27" w:firstLine="709"/>
        <w:contextualSpacing/>
        <w:jc w:val="center"/>
        <w:rPr>
          <w:rFonts w:ascii="Times New Roman" w:eastAsia="Calibri" w:hAnsi="Times New Roman" w:cs="Times New Roman"/>
          <w:iCs/>
          <w:sz w:val="28"/>
          <w:szCs w:val="28"/>
        </w:rPr>
      </w:pPr>
      <w:r w:rsidRPr="00767070">
        <w:rPr>
          <w:rFonts w:ascii="Times New Roman" w:eastAsia="Calibri" w:hAnsi="Times New Roman" w:cs="Times New Roman"/>
          <w:iCs/>
          <w:noProof/>
          <w:position w:val="-24"/>
          <w:sz w:val="28"/>
          <w:szCs w:val="28"/>
        </w:rPr>
        <w:object w:dxaOrig="2120" w:dyaOrig="620" w14:anchorId="4FD66686">
          <v:shape id="_x0000_i1032" type="#_x0000_t75" alt="" style="width:122.45pt;height:33.85pt;mso-width-percent:0;mso-height-percent:0;mso-width-percent:0;mso-height-percent:0" o:ole="">
            <v:imagedata r:id="rId127" o:title=""/>
          </v:shape>
          <o:OLEObject Type="Embed" ProgID="Equation.3" ShapeID="_x0000_i1032" DrawAspect="Content" ObjectID="_1778593820" r:id="rId128"/>
        </w:object>
      </w:r>
    </w:p>
    <w:p w14:paraId="2A44A7CD" w14:textId="77777777" w:rsidR="00AC19EA" w:rsidRPr="00767070" w:rsidRDefault="00AC19EA" w:rsidP="0051226C">
      <w:pPr>
        <w:spacing w:after="0" w:line="240" w:lineRule="auto"/>
        <w:ind w:right="27" w:firstLine="709"/>
        <w:contextualSpacing/>
        <w:jc w:val="both"/>
        <w:rPr>
          <w:rFonts w:ascii="Times New Roman" w:eastAsia="Calibri" w:hAnsi="Times New Roman" w:cs="Times New Roman"/>
          <w:iCs/>
          <w:sz w:val="16"/>
          <w:szCs w:val="16"/>
        </w:rPr>
      </w:pPr>
    </w:p>
    <w:p w14:paraId="26E61A9F" w14:textId="77777777" w:rsidR="00AC19EA" w:rsidRPr="00767070" w:rsidRDefault="00AC19EA" w:rsidP="0051226C">
      <w:pPr>
        <w:spacing w:after="0" w:line="240" w:lineRule="auto"/>
        <w:ind w:right="27" w:firstLine="567"/>
        <w:contextualSpacing/>
        <w:jc w:val="both"/>
        <w:rPr>
          <w:rFonts w:ascii="Times New Roman" w:eastAsia="Calibri" w:hAnsi="Times New Roman" w:cs="Times New Roman"/>
          <w:iCs/>
          <w:sz w:val="28"/>
          <w:szCs w:val="28"/>
        </w:rPr>
      </w:pPr>
      <w:r w:rsidRPr="00767070">
        <w:rPr>
          <w:rFonts w:ascii="Times New Roman" w:eastAsia="Calibri" w:hAnsi="Times New Roman" w:cs="Times New Roman"/>
          <w:iCs/>
          <w:sz w:val="28"/>
          <w:szCs w:val="28"/>
        </w:rPr>
        <w:t xml:space="preserve">де </w:t>
      </w:r>
      <w:r w:rsidRPr="00767070">
        <w:rPr>
          <w:rFonts w:ascii="Times New Roman" w:eastAsia="Calibri" w:hAnsi="Times New Roman" w:cs="Times New Roman"/>
          <w:i/>
          <w:iCs/>
          <w:sz w:val="28"/>
          <w:szCs w:val="28"/>
        </w:rPr>
        <w:t>R</w:t>
      </w:r>
      <w:r w:rsidRPr="00767070">
        <w:rPr>
          <w:rFonts w:ascii="Times New Roman" w:eastAsia="Calibri" w:hAnsi="Times New Roman" w:cs="Times New Roman"/>
          <w:i/>
          <w:iCs/>
          <w:sz w:val="28"/>
          <w:szCs w:val="28"/>
          <w:vertAlign w:val="subscript"/>
        </w:rPr>
        <w:t>s</w:t>
      </w:r>
      <w:r w:rsidRPr="00767070">
        <w:rPr>
          <w:rFonts w:ascii="Times New Roman" w:eastAsia="Calibri" w:hAnsi="Times New Roman" w:cs="Times New Roman"/>
          <w:i/>
          <w:iCs/>
          <w:sz w:val="28"/>
          <w:szCs w:val="28"/>
        </w:rPr>
        <w:t xml:space="preserve"> </w:t>
      </w:r>
      <w:r w:rsidRPr="00767070">
        <w:rPr>
          <w:rFonts w:ascii="Times New Roman" w:eastAsia="Calibri" w:hAnsi="Times New Roman" w:cs="Times New Roman"/>
          <w:iCs/>
          <w:sz w:val="28"/>
          <w:szCs w:val="28"/>
        </w:rPr>
        <w:t xml:space="preserve">– соціальний ризик, чол/рік; </w:t>
      </w:r>
    </w:p>
    <w:p w14:paraId="6498139C" w14:textId="435CAE90" w:rsidR="00AC19EA" w:rsidRPr="00767070" w:rsidRDefault="00AC19EA" w:rsidP="0051226C">
      <w:pPr>
        <w:spacing w:after="0" w:line="240" w:lineRule="auto"/>
        <w:ind w:right="27" w:firstLine="567"/>
        <w:contextualSpacing/>
        <w:jc w:val="both"/>
        <w:rPr>
          <w:rFonts w:ascii="Times New Roman" w:eastAsia="Calibri" w:hAnsi="Times New Roman" w:cs="Times New Roman"/>
          <w:iCs/>
          <w:sz w:val="28"/>
          <w:szCs w:val="28"/>
        </w:rPr>
      </w:pPr>
      <w:r w:rsidRPr="00767070">
        <w:rPr>
          <w:rFonts w:ascii="Times New Roman" w:eastAsia="Calibri" w:hAnsi="Times New Roman" w:cs="Times New Roman"/>
          <w:i/>
          <w:iCs/>
          <w:sz w:val="28"/>
          <w:szCs w:val="28"/>
        </w:rPr>
        <w:t>СR</w:t>
      </w:r>
      <w:r w:rsidRPr="00767070">
        <w:rPr>
          <w:rFonts w:ascii="Times New Roman" w:eastAsia="Calibri" w:hAnsi="Times New Roman" w:cs="Times New Roman"/>
          <w:i/>
          <w:iCs/>
          <w:sz w:val="28"/>
          <w:szCs w:val="28"/>
          <w:vertAlign w:val="subscript"/>
        </w:rPr>
        <w:t>а</w:t>
      </w:r>
      <w:r w:rsidR="007703CC" w:rsidRPr="00767070">
        <w:rPr>
          <w:rFonts w:ascii="Times New Roman" w:eastAsia="Calibri" w:hAnsi="Times New Roman" w:cs="Times New Roman"/>
          <w:i/>
          <w:iCs/>
          <w:sz w:val="28"/>
          <w:szCs w:val="28"/>
          <w:vertAlign w:val="subscript"/>
        </w:rPr>
        <w:t xml:space="preserve"> </w:t>
      </w:r>
      <w:r w:rsidRPr="00767070">
        <w:rPr>
          <w:rFonts w:ascii="Times New Roman" w:eastAsia="Calibri" w:hAnsi="Times New Roman" w:cs="Times New Roman"/>
          <w:iCs/>
          <w:sz w:val="28"/>
          <w:szCs w:val="28"/>
        </w:rPr>
        <w:t>– канцерогенний ризик</w:t>
      </w:r>
      <w:r w:rsidR="00B87D73" w:rsidRPr="00767070">
        <w:rPr>
          <w:rFonts w:ascii="Times New Roman" w:eastAsia="Calibri" w:hAnsi="Times New Roman" w:cs="Times New Roman"/>
          <w:iCs/>
          <w:sz w:val="28"/>
          <w:szCs w:val="28"/>
        </w:rPr>
        <w:t xml:space="preserve"> (приймається для розрахунку як прийнятний       </w:t>
      </w:r>
      <w:r w:rsidR="00B87D73" w:rsidRPr="00767070">
        <w:rPr>
          <w:rFonts w:ascii="Times New Roman" w:eastAsia="Calibri" w:hAnsi="Times New Roman" w:cs="Times New Roman"/>
          <w:i/>
          <w:iCs/>
          <w:sz w:val="28"/>
          <w:szCs w:val="28"/>
        </w:rPr>
        <w:t>СR</w:t>
      </w:r>
      <w:r w:rsidR="00B87D73" w:rsidRPr="00767070">
        <w:rPr>
          <w:rFonts w:ascii="Times New Roman" w:eastAsia="Calibri" w:hAnsi="Times New Roman" w:cs="Times New Roman"/>
          <w:i/>
          <w:iCs/>
          <w:sz w:val="28"/>
          <w:szCs w:val="28"/>
          <w:vertAlign w:val="subscript"/>
        </w:rPr>
        <w:t>а</w:t>
      </w:r>
      <w:r w:rsidR="00B87D73" w:rsidRPr="00767070">
        <w:rPr>
          <w:rFonts w:ascii="Times New Roman" w:eastAsia="Calibri" w:hAnsi="Times New Roman" w:cs="Times New Roman"/>
          <w:i/>
          <w:iCs/>
          <w:sz w:val="28"/>
          <w:szCs w:val="28"/>
        </w:rPr>
        <w:t xml:space="preserve"> = 1·10</w:t>
      </w:r>
      <w:r w:rsidR="00B87D73" w:rsidRPr="00767070">
        <w:rPr>
          <w:rFonts w:ascii="Times New Roman" w:eastAsia="Calibri" w:hAnsi="Times New Roman" w:cs="Times New Roman"/>
          <w:i/>
          <w:iCs/>
          <w:sz w:val="28"/>
          <w:szCs w:val="28"/>
          <w:vertAlign w:val="superscript"/>
        </w:rPr>
        <w:t>-6</w:t>
      </w:r>
      <w:r w:rsidR="00B87D73" w:rsidRPr="00767070">
        <w:rPr>
          <w:rFonts w:ascii="Times New Roman" w:eastAsia="Calibri" w:hAnsi="Times New Roman" w:cs="Times New Roman"/>
          <w:iCs/>
          <w:sz w:val="28"/>
          <w:szCs w:val="28"/>
        </w:rPr>
        <w:t>)</w:t>
      </w:r>
      <w:r w:rsidRPr="00767070">
        <w:rPr>
          <w:rFonts w:ascii="Times New Roman" w:eastAsia="Calibri" w:hAnsi="Times New Roman" w:cs="Times New Roman"/>
          <w:iCs/>
          <w:sz w:val="28"/>
          <w:szCs w:val="28"/>
        </w:rPr>
        <w:t>;</w:t>
      </w:r>
    </w:p>
    <w:p w14:paraId="39353D4F" w14:textId="77777777" w:rsidR="00AC19EA" w:rsidRPr="00767070" w:rsidRDefault="00AC19EA" w:rsidP="00F756BA">
      <w:pPr>
        <w:spacing w:after="0" w:line="240" w:lineRule="auto"/>
        <w:ind w:right="27" w:firstLine="567"/>
        <w:contextualSpacing/>
        <w:jc w:val="both"/>
      </w:pPr>
      <w:r w:rsidRPr="00767070">
        <w:rPr>
          <w:rFonts w:ascii="Times New Roman" w:eastAsia="Calibri" w:hAnsi="Times New Roman" w:cs="Times New Roman"/>
          <w:i/>
          <w:iCs/>
          <w:sz w:val="28"/>
          <w:szCs w:val="28"/>
        </w:rPr>
        <w:t>V</w:t>
      </w:r>
      <w:r w:rsidRPr="00767070">
        <w:rPr>
          <w:rFonts w:ascii="Times New Roman" w:eastAsia="Calibri" w:hAnsi="Times New Roman" w:cs="Times New Roman"/>
          <w:i/>
          <w:iCs/>
          <w:sz w:val="28"/>
          <w:szCs w:val="28"/>
          <w:vertAlign w:val="subscript"/>
        </w:rPr>
        <w:t>u</w:t>
      </w:r>
      <w:r w:rsidRPr="00767070">
        <w:rPr>
          <w:rFonts w:ascii="Times New Roman" w:eastAsia="Calibri" w:hAnsi="Times New Roman" w:cs="Times New Roman"/>
          <w:iCs/>
          <w:sz w:val="28"/>
          <w:szCs w:val="28"/>
        </w:rPr>
        <w:t xml:space="preserve"> – уразливість території від забруднення, доля площі об’єкта до площі об’єкта з санітарно-захисною зоною, частки одиниці</w:t>
      </w:r>
      <w:r w:rsidR="00F756BA" w:rsidRPr="00767070">
        <w:rPr>
          <w:rFonts w:ascii="Times New Roman" w:eastAsia="Calibri" w:hAnsi="Times New Roman" w:cs="Times New Roman"/>
          <w:iCs/>
          <w:sz w:val="28"/>
          <w:szCs w:val="28"/>
        </w:rPr>
        <w:t xml:space="preserve">, (Vu – </w:t>
      </w:r>
      <w:r w:rsidR="00F756BA" w:rsidRPr="00767070">
        <w:rPr>
          <w:rFonts w:ascii="Times New Roman" w:hAnsi="Times New Roman"/>
          <w:sz w:val="28"/>
          <w:szCs w:val="28"/>
        </w:rPr>
        <w:t>уразливість території від забруднення = 0,3</w:t>
      </w:r>
      <w:r w:rsidR="00F756BA" w:rsidRPr="00767070">
        <w:rPr>
          <w:rFonts w:ascii="Times New Roman" w:eastAsia="Calibri" w:hAnsi="Times New Roman" w:cs="Times New Roman"/>
          <w:iCs/>
          <w:sz w:val="28"/>
          <w:szCs w:val="28"/>
        </w:rPr>
        <w:t>)</w:t>
      </w:r>
      <w:r w:rsidRPr="00767070">
        <w:rPr>
          <w:rFonts w:ascii="Times New Roman" w:eastAsia="Calibri" w:hAnsi="Times New Roman" w:cs="Times New Roman"/>
          <w:iCs/>
          <w:sz w:val="28"/>
          <w:szCs w:val="28"/>
        </w:rPr>
        <w:t>;</w:t>
      </w:r>
    </w:p>
    <w:p w14:paraId="4A7DE048" w14:textId="4859D86A" w:rsidR="00AC19EA" w:rsidRPr="00767070" w:rsidRDefault="00AC19EA" w:rsidP="0051226C">
      <w:pPr>
        <w:spacing w:after="0" w:line="240" w:lineRule="auto"/>
        <w:ind w:right="27" w:firstLine="567"/>
        <w:contextualSpacing/>
        <w:jc w:val="both"/>
        <w:rPr>
          <w:rFonts w:ascii="Times New Roman" w:eastAsia="Calibri" w:hAnsi="Times New Roman" w:cs="Times New Roman"/>
          <w:iCs/>
          <w:sz w:val="28"/>
          <w:szCs w:val="28"/>
        </w:rPr>
      </w:pPr>
      <w:r w:rsidRPr="00767070">
        <w:rPr>
          <w:rFonts w:ascii="Times New Roman" w:eastAsia="Calibri" w:hAnsi="Times New Roman" w:cs="Times New Roman"/>
          <w:i/>
          <w:iCs/>
          <w:sz w:val="28"/>
          <w:szCs w:val="28"/>
        </w:rPr>
        <w:t>N</w:t>
      </w:r>
      <w:r w:rsidRPr="00767070">
        <w:rPr>
          <w:rFonts w:ascii="Times New Roman" w:eastAsia="Calibri" w:hAnsi="Times New Roman" w:cs="Times New Roman"/>
          <w:iCs/>
          <w:sz w:val="28"/>
          <w:szCs w:val="28"/>
        </w:rPr>
        <w:t xml:space="preserve"> – чисельність населення</w:t>
      </w:r>
      <w:r w:rsidR="00F756BA" w:rsidRPr="00767070">
        <w:rPr>
          <w:rFonts w:ascii="Times New Roman" w:eastAsia="Calibri" w:hAnsi="Times New Roman" w:cs="Times New Roman"/>
          <w:iCs/>
          <w:sz w:val="28"/>
          <w:szCs w:val="28"/>
        </w:rPr>
        <w:t>,</w:t>
      </w:r>
      <w:r w:rsidR="001118A5" w:rsidRPr="00767070">
        <w:rPr>
          <w:rFonts w:ascii="Times New Roman" w:eastAsia="Calibri" w:hAnsi="Times New Roman" w:cs="Times New Roman"/>
          <w:iCs/>
          <w:sz w:val="28"/>
          <w:szCs w:val="28"/>
        </w:rPr>
        <w:t xml:space="preserve"> (чисельність населення </w:t>
      </w:r>
      <w:r w:rsidR="00391E42" w:rsidRPr="00767070">
        <w:rPr>
          <w:rFonts w:ascii="Times New Roman" w:hAnsi="Times New Roman" w:cs="Times New Roman"/>
          <w:sz w:val="28"/>
          <w:szCs w:val="28"/>
        </w:rPr>
        <w:t>м</w:t>
      </w:r>
      <w:r w:rsidR="001118A5" w:rsidRPr="00767070">
        <w:rPr>
          <w:rFonts w:ascii="Times New Roman" w:hAnsi="Times New Roman" w:cs="Times New Roman"/>
          <w:sz w:val="28"/>
          <w:szCs w:val="28"/>
        </w:rPr>
        <w:t xml:space="preserve">. </w:t>
      </w:r>
      <w:r w:rsidR="00B87D73" w:rsidRPr="00767070">
        <w:rPr>
          <w:rFonts w:ascii="Times New Roman" w:hAnsi="Times New Roman" w:cs="Times New Roman"/>
          <w:sz w:val="28"/>
          <w:szCs w:val="28"/>
        </w:rPr>
        <w:t>Тростянець</w:t>
      </w:r>
      <w:r w:rsidR="00391E42" w:rsidRPr="00767070">
        <w:rPr>
          <w:rFonts w:ascii="Times New Roman" w:hAnsi="Times New Roman" w:cs="Times New Roman"/>
          <w:sz w:val="28"/>
          <w:szCs w:val="28"/>
        </w:rPr>
        <w:t xml:space="preserve"> Сумської</w:t>
      </w:r>
      <w:r w:rsidR="001118A5" w:rsidRPr="00767070">
        <w:rPr>
          <w:rFonts w:ascii="Times New Roman" w:hAnsi="Times New Roman" w:cs="Times New Roman"/>
          <w:sz w:val="28"/>
          <w:szCs w:val="28"/>
        </w:rPr>
        <w:t xml:space="preserve"> області</w:t>
      </w:r>
      <w:r w:rsidR="007703CC" w:rsidRPr="00767070">
        <w:rPr>
          <w:rFonts w:ascii="Times New Roman" w:eastAsia="Calibri" w:hAnsi="Times New Roman" w:cs="Times New Roman"/>
          <w:iCs/>
          <w:sz w:val="28"/>
          <w:szCs w:val="28"/>
        </w:rPr>
        <w:t xml:space="preserve"> – 19 544</w:t>
      </w:r>
      <w:r w:rsidR="001118A5" w:rsidRPr="00767070">
        <w:rPr>
          <w:rFonts w:ascii="Times New Roman" w:eastAsia="Calibri" w:hAnsi="Times New Roman" w:cs="Times New Roman"/>
          <w:iCs/>
          <w:sz w:val="28"/>
          <w:szCs w:val="28"/>
        </w:rPr>
        <w:t xml:space="preserve"> осіб)</w:t>
      </w:r>
      <w:r w:rsidRPr="00767070">
        <w:rPr>
          <w:rFonts w:ascii="Times New Roman" w:eastAsia="Calibri" w:hAnsi="Times New Roman" w:cs="Times New Roman"/>
          <w:iCs/>
          <w:sz w:val="28"/>
          <w:szCs w:val="28"/>
        </w:rPr>
        <w:t xml:space="preserve">; </w:t>
      </w:r>
    </w:p>
    <w:p w14:paraId="5A12092A" w14:textId="77777777" w:rsidR="00AC19EA" w:rsidRPr="00767070" w:rsidRDefault="00AC19EA" w:rsidP="0051226C">
      <w:pPr>
        <w:spacing w:after="0" w:line="240" w:lineRule="auto"/>
        <w:ind w:right="27" w:firstLine="567"/>
        <w:contextualSpacing/>
        <w:jc w:val="both"/>
        <w:rPr>
          <w:rFonts w:ascii="Times New Roman" w:eastAsia="Calibri" w:hAnsi="Times New Roman" w:cs="Times New Roman"/>
          <w:iCs/>
          <w:sz w:val="28"/>
          <w:szCs w:val="28"/>
        </w:rPr>
      </w:pPr>
      <w:r w:rsidRPr="00767070">
        <w:rPr>
          <w:rFonts w:ascii="Times New Roman" w:eastAsia="Calibri" w:hAnsi="Times New Roman" w:cs="Times New Roman"/>
          <w:i/>
          <w:iCs/>
          <w:sz w:val="28"/>
          <w:szCs w:val="28"/>
        </w:rPr>
        <w:t>Т</w:t>
      </w:r>
      <w:r w:rsidRPr="00767070">
        <w:rPr>
          <w:rFonts w:ascii="Times New Roman" w:eastAsia="Calibri" w:hAnsi="Times New Roman" w:cs="Times New Roman"/>
          <w:iCs/>
          <w:sz w:val="28"/>
          <w:szCs w:val="28"/>
        </w:rPr>
        <w:t xml:space="preserve">– середня тривалість життя, чол/рік; </w:t>
      </w:r>
    </w:p>
    <w:p w14:paraId="00F67664" w14:textId="77777777" w:rsidR="00AC19EA" w:rsidRPr="00767070" w:rsidRDefault="00AC19EA" w:rsidP="0051226C">
      <w:pPr>
        <w:spacing w:after="0" w:line="240" w:lineRule="auto"/>
        <w:ind w:right="27" w:firstLine="567"/>
        <w:contextualSpacing/>
        <w:jc w:val="both"/>
        <w:rPr>
          <w:rFonts w:ascii="Times New Roman" w:hAnsi="Times New Roman"/>
          <w:sz w:val="28"/>
          <w:szCs w:val="28"/>
          <w:lang w:eastAsia="ru-RU"/>
        </w:rPr>
      </w:pPr>
      <w:r w:rsidRPr="00767070">
        <w:rPr>
          <w:rFonts w:ascii="Times New Roman" w:eastAsia="Calibri" w:hAnsi="Times New Roman" w:cs="Times New Roman"/>
          <w:i/>
          <w:iCs/>
          <w:sz w:val="28"/>
          <w:szCs w:val="28"/>
        </w:rPr>
        <w:t>N</w:t>
      </w:r>
      <w:r w:rsidRPr="00767070">
        <w:rPr>
          <w:rFonts w:ascii="Times New Roman" w:eastAsia="Calibri" w:hAnsi="Times New Roman" w:cs="Times New Roman"/>
          <w:i/>
          <w:iCs/>
          <w:sz w:val="28"/>
          <w:szCs w:val="28"/>
          <w:vertAlign w:val="subscript"/>
        </w:rPr>
        <w:t>р</w:t>
      </w:r>
      <w:r w:rsidRPr="00767070">
        <w:rPr>
          <w:rFonts w:ascii="Times New Roman" w:eastAsia="Calibri" w:hAnsi="Times New Roman" w:cs="Times New Roman"/>
          <w:iCs/>
          <w:sz w:val="28"/>
          <w:szCs w:val="28"/>
          <w:vertAlign w:val="subscript"/>
        </w:rPr>
        <w:t xml:space="preserve"> </w:t>
      </w:r>
      <w:r w:rsidRPr="00767070">
        <w:rPr>
          <w:rFonts w:ascii="Times New Roman" w:eastAsia="Calibri" w:hAnsi="Times New Roman" w:cs="Times New Roman"/>
          <w:iCs/>
          <w:sz w:val="28"/>
          <w:szCs w:val="28"/>
        </w:rPr>
        <w:t>– коефіцієнт «соціальної напруги»</w:t>
      </w:r>
      <w:r w:rsidR="003348BF" w:rsidRPr="00767070">
        <w:rPr>
          <w:rFonts w:ascii="Times New Roman" w:hAnsi="Times New Roman"/>
          <w:sz w:val="28"/>
          <w:szCs w:val="28"/>
          <w:lang w:eastAsia="ru-RU"/>
        </w:rPr>
        <w:t>, що визначається:</w:t>
      </w:r>
    </w:p>
    <w:p w14:paraId="0A287D8C" w14:textId="1C67D2D3" w:rsidR="003348BF" w:rsidRPr="00767070" w:rsidRDefault="005C7A0E" w:rsidP="003348BF">
      <w:pPr>
        <w:spacing w:after="0" w:line="240" w:lineRule="auto"/>
        <w:ind w:right="27" w:firstLine="567"/>
        <w:contextualSpacing/>
        <w:jc w:val="center"/>
        <w:rPr>
          <w:rFonts w:ascii="Times New Roman" w:eastAsia="Calibri" w:hAnsi="Times New Roman" w:cs="Times New Roman"/>
          <w:iCs/>
          <w:sz w:val="28"/>
          <w:szCs w:val="28"/>
        </w:rPr>
      </w:pPr>
      <w:r w:rsidRPr="00767070">
        <w:rPr>
          <w:rFonts w:ascii="Times New Roman" w:eastAsia="Calibri" w:hAnsi="Times New Roman" w:cs="Times New Roman"/>
          <w:iCs/>
          <w:noProof/>
          <w:position w:val="-24"/>
          <w:sz w:val="28"/>
          <w:szCs w:val="28"/>
        </w:rPr>
        <w:object w:dxaOrig="1040" w:dyaOrig="660" w14:anchorId="6FCBE106">
          <v:shape id="_x0000_i1033" type="#_x0000_t75" alt="" style="width:60.9pt;height:38.15pt" o:ole="">
            <v:imagedata r:id="rId129" o:title=""/>
          </v:shape>
          <o:OLEObject Type="Embed" ProgID="Equation.3" ShapeID="_x0000_i1033" DrawAspect="Content" ObjectID="_1778593821" r:id="rId130"/>
        </w:object>
      </w:r>
      <w:r w:rsidR="003348BF" w:rsidRPr="00767070">
        <w:rPr>
          <w:rFonts w:ascii="Times New Roman" w:eastAsia="Calibri" w:hAnsi="Times New Roman" w:cs="Times New Roman"/>
          <w:iCs/>
          <w:sz w:val="28"/>
          <w:szCs w:val="28"/>
        </w:rPr>
        <w:t>, де</w:t>
      </w:r>
    </w:p>
    <w:p w14:paraId="4E652592" w14:textId="77777777" w:rsidR="003348BF" w:rsidRPr="00767070" w:rsidRDefault="003348BF" w:rsidP="003348BF">
      <w:pPr>
        <w:spacing w:after="0" w:line="240" w:lineRule="auto"/>
        <w:ind w:right="27" w:firstLine="567"/>
        <w:contextualSpacing/>
        <w:jc w:val="center"/>
        <w:rPr>
          <w:rFonts w:ascii="Times New Roman" w:eastAsia="Calibri" w:hAnsi="Times New Roman" w:cs="Times New Roman"/>
          <w:iCs/>
          <w:sz w:val="28"/>
          <w:szCs w:val="28"/>
        </w:rPr>
      </w:pPr>
    </w:p>
    <w:p w14:paraId="195F42D9" w14:textId="262CEF3A" w:rsidR="003348BF" w:rsidRPr="00767070" w:rsidRDefault="003348BF" w:rsidP="00FD6D26">
      <w:pPr>
        <w:spacing w:after="0" w:line="240" w:lineRule="auto"/>
        <w:ind w:right="27" w:firstLine="567"/>
        <w:contextualSpacing/>
        <w:jc w:val="both"/>
        <w:rPr>
          <w:rFonts w:ascii="Times New Roman" w:eastAsia="Calibri" w:hAnsi="Times New Roman" w:cs="Times New Roman"/>
          <w:iCs/>
          <w:sz w:val="28"/>
          <w:szCs w:val="28"/>
        </w:rPr>
      </w:pPr>
      <w:r w:rsidRPr="00767070">
        <w:rPr>
          <w:rFonts w:ascii="Times New Roman" w:eastAsia="Calibri" w:hAnsi="Times New Roman" w:cs="Times New Roman"/>
          <w:i/>
          <w:iCs/>
          <w:sz w:val="28"/>
          <w:szCs w:val="28"/>
          <w:lang w:val="en-US"/>
        </w:rPr>
        <w:t>N</w:t>
      </w:r>
      <w:r w:rsidRPr="00767070">
        <w:rPr>
          <w:rFonts w:ascii="Times New Roman" w:eastAsia="Calibri" w:hAnsi="Times New Roman" w:cs="Times New Roman"/>
          <w:i/>
          <w:iCs/>
          <w:sz w:val="28"/>
          <w:szCs w:val="28"/>
          <w:vertAlign w:val="subscript"/>
          <w:lang w:val="en-US"/>
        </w:rPr>
        <w:t>rm</w:t>
      </w:r>
      <w:r w:rsidRPr="00767070">
        <w:rPr>
          <w:rFonts w:ascii="Times New Roman" w:eastAsia="Calibri" w:hAnsi="Times New Roman" w:cs="Times New Roman"/>
          <w:i/>
          <w:iCs/>
          <w:sz w:val="28"/>
          <w:szCs w:val="28"/>
        </w:rPr>
        <w:t xml:space="preserve"> </w:t>
      </w:r>
      <w:r w:rsidRPr="00767070">
        <w:rPr>
          <w:rFonts w:ascii="Times New Roman" w:eastAsia="Calibri" w:hAnsi="Times New Roman" w:cs="Times New Roman"/>
          <w:iCs/>
          <w:sz w:val="28"/>
          <w:szCs w:val="28"/>
        </w:rPr>
        <w:t>– кількість робочих місц</w:t>
      </w:r>
      <w:r w:rsidR="007512C1" w:rsidRPr="00767070">
        <w:rPr>
          <w:rFonts w:ascii="Times New Roman" w:eastAsia="Calibri" w:hAnsi="Times New Roman" w:cs="Times New Roman"/>
          <w:iCs/>
          <w:sz w:val="28"/>
          <w:szCs w:val="28"/>
        </w:rPr>
        <w:t>ь</w:t>
      </w:r>
      <w:r w:rsidRPr="00767070">
        <w:rPr>
          <w:rFonts w:ascii="Times New Roman" w:eastAsia="Calibri" w:hAnsi="Times New Roman" w:cs="Times New Roman"/>
          <w:iCs/>
          <w:sz w:val="28"/>
          <w:szCs w:val="28"/>
        </w:rPr>
        <w:t xml:space="preserve"> (</w:t>
      </w:r>
      <w:r w:rsidR="00A724B8" w:rsidRPr="00767070">
        <w:rPr>
          <w:rFonts w:ascii="Times New Roman" w:eastAsia="Calibri" w:hAnsi="Times New Roman" w:cs="Times New Roman"/>
          <w:iCs/>
          <w:sz w:val="28"/>
          <w:szCs w:val="28"/>
        </w:rPr>
        <w:t xml:space="preserve">експлуатація свердловини не потребує </w:t>
      </w:r>
      <w:r w:rsidR="007512C1" w:rsidRPr="00767070">
        <w:rPr>
          <w:rFonts w:ascii="Times New Roman" w:eastAsia="Calibri" w:hAnsi="Times New Roman" w:cs="Times New Roman"/>
          <w:iCs/>
          <w:sz w:val="28"/>
          <w:szCs w:val="28"/>
        </w:rPr>
        <w:t>постійного перебування працівників</w:t>
      </w:r>
      <w:r w:rsidR="00A724B8" w:rsidRPr="00767070">
        <w:rPr>
          <w:rFonts w:ascii="Times New Roman" w:eastAsia="Calibri" w:hAnsi="Times New Roman" w:cs="Times New Roman"/>
          <w:iCs/>
          <w:sz w:val="28"/>
          <w:szCs w:val="28"/>
        </w:rPr>
        <w:t xml:space="preserve"> </w:t>
      </w:r>
      <w:r w:rsidR="00FD6D26" w:rsidRPr="00767070">
        <w:rPr>
          <w:rFonts w:ascii="Times New Roman" w:eastAsia="Calibri" w:hAnsi="Times New Roman" w:cs="Times New Roman"/>
          <w:iCs/>
          <w:sz w:val="28"/>
          <w:szCs w:val="28"/>
        </w:rPr>
        <w:t>у зв’я</w:t>
      </w:r>
      <w:r w:rsidR="007512C1" w:rsidRPr="00767070">
        <w:rPr>
          <w:rFonts w:ascii="Times New Roman" w:eastAsia="Calibri" w:hAnsi="Times New Roman" w:cs="Times New Roman"/>
          <w:iCs/>
          <w:sz w:val="28"/>
          <w:szCs w:val="28"/>
        </w:rPr>
        <w:t>зку з автономним</w:t>
      </w:r>
      <w:r w:rsidR="00FD6D26" w:rsidRPr="00767070">
        <w:rPr>
          <w:rFonts w:ascii="Times New Roman" w:eastAsia="Calibri" w:hAnsi="Times New Roman" w:cs="Times New Roman"/>
          <w:iCs/>
          <w:sz w:val="28"/>
          <w:szCs w:val="28"/>
        </w:rPr>
        <w:t xml:space="preserve"> режимом її роботи. </w:t>
      </w:r>
      <w:r w:rsidR="00FD6D26" w:rsidRPr="00767070">
        <w:rPr>
          <w:rFonts w:ascii="Times New Roman" w:eastAsia="Calibri" w:hAnsi="Times New Roman" w:cs="Times New Roman"/>
          <w:i/>
          <w:iCs/>
          <w:sz w:val="28"/>
          <w:szCs w:val="28"/>
          <w:lang w:val="en-US"/>
        </w:rPr>
        <w:t>N</w:t>
      </w:r>
      <w:r w:rsidR="00FD6D26" w:rsidRPr="00767070">
        <w:rPr>
          <w:rFonts w:ascii="Times New Roman" w:eastAsia="Calibri" w:hAnsi="Times New Roman" w:cs="Times New Roman"/>
          <w:i/>
          <w:iCs/>
          <w:sz w:val="28"/>
          <w:szCs w:val="28"/>
          <w:vertAlign w:val="subscript"/>
          <w:lang w:val="en-US"/>
        </w:rPr>
        <w:t>rm</w:t>
      </w:r>
      <w:r w:rsidR="00FD6D26" w:rsidRPr="00767070">
        <w:rPr>
          <w:rFonts w:ascii="Times New Roman" w:eastAsia="Calibri" w:hAnsi="Times New Roman" w:cs="Times New Roman"/>
          <w:i/>
          <w:iCs/>
          <w:sz w:val="28"/>
          <w:szCs w:val="28"/>
          <w:vertAlign w:val="subscript"/>
        </w:rPr>
        <w:t xml:space="preserve"> </w:t>
      </w:r>
      <w:r w:rsidR="00FD6D26" w:rsidRPr="00767070">
        <w:rPr>
          <w:rFonts w:ascii="Times New Roman" w:eastAsia="Calibri" w:hAnsi="Times New Roman" w:cs="Times New Roman"/>
          <w:iCs/>
          <w:sz w:val="28"/>
          <w:szCs w:val="28"/>
        </w:rPr>
        <w:t xml:space="preserve"> </w:t>
      </w:r>
      <w:r w:rsidR="007F2ECE" w:rsidRPr="00767070">
        <w:rPr>
          <w:rFonts w:ascii="Times New Roman" w:eastAsia="Calibri" w:hAnsi="Times New Roman" w:cs="Times New Roman"/>
          <w:iCs/>
          <w:sz w:val="28"/>
          <w:szCs w:val="28"/>
        </w:rPr>
        <w:t xml:space="preserve">приймаємо </w:t>
      </w:r>
      <w:r w:rsidR="007512C1" w:rsidRPr="00767070">
        <w:rPr>
          <w:rFonts w:ascii="Times New Roman" w:eastAsia="Calibri" w:hAnsi="Times New Roman" w:cs="Times New Roman"/>
          <w:iCs/>
          <w:sz w:val="28"/>
          <w:szCs w:val="28"/>
        </w:rPr>
        <w:t>2</w:t>
      </w:r>
      <w:r w:rsidRPr="00767070">
        <w:rPr>
          <w:rFonts w:ascii="Times New Roman" w:eastAsia="Calibri" w:hAnsi="Times New Roman" w:cs="Times New Roman"/>
          <w:iCs/>
          <w:sz w:val="28"/>
          <w:szCs w:val="28"/>
        </w:rPr>
        <w:t xml:space="preserve"> – чол.</w:t>
      </w:r>
      <w:r w:rsidR="00FD6D26" w:rsidRPr="00767070">
        <w:rPr>
          <w:rFonts w:ascii="Times New Roman" w:eastAsia="Calibri" w:hAnsi="Times New Roman" w:cs="Times New Roman"/>
          <w:iCs/>
          <w:sz w:val="28"/>
          <w:szCs w:val="28"/>
        </w:rPr>
        <w:t xml:space="preserve"> </w:t>
      </w:r>
      <w:r w:rsidR="007512C1" w:rsidRPr="00767070">
        <w:rPr>
          <w:rFonts w:ascii="Times New Roman" w:eastAsia="Calibri" w:hAnsi="Times New Roman" w:cs="Times New Roman"/>
          <w:iCs/>
          <w:sz w:val="28"/>
          <w:szCs w:val="28"/>
        </w:rPr>
        <w:t>що за необхідності</w:t>
      </w:r>
      <w:r w:rsidR="00FD6D26" w:rsidRPr="00767070">
        <w:rPr>
          <w:rFonts w:ascii="Times New Roman" w:eastAsia="Calibri" w:hAnsi="Times New Roman" w:cs="Times New Roman"/>
          <w:iCs/>
          <w:sz w:val="28"/>
          <w:szCs w:val="28"/>
        </w:rPr>
        <w:t xml:space="preserve"> обслуговують свердловину</w:t>
      </w:r>
      <w:r w:rsidRPr="00767070">
        <w:rPr>
          <w:rFonts w:ascii="Times New Roman" w:eastAsia="Calibri" w:hAnsi="Times New Roman" w:cs="Times New Roman"/>
          <w:iCs/>
          <w:sz w:val="28"/>
          <w:szCs w:val="28"/>
        </w:rPr>
        <w:t>);</w:t>
      </w:r>
    </w:p>
    <w:p w14:paraId="769430BB" w14:textId="77777777" w:rsidR="003348BF" w:rsidRPr="00767070" w:rsidRDefault="003348BF" w:rsidP="00AC19EA">
      <w:pPr>
        <w:spacing w:line="240" w:lineRule="auto"/>
        <w:ind w:right="27" w:firstLine="567"/>
        <w:contextualSpacing/>
        <w:jc w:val="both"/>
        <w:rPr>
          <w:rFonts w:ascii="Times New Roman" w:hAnsi="Times New Roman"/>
          <w:sz w:val="28"/>
          <w:szCs w:val="28"/>
          <w:lang w:eastAsia="ru-RU"/>
        </w:rPr>
      </w:pPr>
      <w:r w:rsidRPr="00767070">
        <w:rPr>
          <w:rFonts w:ascii="Times New Roman" w:hAnsi="Times New Roman"/>
          <w:sz w:val="28"/>
          <w:szCs w:val="28"/>
          <w:lang w:eastAsia="ru-RU"/>
        </w:rPr>
        <w:t xml:space="preserve">Отже, </w:t>
      </w:r>
    </w:p>
    <w:p w14:paraId="2E1E7517" w14:textId="36CBB227" w:rsidR="003348BF" w:rsidRPr="00767070" w:rsidRDefault="007512C1" w:rsidP="003348BF">
      <w:pPr>
        <w:spacing w:line="240" w:lineRule="auto"/>
        <w:ind w:right="27" w:firstLine="567"/>
        <w:contextualSpacing/>
        <w:jc w:val="center"/>
        <w:rPr>
          <w:rFonts w:ascii="Times New Roman" w:hAnsi="Times New Roman"/>
          <w:sz w:val="28"/>
          <w:szCs w:val="28"/>
          <w:lang w:eastAsia="ru-RU"/>
        </w:rPr>
      </w:pPr>
      <w:r w:rsidRPr="00767070">
        <w:rPr>
          <w:rFonts w:ascii="Times New Roman" w:eastAsia="Calibri" w:hAnsi="Times New Roman" w:cs="Times New Roman"/>
          <w:iCs/>
          <w:noProof/>
          <w:position w:val="-24"/>
          <w:sz w:val="28"/>
          <w:szCs w:val="28"/>
        </w:rPr>
        <w:object w:dxaOrig="2100" w:dyaOrig="620" w14:anchorId="5597A00A">
          <v:shape id="_x0000_i1034" type="#_x0000_t75" alt="" style="width:140.3pt;height:33.85pt" o:ole="">
            <v:imagedata r:id="rId131" o:title=""/>
          </v:shape>
          <o:OLEObject Type="Embed" ProgID="Equation.3" ShapeID="_x0000_i1034" DrawAspect="Content" ObjectID="_1778593822" r:id="rId132"/>
        </w:object>
      </w:r>
    </w:p>
    <w:p w14:paraId="617EB045" w14:textId="77777777" w:rsidR="003348BF" w:rsidRPr="00767070" w:rsidRDefault="003348BF" w:rsidP="00AC19EA">
      <w:pPr>
        <w:spacing w:line="240" w:lineRule="auto"/>
        <w:ind w:right="27" w:firstLine="567"/>
        <w:contextualSpacing/>
        <w:jc w:val="both"/>
        <w:rPr>
          <w:rFonts w:ascii="Times New Roman" w:hAnsi="Times New Roman"/>
          <w:sz w:val="28"/>
          <w:szCs w:val="28"/>
          <w:lang w:eastAsia="ru-RU"/>
        </w:rPr>
      </w:pPr>
    </w:p>
    <w:p w14:paraId="543D3AC1" w14:textId="33C4CC48" w:rsidR="00AC19EA" w:rsidRPr="00767070" w:rsidRDefault="00AC19EA" w:rsidP="00AC19EA">
      <w:pPr>
        <w:spacing w:line="240" w:lineRule="auto"/>
        <w:ind w:right="27" w:firstLine="567"/>
        <w:contextualSpacing/>
        <w:jc w:val="both"/>
        <w:rPr>
          <w:rFonts w:ascii="Times New Roman" w:hAnsi="Times New Roman"/>
          <w:sz w:val="28"/>
          <w:szCs w:val="28"/>
          <w:lang w:eastAsia="ru-RU"/>
        </w:rPr>
      </w:pPr>
      <w:r w:rsidRPr="00767070">
        <w:rPr>
          <w:rFonts w:ascii="Times New Roman" w:hAnsi="Times New Roman"/>
          <w:sz w:val="28"/>
          <w:szCs w:val="28"/>
          <w:lang w:eastAsia="ru-RU"/>
        </w:rPr>
        <w:t>Оцінка рівня соціального ризику планової діяльності здійснюється відповідно до класифікації рівнів соціального ризику.</w:t>
      </w:r>
    </w:p>
    <w:p w14:paraId="7ABA0D10" w14:textId="015298BC" w:rsidR="000D37E4" w:rsidRPr="00767070" w:rsidRDefault="000D37E4" w:rsidP="00AC19EA">
      <w:pPr>
        <w:spacing w:line="240" w:lineRule="auto"/>
        <w:ind w:right="27" w:firstLine="567"/>
        <w:contextualSpacing/>
        <w:jc w:val="both"/>
        <w:rPr>
          <w:rFonts w:ascii="Times New Roman" w:hAnsi="Times New Roman"/>
          <w:sz w:val="28"/>
          <w:szCs w:val="28"/>
          <w:lang w:eastAsia="ru-RU"/>
        </w:rPr>
      </w:pPr>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1"/>
        <w:gridCol w:w="3395"/>
      </w:tblGrid>
      <w:tr w:rsidR="001011B7" w:rsidRPr="00767070" w14:paraId="3E3BC268" w14:textId="77777777" w:rsidTr="001011B7">
        <w:trPr>
          <w:jc w:val="center"/>
        </w:trPr>
        <w:tc>
          <w:tcPr>
            <w:tcW w:w="4971" w:type="dxa"/>
            <w:shd w:val="clear" w:color="auto" w:fill="auto"/>
            <w:vAlign w:val="center"/>
          </w:tcPr>
          <w:p w14:paraId="4D1B5F4F" w14:textId="77777777" w:rsidR="001011B7" w:rsidRPr="00767070" w:rsidRDefault="001011B7" w:rsidP="001011B7">
            <w:pPr>
              <w:suppressAutoHyphens/>
              <w:spacing w:after="0" w:line="240" w:lineRule="auto"/>
              <w:ind w:right="27"/>
              <w:jc w:val="center"/>
              <w:rPr>
                <w:rFonts w:ascii="Times New Roman" w:hAnsi="Times New Roman" w:cs="Times New Roman"/>
                <w:sz w:val="24"/>
                <w:szCs w:val="28"/>
                <w:lang w:eastAsia="ru-RU"/>
              </w:rPr>
            </w:pPr>
            <w:r w:rsidRPr="00767070">
              <w:rPr>
                <w:rFonts w:ascii="Times New Roman" w:hAnsi="Times New Roman" w:cs="Times New Roman"/>
                <w:sz w:val="24"/>
                <w:szCs w:val="28"/>
                <w:lang w:eastAsia="ru-RU"/>
              </w:rPr>
              <w:lastRenderedPageBreak/>
              <w:t>Рівень ризику</w:t>
            </w:r>
          </w:p>
        </w:tc>
        <w:tc>
          <w:tcPr>
            <w:tcW w:w="3395" w:type="dxa"/>
            <w:shd w:val="clear" w:color="auto" w:fill="auto"/>
            <w:vAlign w:val="center"/>
          </w:tcPr>
          <w:p w14:paraId="2E243616" w14:textId="77777777" w:rsidR="001011B7" w:rsidRPr="00767070" w:rsidRDefault="001011B7" w:rsidP="001011B7">
            <w:pPr>
              <w:suppressAutoHyphens/>
              <w:spacing w:after="0" w:line="240" w:lineRule="auto"/>
              <w:ind w:right="27"/>
              <w:jc w:val="center"/>
              <w:rPr>
                <w:rFonts w:ascii="Times New Roman" w:hAnsi="Times New Roman" w:cs="Times New Roman"/>
                <w:sz w:val="24"/>
                <w:szCs w:val="28"/>
                <w:lang w:eastAsia="ru-RU"/>
              </w:rPr>
            </w:pPr>
            <w:r w:rsidRPr="00767070">
              <w:rPr>
                <w:rFonts w:ascii="Times New Roman" w:hAnsi="Times New Roman" w:cs="Times New Roman"/>
                <w:sz w:val="24"/>
                <w:szCs w:val="28"/>
                <w:lang w:eastAsia="ru-RU"/>
              </w:rPr>
              <w:t>Ризик протягом життя</w:t>
            </w:r>
          </w:p>
        </w:tc>
      </w:tr>
      <w:tr w:rsidR="001011B7" w:rsidRPr="00767070" w14:paraId="643B82E8" w14:textId="77777777" w:rsidTr="001011B7">
        <w:trPr>
          <w:jc w:val="center"/>
        </w:trPr>
        <w:tc>
          <w:tcPr>
            <w:tcW w:w="4971" w:type="dxa"/>
            <w:shd w:val="clear" w:color="auto" w:fill="auto"/>
            <w:vAlign w:val="center"/>
          </w:tcPr>
          <w:p w14:paraId="159DF683" w14:textId="77777777" w:rsidR="001011B7" w:rsidRPr="00767070" w:rsidRDefault="001011B7" w:rsidP="001011B7">
            <w:pPr>
              <w:suppressAutoHyphens/>
              <w:spacing w:after="0" w:line="240" w:lineRule="auto"/>
              <w:ind w:right="27"/>
              <w:rPr>
                <w:rFonts w:ascii="Times New Roman" w:hAnsi="Times New Roman" w:cs="Times New Roman"/>
                <w:sz w:val="24"/>
                <w:szCs w:val="28"/>
                <w:lang w:eastAsia="ru-RU"/>
              </w:rPr>
            </w:pPr>
            <w:r w:rsidRPr="00767070">
              <w:rPr>
                <w:rFonts w:ascii="Times New Roman" w:hAnsi="Times New Roman" w:cs="Times New Roman"/>
                <w:sz w:val="24"/>
                <w:szCs w:val="28"/>
                <w:lang w:eastAsia="ru-RU"/>
              </w:rPr>
              <w:t>Неприйнятний ризик для професійних контингентів і населення</w:t>
            </w:r>
          </w:p>
        </w:tc>
        <w:tc>
          <w:tcPr>
            <w:tcW w:w="3395" w:type="dxa"/>
            <w:shd w:val="clear" w:color="auto" w:fill="auto"/>
            <w:vAlign w:val="center"/>
          </w:tcPr>
          <w:p w14:paraId="6806B430" w14:textId="77777777" w:rsidR="001011B7" w:rsidRPr="00767070" w:rsidRDefault="001011B7" w:rsidP="001011B7">
            <w:pPr>
              <w:suppressAutoHyphens/>
              <w:spacing w:after="0" w:line="240" w:lineRule="auto"/>
              <w:ind w:right="27"/>
              <w:jc w:val="center"/>
              <w:rPr>
                <w:rFonts w:ascii="Times New Roman" w:hAnsi="Times New Roman" w:cs="Times New Roman"/>
                <w:sz w:val="24"/>
                <w:szCs w:val="28"/>
                <w:lang w:eastAsia="ru-RU"/>
              </w:rPr>
            </w:pPr>
            <w:r w:rsidRPr="00767070">
              <w:rPr>
                <w:rFonts w:ascii="Times New Roman" w:hAnsi="Times New Roman" w:cs="Times New Roman"/>
                <w:sz w:val="24"/>
                <w:szCs w:val="28"/>
                <w:lang w:eastAsia="ru-RU"/>
              </w:rPr>
              <w:t>Більший ніж 10</w:t>
            </w:r>
            <w:r w:rsidRPr="00767070">
              <w:rPr>
                <w:rFonts w:ascii="Times New Roman" w:hAnsi="Times New Roman" w:cs="Times New Roman"/>
                <w:sz w:val="24"/>
                <w:szCs w:val="28"/>
                <w:vertAlign w:val="superscript"/>
                <w:lang w:eastAsia="ru-RU"/>
              </w:rPr>
              <w:t>-3</w:t>
            </w:r>
          </w:p>
        </w:tc>
      </w:tr>
      <w:tr w:rsidR="001011B7" w:rsidRPr="00767070" w14:paraId="25E4F51D" w14:textId="77777777" w:rsidTr="001011B7">
        <w:trPr>
          <w:jc w:val="center"/>
        </w:trPr>
        <w:tc>
          <w:tcPr>
            <w:tcW w:w="4971" w:type="dxa"/>
            <w:shd w:val="clear" w:color="auto" w:fill="auto"/>
            <w:vAlign w:val="center"/>
          </w:tcPr>
          <w:p w14:paraId="5A19E695" w14:textId="77777777" w:rsidR="001011B7" w:rsidRPr="00767070" w:rsidRDefault="001011B7" w:rsidP="001011B7">
            <w:pPr>
              <w:suppressAutoHyphens/>
              <w:spacing w:after="0" w:line="240" w:lineRule="auto"/>
              <w:ind w:right="27"/>
              <w:rPr>
                <w:rFonts w:ascii="Times New Roman" w:hAnsi="Times New Roman" w:cs="Times New Roman"/>
                <w:sz w:val="24"/>
                <w:szCs w:val="28"/>
                <w:lang w:eastAsia="ru-RU"/>
              </w:rPr>
            </w:pPr>
            <w:r w:rsidRPr="00767070">
              <w:rPr>
                <w:rFonts w:ascii="Times New Roman" w:hAnsi="Times New Roman" w:cs="Times New Roman"/>
                <w:sz w:val="24"/>
                <w:szCs w:val="28"/>
                <w:lang w:eastAsia="ru-RU"/>
              </w:rPr>
              <w:t>Прийнятний для професійних контингентів і неприйнятний для населення</w:t>
            </w:r>
          </w:p>
        </w:tc>
        <w:tc>
          <w:tcPr>
            <w:tcW w:w="3395" w:type="dxa"/>
            <w:shd w:val="clear" w:color="auto" w:fill="auto"/>
            <w:vAlign w:val="center"/>
          </w:tcPr>
          <w:p w14:paraId="2EAFB5FA" w14:textId="77777777" w:rsidR="001011B7" w:rsidRPr="00767070" w:rsidRDefault="001011B7" w:rsidP="001011B7">
            <w:pPr>
              <w:suppressAutoHyphens/>
              <w:spacing w:after="0" w:line="240" w:lineRule="auto"/>
              <w:ind w:right="27"/>
              <w:jc w:val="center"/>
              <w:rPr>
                <w:rFonts w:ascii="Times New Roman" w:hAnsi="Times New Roman" w:cs="Times New Roman"/>
                <w:sz w:val="24"/>
                <w:szCs w:val="28"/>
                <w:lang w:eastAsia="ru-RU"/>
              </w:rPr>
            </w:pPr>
            <w:r w:rsidRPr="00767070">
              <w:rPr>
                <w:rFonts w:ascii="Times New Roman" w:hAnsi="Times New Roman" w:cs="Times New Roman"/>
                <w:sz w:val="24"/>
                <w:szCs w:val="28"/>
                <w:lang w:eastAsia="ru-RU"/>
              </w:rPr>
              <w:t>10</w:t>
            </w:r>
            <w:r w:rsidRPr="00767070">
              <w:rPr>
                <w:rFonts w:ascii="Times New Roman" w:hAnsi="Times New Roman" w:cs="Times New Roman"/>
                <w:sz w:val="24"/>
                <w:szCs w:val="28"/>
                <w:vertAlign w:val="superscript"/>
                <w:lang w:eastAsia="ru-RU"/>
              </w:rPr>
              <w:t>-3</w:t>
            </w:r>
            <w:r w:rsidRPr="00767070">
              <w:rPr>
                <w:rFonts w:ascii="Times New Roman" w:hAnsi="Times New Roman" w:cs="Times New Roman"/>
                <w:sz w:val="24"/>
                <w:szCs w:val="28"/>
                <w:lang w:eastAsia="ru-RU"/>
              </w:rPr>
              <w:t xml:space="preserve"> – 10</w:t>
            </w:r>
            <w:r w:rsidRPr="00767070">
              <w:rPr>
                <w:rFonts w:ascii="Times New Roman" w:hAnsi="Times New Roman" w:cs="Times New Roman"/>
                <w:sz w:val="24"/>
                <w:szCs w:val="28"/>
                <w:vertAlign w:val="superscript"/>
                <w:lang w:eastAsia="ru-RU"/>
              </w:rPr>
              <w:t>-4</w:t>
            </w:r>
          </w:p>
        </w:tc>
      </w:tr>
      <w:tr w:rsidR="001011B7" w:rsidRPr="00767070" w14:paraId="1B2A3EA6" w14:textId="77777777" w:rsidTr="001011B7">
        <w:trPr>
          <w:jc w:val="center"/>
        </w:trPr>
        <w:tc>
          <w:tcPr>
            <w:tcW w:w="4971" w:type="dxa"/>
            <w:shd w:val="clear" w:color="auto" w:fill="auto"/>
            <w:vAlign w:val="center"/>
          </w:tcPr>
          <w:p w14:paraId="5B9C2357" w14:textId="77777777" w:rsidR="001011B7" w:rsidRPr="00767070" w:rsidRDefault="001011B7" w:rsidP="001011B7">
            <w:pPr>
              <w:suppressAutoHyphens/>
              <w:spacing w:after="0" w:line="240" w:lineRule="auto"/>
              <w:ind w:right="27"/>
              <w:rPr>
                <w:rFonts w:ascii="Times New Roman" w:hAnsi="Times New Roman" w:cs="Times New Roman"/>
                <w:sz w:val="24"/>
                <w:szCs w:val="28"/>
                <w:lang w:eastAsia="ru-RU"/>
              </w:rPr>
            </w:pPr>
            <w:r w:rsidRPr="00767070">
              <w:rPr>
                <w:rFonts w:ascii="Times New Roman" w:hAnsi="Times New Roman" w:cs="Times New Roman"/>
                <w:sz w:val="24"/>
                <w:szCs w:val="28"/>
                <w:lang w:eastAsia="ru-RU"/>
              </w:rPr>
              <w:t>Умовно прийнятний</w:t>
            </w:r>
          </w:p>
        </w:tc>
        <w:tc>
          <w:tcPr>
            <w:tcW w:w="3395" w:type="dxa"/>
            <w:shd w:val="clear" w:color="auto" w:fill="auto"/>
            <w:vAlign w:val="center"/>
          </w:tcPr>
          <w:p w14:paraId="1004973A" w14:textId="77777777" w:rsidR="001011B7" w:rsidRPr="00767070" w:rsidRDefault="001011B7" w:rsidP="001011B7">
            <w:pPr>
              <w:suppressAutoHyphens/>
              <w:spacing w:after="0" w:line="240" w:lineRule="auto"/>
              <w:ind w:right="27"/>
              <w:jc w:val="center"/>
              <w:rPr>
                <w:rFonts w:ascii="Times New Roman" w:hAnsi="Times New Roman" w:cs="Times New Roman"/>
                <w:sz w:val="24"/>
                <w:szCs w:val="28"/>
                <w:lang w:eastAsia="ru-RU"/>
              </w:rPr>
            </w:pPr>
            <w:r w:rsidRPr="00767070">
              <w:rPr>
                <w:rFonts w:ascii="Times New Roman" w:hAnsi="Times New Roman" w:cs="Times New Roman"/>
                <w:sz w:val="24"/>
                <w:szCs w:val="28"/>
                <w:lang w:eastAsia="ru-RU"/>
              </w:rPr>
              <w:t>10</w:t>
            </w:r>
            <w:r w:rsidRPr="00767070">
              <w:rPr>
                <w:rFonts w:ascii="Times New Roman" w:hAnsi="Times New Roman" w:cs="Times New Roman"/>
                <w:sz w:val="24"/>
                <w:szCs w:val="28"/>
                <w:vertAlign w:val="superscript"/>
                <w:lang w:eastAsia="ru-RU"/>
              </w:rPr>
              <w:t>-4</w:t>
            </w:r>
            <w:r w:rsidRPr="00767070">
              <w:rPr>
                <w:rFonts w:ascii="Times New Roman" w:hAnsi="Times New Roman" w:cs="Times New Roman"/>
                <w:sz w:val="24"/>
                <w:szCs w:val="28"/>
                <w:lang w:eastAsia="ru-RU"/>
              </w:rPr>
              <w:t xml:space="preserve"> – 10</w:t>
            </w:r>
            <w:r w:rsidRPr="00767070">
              <w:rPr>
                <w:rFonts w:ascii="Times New Roman" w:hAnsi="Times New Roman" w:cs="Times New Roman"/>
                <w:sz w:val="24"/>
                <w:szCs w:val="28"/>
                <w:vertAlign w:val="superscript"/>
                <w:lang w:eastAsia="ru-RU"/>
              </w:rPr>
              <w:t>-6</w:t>
            </w:r>
          </w:p>
        </w:tc>
      </w:tr>
      <w:tr w:rsidR="001011B7" w:rsidRPr="00767070" w14:paraId="287616E7" w14:textId="77777777" w:rsidTr="001011B7">
        <w:trPr>
          <w:jc w:val="center"/>
        </w:trPr>
        <w:tc>
          <w:tcPr>
            <w:tcW w:w="4971" w:type="dxa"/>
            <w:shd w:val="clear" w:color="auto" w:fill="auto"/>
            <w:vAlign w:val="center"/>
          </w:tcPr>
          <w:p w14:paraId="3EB23115" w14:textId="77777777" w:rsidR="001011B7" w:rsidRPr="00767070" w:rsidRDefault="001011B7" w:rsidP="001011B7">
            <w:pPr>
              <w:suppressAutoHyphens/>
              <w:spacing w:after="0" w:line="240" w:lineRule="auto"/>
              <w:ind w:right="27"/>
              <w:rPr>
                <w:rFonts w:ascii="Times New Roman" w:hAnsi="Times New Roman" w:cs="Times New Roman"/>
                <w:sz w:val="24"/>
                <w:szCs w:val="28"/>
                <w:lang w:eastAsia="ru-RU"/>
              </w:rPr>
            </w:pPr>
            <w:r w:rsidRPr="00767070">
              <w:rPr>
                <w:rFonts w:ascii="Times New Roman" w:hAnsi="Times New Roman" w:cs="Times New Roman"/>
                <w:sz w:val="24"/>
                <w:szCs w:val="28"/>
                <w:lang w:eastAsia="ru-RU"/>
              </w:rPr>
              <w:t>Прийнятний</w:t>
            </w:r>
          </w:p>
        </w:tc>
        <w:tc>
          <w:tcPr>
            <w:tcW w:w="3395" w:type="dxa"/>
            <w:shd w:val="clear" w:color="auto" w:fill="auto"/>
            <w:vAlign w:val="center"/>
          </w:tcPr>
          <w:p w14:paraId="5511D71B" w14:textId="77777777" w:rsidR="001011B7" w:rsidRPr="00767070" w:rsidRDefault="001011B7" w:rsidP="001011B7">
            <w:pPr>
              <w:suppressAutoHyphens/>
              <w:spacing w:after="0" w:line="240" w:lineRule="auto"/>
              <w:ind w:right="27"/>
              <w:jc w:val="center"/>
              <w:rPr>
                <w:rFonts w:ascii="Times New Roman" w:hAnsi="Times New Roman" w:cs="Times New Roman"/>
                <w:sz w:val="24"/>
                <w:szCs w:val="28"/>
                <w:lang w:eastAsia="ru-RU"/>
              </w:rPr>
            </w:pPr>
            <w:r w:rsidRPr="00767070">
              <w:rPr>
                <w:rFonts w:ascii="Times New Roman" w:hAnsi="Times New Roman" w:cs="Times New Roman"/>
                <w:sz w:val="24"/>
                <w:szCs w:val="28"/>
                <w:lang w:eastAsia="ru-RU"/>
              </w:rPr>
              <w:t>Менший ніж 10</w:t>
            </w:r>
            <w:r w:rsidRPr="00767070">
              <w:rPr>
                <w:rFonts w:ascii="Times New Roman" w:hAnsi="Times New Roman" w:cs="Times New Roman"/>
                <w:sz w:val="24"/>
                <w:szCs w:val="28"/>
                <w:vertAlign w:val="superscript"/>
                <w:lang w:eastAsia="ru-RU"/>
              </w:rPr>
              <w:t>-6</w:t>
            </w:r>
          </w:p>
        </w:tc>
      </w:tr>
    </w:tbl>
    <w:p w14:paraId="55596B91" w14:textId="77777777" w:rsidR="001011B7" w:rsidRPr="00767070" w:rsidRDefault="001011B7" w:rsidP="001011B7">
      <w:pPr>
        <w:spacing w:after="0"/>
        <w:ind w:right="27" w:firstLine="709"/>
        <w:jc w:val="center"/>
        <w:rPr>
          <w:rFonts w:ascii="Times New Roman" w:eastAsia="Calibri" w:hAnsi="Times New Roman" w:cs="Times New Roman"/>
          <w:iCs/>
          <w:sz w:val="16"/>
          <w:szCs w:val="16"/>
        </w:rPr>
      </w:pPr>
    </w:p>
    <w:p w14:paraId="628076BC" w14:textId="77777777" w:rsidR="001011B7" w:rsidRPr="00767070" w:rsidRDefault="001011B7" w:rsidP="001011B7">
      <w:pPr>
        <w:spacing w:after="0" w:line="240" w:lineRule="auto"/>
        <w:ind w:right="27" w:firstLine="709"/>
        <w:jc w:val="both"/>
        <w:rPr>
          <w:rFonts w:ascii="Times New Roman" w:hAnsi="Times New Roman" w:cs="Times New Roman"/>
          <w:sz w:val="28"/>
          <w:szCs w:val="28"/>
        </w:rPr>
      </w:pPr>
      <w:r w:rsidRPr="00767070">
        <w:rPr>
          <w:rFonts w:ascii="Times New Roman" w:hAnsi="Times New Roman" w:cs="Times New Roman"/>
          <w:sz w:val="28"/>
          <w:szCs w:val="28"/>
        </w:rPr>
        <w:t xml:space="preserve">Нижче приведений розрахунок соціального ризику. </w:t>
      </w:r>
    </w:p>
    <w:p w14:paraId="0849D6C8" w14:textId="77777777" w:rsidR="00AC19EA" w:rsidRPr="00767070" w:rsidRDefault="00AC19EA" w:rsidP="00AC19EA">
      <w:pPr>
        <w:spacing w:after="0" w:line="240" w:lineRule="auto"/>
        <w:ind w:right="27" w:firstLine="567"/>
        <w:contextualSpacing/>
        <w:jc w:val="both"/>
        <w:rPr>
          <w:rFonts w:ascii="Times New Roman" w:hAnsi="Times New Roman"/>
          <w:sz w:val="16"/>
          <w:szCs w:val="16"/>
        </w:rPr>
      </w:pPr>
    </w:p>
    <w:p w14:paraId="13C16EEE" w14:textId="4EAD888F" w:rsidR="00AC19EA" w:rsidRPr="00767070" w:rsidRDefault="007512C1" w:rsidP="00AC19EA">
      <w:pPr>
        <w:spacing w:after="0" w:line="240" w:lineRule="auto"/>
        <w:ind w:left="142" w:right="27" w:firstLine="567"/>
        <w:contextualSpacing/>
        <w:jc w:val="center"/>
        <w:rPr>
          <w:rFonts w:ascii="Times New Roman" w:eastAsia="Calibri" w:hAnsi="Times New Roman" w:cs="Times New Roman"/>
          <w:iCs/>
          <w:sz w:val="28"/>
          <w:szCs w:val="28"/>
          <w:vertAlign w:val="superscript"/>
        </w:rPr>
      </w:pPr>
      <w:r w:rsidRPr="00767070">
        <w:rPr>
          <w:rFonts w:ascii="Times New Roman" w:eastAsia="Calibri" w:hAnsi="Times New Roman" w:cs="Times New Roman"/>
          <w:iCs/>
          <w:sz w:val="28"/>
          <w:szCs w:val="28"/>
        </w:rPr>
        <w:t>R= 1</w:t>
      </w:r>
      <w:r w:rsidR="00AC19EA" w:rsidRPr="00767070">
        <w:rPr>
          <w:rFonts w:ascii="Times New Roman" w:eastAsia="Calibri" w:hAnsi="Times New Roman" w:cs="Times New Roman"/>
          <w:iCs/>
          <w:sz w:val="28"/>
          <w:szCs w:val="28"/>
        </w:rPr>
        <w:t>,0∙10</w:t>
      </w:r>
      <w:r w:rsidRPr="00767070">
        <w:rPr>
          <w:rFonts w:ascii="Times New Roman" w:eastAsia="Calibri" w:hAnsi="Times New Roman" w:cs="Times New Roman"/>
          <w:iCs/>
          <w:sz w:val="28"/>
          <w:szCs w:val="28"/>
          <w:vertAlign w:val="superscript"/>
        </w:rPr>
        <w:t>-6</w:t>
      </w:r>
      <w:r w:rsidR="00AC19EA" w:rsidRPr="00767070">
        <w:rPr>
          <w:rFonts w:ascii="Times New Roman" w:eastAsia="Calibri" w:hAnsi="Times New Roman" w:cs="Times New Roman"/>
          <w:iCs/>
          <w:sz w:val="28"/>
          <w:szCs w:val="28"/>
        </w:rPr>
        <w:t>∙(</w:t>
      </w:r>
      <w:r w:rsidRPr="00767070">
        <w:rPr>
          <w:rFonts w:ascii="Times New Roman" w:eastAsia="Calibri" w:hAnsi="Times New Roman" w:cs="Times New Roman"/>
          <w:iCs/>
          <w:sz w:val="28"/>
          <w:szCs w:val="28"/>
        </w:rPr>
        <w:t>19544÷70)∙0,3·0,0001</w:t>
      </w:r>
      <w:r w:rsidR="00AC19EA" w:rsidRPr="00767070">
        <w:rPr>
          <w:rFonts w:ascii="Times New Roman" w:eastAsia="Calibri" w:hAnsi="Times New Roman" w:cs="Times New Roman"/>
          <w:iCs/>
          <w:sz w:val="28"/>
          <w:szCs w:val="28"/>
        </w:rPr>
        <w:t xml:space="preserve"> = </w:t>
      </w:r>
      <w:r w:rsidR="00D62EAD" w:rsidRPr="00767070">
        <w:rPr>
          <w:rFonts w:ascii="Times New Roman" w:eastAsia="Calibri" w:hAnsi="Times New Roman" w:cs="Times New Roman"/>
          <w:iCs/>
          <w:sz w:val="28"/>
          <w:szCs w:val="28"/>
        </w:rPr>
        <w:t>8,4</w:t>
      </w:r>
      <w:r w:rsidR="00AC19EA" w:rsidRPr="00767070">
        <w:rPr>
          <w:rFonts w:ascii="Times New Roman" w:eastAsia="Calibri" w:hAnsi="Times New Roman" w:cs="Times New Roman"/>
          <w:iCs/>
          <w:sz w:val="28"/>
          <w:szCs w:val="28"/>
        </w:rPr>
        <w:t xml:space="preserve"> ×10</w:t>
      </w:r>
      <w:r w:rsidRPr="00767070">
        <w:rPr>
          <w:rFonts w:ascii="Times New Roman" w:eastAsia="Calibri" w:hAnsi="Times New Roman" w:cs="Times New Roman"/>
          <w:iCs/>
          <w:sz w:val="28"/>
          <w:szCs w:val="28"/>
          <w:vertAlign w:val="superscript"/>
        </w:rPr>
        <w:t>-9</w:t>
      </w:r>
    </w:p>
    <w:p w14:paraId="7EC963BE" w14:textId="77777777" w:rsidR="00AC19EA" w:rsidRPr="00767070" w:rsidRDefault="00AC19EA" w:rsidP="00AC19EA">
      <w:pPr>
        <w:spacing w:after="0" w:line="240" w:lineRule="auto"/>
        <w:ind w:left="142" w:right="27" w:firstLine="567"/>
        <w:contextualSpacing/>
        <w:jc w:val="center"/>
        <w:rPr>
          <w:rFonts w:ascii="Times New Roman" w:eastAsia="Calibri" w:hAnsi="Times New Roman" w:cs="Times New Roman"/>
          <w:iCs/>
          <w:sz w:val="16"/>
          <w:szCs w:val="16"/>
        </w:rPr>
      </w:pPr>
    </w:p>
    <w:p w14:paraId="0F047493" w14:textId="7C3EAEF7" w:rsidR="00AC19EA" w:rsidRPr="00767070" w:rsidRDefault="00AC19EA" w:rsidP="00AC19EA">
      <w:pPr>
        <w:spacing w:line="240" w:lineRule="auto"/>
        <w:ind w:firstLine="709"/>
        <w:contextualSpacing/>
        <w:jc w:val="both"/>
        <w:rPr>
          <w:rFonts w:ascii="Times New Roman" w:hAnsi="Times New Roman"/>
          <w:sz w:val="28"/>
          <w:szCs w:val="28"/>
          <w:lang w:eastAsia="ru-RU"/>
        </w:rPr>
      </w:pPr>
      <w:r w:rsidRPr="00767070">
        <w:rPr>
          <w:rFonts w:ascii="Times New Roman" w:hAnsi="Times New Roman"/>
          <w:sz w:val="28"/>
          <w:szCs w:val="28"/>
        </w:rPr>
        <w:t xml:space="preserve">Рівень соціального ризику впродовж життя для даного об’єкту складає </w:t>
      </w:r>
      <w:r w:rsidR="00D62EAD" w:rsidRPr="00767070">
        <w:rPr>
          <w:rFonts w:ascii="Times New Roman" w:hAnsi="Times New Roman"/>
          <w:sz w:val="28"/>
          <w:szCs w:val="28"/>
          <w:lang w:eastAsia="ru-RU"/>
        </w:rPr>
        <w:t>8,4</w:t>
      </w:r>
      <w:r w:rsidRPr="00767070">
        <w:rPr>
          <w:rFonts w:ascii="Times New Roman" w:hAnsi="Times New Roman"/>
          <w:sz w:val="28"/>
          <w:szCs w:val="28"/>
          <w:lang w:eastAsia="ru-RU"/>
        </w:rPr>
        <w:t xml:space="preserve"> ×10</w:t>
      </w:r>
      <w:r w:rsidR="00D62EAD" w:rsidRPr="00767070">
        <w:rPr>
          <w:rFonts w:ascii="Times New Roman" w:hAnsi="Times New Roman"/>
          <w:sz w:val="28"/>
          <w:szCs w:val="28"/>
          <w:vertAlign w:val="superscript"/>
          <w:lang w:eastAsia="ru-RU"/>
        </w:rPr>
        <w:t>-9</w:t>
      </w:r>
      <w:r w:rsidRPr="00767070">
        <w:rPr>
          <w:rFonts w:ascii="Times New Roman" w:hAnsi="Times New Roman"/>
          <w:sz w:val="28"/>
          <w:szCs w:val="28"/>
          <w:vertAlign w:val="superscript"/>
          <w:lang w:eastAsia="ru-RU"/>
        </w:rPr>
        <w:t xml:space="preserve"> </w:t>
      </w:r>
      <w:r w:rsidRPr="00767070">
        <w:rPr>
          <w:rFonts w:ascii="Times New Roman" w:hAnsi="Times New Roman"/>
          <w:sz w:val="28"/>
          <w:szCs w:val="28"/>
        </w:rPr>
        <w:t>чол./рік, що</w:t>
      </w:r>
      <w:r w:rsidRPr="00767070">
        <w:rPr>
          <w:rFonts w:ascii="Times New Roman" w:hAnsi="Times New Roman"/>
          <w:sz w:val="28"/>
          <w:szCs w:val="28"/>
          <w:lang w:eastAsia="ru-RU"/>
        </w:rPr>
        <w:t xml:space="preserve"> є прийнятним для планової діяльності відповідно класифікації рівнів соціального ризику. </w:t>
      </w:r>
    </w:p>
    <w:p w14:paraId="38F8EB51" w14:textId="77777777" w:rsidR="00F756BA" w:rsidRPr="00767070" w:rsidRDefault="00F756BA" w:rsidP="00AC19EA">
      <w:pPr>
        <w:spacing w:line="240" w:lineRule="auto"/>
        <w:ind w:firstLine="709"/>
        <w:contextualSpacing/>
        <w:jc w:val="both"/>
        <w:rPr>
          <w:rFonts w:ascii="Times New Roman" w:hAnsi="Times New Roman"/>
          <w:sz w:val="28"/>
          <w:szCs w:val="28"/>
          <w:lang w:eastAsia="ru-RU"/>
        </w:rPr>
      </w:pPr>
    </w:p>
    <w:p w14:paraId="406859F1" w14:textId="77777777" w:rsidR="00295BA6" w:rsidRPr="00767070" w:rsidRDefault="00295BA6" w:rsidP="00B3000E">
      <w:pPr>
        <w:spacing w:after="0" w:line="240" w:lineRule="auto"/>
        <w:ind w:firstLine="709"/>
        <w:jc w:val="both"/>
        <w:rPr>
          <w:rFonts w:ascii="Times New Roman" w:hAnsi="Times New Roman"/>
          <w:b/>
          <w:iCs/>
          <w:sz w:val="28"/>
          <w:szCs w:val="28"/>
        </w:rPr>
      </w:pPr>
      <w:r w:rsidRPr="00767070">
        <w:rPr>
          <w:rFonts w:ascii="Times New Roman" w:hAnsi="Times New Roman"/>
          <w:b/>
          <w:iCs/>
          <w:sz w:val="28"/>
          <w:szCs w:val="28"/>
        </w:rPr>
        <w:t>5.5. Кумулятивний вплив інших наявних об’єктів, планованої діяльності та об’єктів, щодо яких отримано рішення про провадження планованої діяльності.</w:t>
      </w:r>
    </w:p>
    <w:p w14:paraId="7E4F5261" w14:textId="77777777" w:rsidR="004A2E46" w:rsidRPr="00767070" w:rsidRDefault="004A2E46" w:rsidP="00B3000E">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767070">
        <w:rPr>
          <w:rFonts w:ascii="Times New Roman" w:eastAsia="TimesNewRomanPSMT" w:hAnsi="Times New Roman" w:cs="Times New Roman"/>
          <w:sz w:val="28"/>
          <w:szCs w:val="28"/>
        </w:rPr>
        <w:t>Під кумулятивними впливами розуміється сукупність впливів від реалізації планованої діяльності, які можуть призвести до значних негативних або позитивних впливів на навколишнє середовище або соціально-економічні умови, і які б не виявилися в разі відсутності інших видів діяльності, крім самої планованої діяльності.</w:t>
      </w:r>
    </w:p>
    <w:p w14:paraId="44185FA7" w14:textId="77777777" w:rsidR="006C24F2" w:rsidRPr="00767070" w:rsidRDefault="006C24F2" w:rsidP="006C24F2">
      <w:pPr>
        <w:pStyle w:val="affb"/>
        <w:ind w:firstLine="709"/>
        <w:jc w:val="both"/>
        <w:rPr>
          <w:rFonts w:ascii="Times New Roman" w:eastAsia="TimesNewRomanPSMT" w:hAnsi="Times New Roman" w:cs="Times New Roman"/>
          <w:sz w:val="28"/>
          <w:szCs w:val="28"/>
        </w:rPr>
      </w:pPr>
      <w:r w:rsidRPr="00767070">
        <w:rPr>
          <w:rFonts w:ascii="Times New Roman" w:eastAsia="TimesNewRomanPSMT" w:hAnsi="Times New Roman" w:cs="Times New Roman"/>
          <w:sz w:val="28"/>
          <w:szCs w:val="28"/>
        </w:rPr>
        <w:t>Кумулятивні ефекти можуть виникати з незначних за своїми окремими діями факторів, які, працюючи разом протягом тривалого періоду часу поступово накопичуючись, підсумовуючись згодом в одному і тому ж районі, можуть викликати значні наслідки.</w:t>
      </w:r>
    </w:p>
    <w:p w14:paraId="761A72CA" w14:textId="77777777" w:rsidR="006C24F2" w:rsidRPr="00767070" w:rsidRDefault="006C24F2" w:rsidP="006C24F2">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767070">
        <w:rPr>
          <w:rFonts w:ascii="Times New Roman" w:eastAsia="TimesNewRomanPSMT" w:hAnsi="Times New Roman" w:cs="Times New Roman"/>
          <w:sz w:val="28"/>
          <w:szCs w:val="28"/>
        </w:rPr>
        <w:t>Акумуляція впливів відбувається в тому випадку, коли антропогенний вплив або інші фізичні чи хімічні впливи на екосистему протягом часу перевершують її можливість їх асиміляції або трансформації.</w:t>
      </w:r>
    </w:p>
    <w:p w14:paraId="6FB2A983" w14:textId="321CCD2D" w:rsidR="006C24F2" w:rsidRPr="00767070" w:rsidRDefault="006C24F2" w:rsidP="006C24F2">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767070">
        <w:rPr>
          <w:rFonts w:ascii="Times New Roman" w:eastAsia="TimesNewRomanPSMT" w:hAnsi="Times New Roman" w:cs="Times New Roman"/>
          <w:sz w:val="28"/>
          <w:szCs w:val="28"/>
        </w:rPr>
        <w:t xml:space="preserve">Оцінка кумулятивного впливу на довкілля може бути проведена як за даними результатів стаціонарних постів спостереження за станом довкілля, так і на підставі даних, отриманих за затвердженими розрахунковими методами. При цьому, при формуванні оціночних даних впливу на довкілля слід враховувати розміри та характер досліджуваної території та наявність на ній всіх джерел забруднення навколишнього середовища - потенційних вкладників у загальний (фоновий) стан забруднення. </w:t>
      </w:r>
    </w:p>
    <w:p w14:paraId="341E09CA" w14:textId="77777777" w:rsidR="006C24F2" w:rsidRPr="00767070" w:rsidRDefault="006C24F2" w:rsidP="006C24F2">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767070">
        <w:rPr>
          <w:rFonts w:ascii="Times New Roman" w:eastAsia="TimesNewRomanPSMT" w:hAnsi="Times New Roman" w:cs="Times New Roman"/>
          <w:sz w:val="28"/>
          <w:szCs w:val="28"/>
        </w:rPr>
        <w:t>Саме фонове забруднення і буде характеризувати кумулятивний вплив всіх наявних на конкретній території об’єктів.</w:t>
      </w:r>
    </w:p>
    <w:p w14:paraId="5E5B3887" w14:textId="4BCADFE7" w:rsidR="00BC40B5" w:rsidRPr="00767070" w:rsidRDefault="00BC40B5" w:rsidP="00BC40B5">
      <w:pPr>
        <w:spacing w:after="0" w:line="240" w:lineRule="auto"/>
        <w:ind w:right="-1" w:firstLine="709"/>
        <w:jc w:val="both"/>
        <w:rPr>
          <w:rFonts w:ascii="Times New Roman" w:hAnsi="Times New Roman" w:cs="Times New Roman"/>
          <w:color w:val="000000" w:themeColor="text1"/>
          <w:sz w:val="27"/>
          <w:szCs w:val="27"/>
        </w:rPr>
      </w:pPr>
      <w:r w:rsidRPr="00767070">
        <w:rPr>
          <w:rFonts w:ascii="Times New Roman" w:hAnsi="Times New Roman" w:cs="Times New Roman"/>
          <w:sz w:val="27"/>
          <w:szCs w:val="27"/>
        </w:rPr>
        <w:t>Відповідно до Плану зонування території (зонінг) м. Тростянець Охтирського району Сумської області</w:t>
      </w:r>
      <w:r w:rsidR="00D41006" w:rsidRPr="00767070">
        <w:rPr>
          <w:rFonts w:ascii="Times New Roman" w:hAnsi="Times New Roman" w:cs="Times New Roman"/>
          <w:sz w:val="27"/>
          <w:szCs w:val="27"/>
        </w:rPr>
        <w:t>,</w:t>
      </w:r>
      <w:r w:rsidRPr="00767070">
        <w:rPr>
          <w:rFonts w:ascii="Times New Roman" w:hAnsi="Times New Roman" w:cs="Times New Roman"/>
          <w:sz w:val="27"/>
          <w:szCs w:val="27"/>
        </w:rPr>
        <w:t xml:space="preserve"> затвердженого рішенням 24 сесії 7 скликання Тростянецької міської ради від 23.06.2017 р. №171-МР з</w:t>
      </w:r>
      <w:r w:rsidRPr="00767070">
        <w:rPr>
          <w:rFonts w:ascii="Times New Roman" w:hAnsi="Times New Roman" w:cs="Times New Roman"/>
          <w:color w:val="000000" w:themeColor="text1"/>
          <w:sz w:val="27"/>
          <w:szCs w:val="27"/>
        </w:rPr>
        <w:t xml:space="preserve">емельна ділянка під планову діяльність, загальною площею 0,12 га. що розташована по вулиці Академіка Погребняка знаходиться в зоні «Садибної забудови» та межує: </w:t>
      </w:r>
    </w:p>
    <w:p w14:paraId="6C946DB4" w14:textId="77777777" w:rsidR="00BC40B5" w:rsidRPr="00767070" w:rsidRDefault="00BC40B5" w:rsidP="00BC40B5">
      <w:pPr>
        <w:spacing w:after="0" w:line="240" w:lineRule="auto"/>
        <w:ind w:right="-1" w:firstLine="709"/>
        <w:jc w:val="both"/>
        <w:rPr>
          <w:rFonts w:ascii="Times New Roman" w:hAnsi="Times New Roman" w:cs="Times New Roman"/>
          <w:sz w:val="27"/>
          <w:szCs w:val="27"/>
        </w:rPr>
      </w:pPr>
      <w:r w:rsidRPr="00767070">
        <w:rPr>
          <w:rFonts w:ascii="Times New Roman" w:hAnsi="Times New Roman" w:cs="Times New Roman"/>
          <w:sz w:val="27"/>
          <w:szCs w:val="27"/>
        </w:rPr>
        <w:t>- з заходу та північного заходу – парк-пам’ятка садово-паркового мистецтва загальнодержавного значення «Тростянецький», орієнтовна відстань 192 м.;</w:t>
      </w:r>
    </w:p>
    <w:p w14:paraId="15418A5B" w14:textId="77777777" w:rsidR="00BC40B5" w:rsidRPr="00767070" w:rsidRDefault="00BC40B5" w:rsidP="00BC40B5">
      <w:pPr>
        <w:spacing w:after="0" w:line="240" w:lineRule="auto"/>
        <w:ind w:right="-1" w:firstLine="709"/>
        <w:jc w:val="both"/>
        <w:rPr>
          <w:rFonts w:ascii="Times New Roman" w:hAnsi="Times New Roman" w:cs="Times New Roman"/>
          <w:color w:val="000000" w:themeColor="text1"/>
          <w:sz w:val="27"/>
          <w:szCs w:val="27"/>
        </w:rPr>
      </w:pPr>
      <w:r w:rsidRPr="00767070">
        <w:rPr>
          <w:rFonts w:ascii="Times New Roman" w:hAnsi="Times New Roman" w:cs="Times New Roman"/>
          <w:sz w:val="27"/>
          <w:szCs w:val="27"/>
        </w:rPr>
        <w:lastRenderedPageBreak/>
        <w:t xml:space="preserve">-  з сходу - </w:t>
      </w:r>
      <w:r w:rsidRPr="00767070">
        <w:rPr>
          <w:rFonts w:ascii="Times New Roman" w:hAnsi="Times New Roman" w:cs="Times New Roman"/>
          <w:color w:val="000000" w:themeColor="text1"/>
          <w:sz w:val="27"/>
          <w:szCs w:val="27"/>
        </w:rPr>
        <w:t>зона змішаної багатоквартирної забудови, орієнтовна відстань 1,20 км.;</w:t>
      </w:r>
    </w:p>
    <w:p w14:paraId="0E657132" w14:textId="63F48D28" w:rsidR="00BC40B5" w:rsidRPr="00767070" w:rsidRDefault="00BC40B5" w:rsidP="00BC40B5">
      <w:pPr>
        <w:spacing w:after="0" w:line="240" w:lineRule="auto"/>
        <w:ind w:right="-1" w:firstLine="709"/>
        <w:jc w:val="both"/>
        <w:rPr>
          <w:rFonts w:ascii="Times New Roman" w:hAnsi="Times New Roman" w:cs="Times New Roman"/>
          <w:color w:val="000000" w:themeColor="text1"/>
          <w:sz w:val="27"/>
          <w:szCs w:val="27"/>
        </w:rPr>
      </w:pPr>
      <w:r w:rsidRPr="00767070">
        <w:rPr>
          <w:rFonts w:ascii="Times New Roman" w:hAnsi="Times New Roman" w:cs="Times New Roman"/>
          <w:color w:val="000000" w:themeColor="text1"/>
          <w:sz w:val="27"/>
          <w:szCs w:val="27"/>
        </w:rPr>
        <w:t>- з південного сходу - зона житлової забудови, орієнтовна відстань 566 м.</w:t>
      </w:r>
    </w:p>
    <w:p w14:paraId="2FE42CC2" w14:textId="05A5418A" w:rsidR="000C0412" w:rsidRPr="00767070" w:rsidRDefault="00D41006" w:rsidP="000C0412">
      <w:pPr>
        <w:spacing w:after="0" w:line="240" w:lineRule="auto"/>
        <w:ind w:firstLine="709"/>
        <w:jc w:val="both"/>
        <w:rPr>
          <w:rFonts w:ascii="Times New Roman" w:hAnsi="Times New Roman"/>
          <w:sz w:val="28"/>
          <w:szCs w:val="28"/>
        </w:rPr>
      </w:pPr>
      <w:r w:rsidRPr="00767070">
        <w:rPr>
          <w:rFonts w:ascii="Times New Roman" w:hAnsi="Times New Roman" w:cs="Times New Roman"/>
          <w:bCs/>
          <w:iCs/>
          <w:sz w:val="28"/>
          <w:szCs w:val="28"/>
        </w:rPr>
        <w:t xml:space="preserve">Повітряне середовище на території провадження планованої діяльності   характеризується існуючим фоновим забрудненням, яке прийняте відповідно до </w:t>
      </w:r>
      <w:r w:rsidRPr="00767070">
        <w:rPr>
          <w:rFonts w:ascii="Times New Roman" w:hAnsi="Times New Roman"/>
          <w:sz w:val="28"/>
          <w:szCs w:val="28"/>
        </w:rPr>
        <w:t xml:space="preserve">листа Департамента захисту довкілля та природних ресурсів Сумської обласної державної адміністрації №01-17/732 від 18.04.2024 року (Додаток 9), та Наказом Міністерства екології та природних ресурсів України №286 від 30.07.2001 р.  </w:t>
      </w:r>
    </w:p>
    <w:p w14:paraId="5F95E7B7" w14:textId="7657DDE4" w:rsidR="006C24F2" w:rsidRPr="00767070" w:rsidRDefault="006C24F2" w:rsidP="006C24F2">
      <w:pPr>
        <w:pStyle w:val="a3"/>
        <w:tabs>
          <w:tab w:val="left" w:pos="7230"/>
        </w:tabs>
        <w:spacing w:after="0" w:line="240" w:lineRule="auto"/>
        <w:ind w:left="0" w:firstLine="709"/>
        <w:jc w:val="both"/>
        <w:rPr>
          <w:rFonts w:ascii="Times New Roman" w:hAnsi="Times New Roman"/>
          <w:iCs/>
          <w:sz w:val="28"/>
          <w:szCs w:val="28"/>
        </w:rPr>
      </w:pPr>
      <w:r w:rsidRPr="00767070">
        <w:rPr>
          <w:rFonts w:ascii="Times New Roman" w:hAnsi="Times New Roman"/>
          <w:iCs/>
          <w:sz w:val="28"/>
          <w:szCs w:val="28"/>
        </w:rPr>
        <w:t>Розрахунки розсіювання, які виконані з врахуванням фонового забруднення атмосферного повітря, тобто з врахуванням вкладу інших забруднювачів повітря, показали, що концентрації всіх забруднюючих речовин у атмосферному повітрі не перевищують їх гігієнічні нормативи.</w:t>
      </w:r>
    </w:p>
    <w:p w14:paraId="1E9024D8" w14:textId="77777777" w:rsidR="00D41006" w:rsidRPr="00697DFF" w:rsidRDefault="00D41006" w:rsidP="00D41006">
      <w:pPr>
        <w:pStyle w:val="a3"/>
        <w:spacing w:after="0"/>
        <w:ind w:left="0" w:firstLine="709"/>
        <w:jc w:val="both"/>
        <w:rPr>
          <w:rFonts w:ascii="Times New Roman" w:hAnsi="Times New Roman"/>
          <w:iCs/>
          <w:sz w:val="28"/>
          <w:szCs w:val="28"/>
        </w:rPr>
      </w:pPr>
      <w:r w:rsidRPr="00767070">
        <w:rPr>
          <w:rFonts w:ascii="Times New Roman" w:hAnsi="Times New Roman"/>
          <w:iCs/>
          <w:sz w:val="28"/>
          <w:szCs w:val="28"/>
        </w:rPr>
        <w:t>Отже, кумулятивний вплив забруднювачів від інших наявних об’єктів та об’єктів, щодо яких отримано рішення про провадження планованої діяльності об’єкту, відсутній.</w:t>
      </w:r>
    </w:p>
    <w:p w14:paraId="2A8554BC" w14:textId="77777777" w:rsidR="000967BC" w:rsidRDefault="000967BC" w:rsidP="000967BC">
      <w:pPr>
        <w:pStyle w:val="a3"/>
        <w:ind w:left="0" w:firstLine="567"/>
        <w:jc w:val="both"/>
        <w:rPr>
          <w:rFonts w:ascii="Times New Roman" w:hAnsi="Times New Roman"/>
          <w:b/>
          <w:i/>
          <w:iCs/>
          <w:sz w:val="28"/>
          <w:szCs w:val="28"/>
        </w:rPr>
      </w:pPr>
    </w:p>
    <w:p w14:paraId="147343DB" w14:textId="27D17BC1"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b/>
          <w:i/>
          <w:iCs/>
          <w:sz w:val="28"/>
          <w:szCs w:val="28"/>
        </w:rPr>
        <w:t>Вплив на рівні води у водоносному комплексі</w:t>
      </w:r>
    </w:p>
    <w:p w14:paraId="24FEF044" w14:textId="77777777"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rPr>
        <w:t>Робочим проектом виконано розрахунок зниження рівня води в проектній свердловині.</w:t>
      </w:r>
    </w:p>
    <w:p w14:paraId="63543406" w14:textId="77777777"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rPr>
        <w:t>Для визначення величини зниження рівня води у проектованій свердловині на кінець амортизаційного строку експлуатації водозабору виконується розрахунок гідродинамічним методом для умов «Необмежений пласт» з напірним режимом фільтрації по формулі Тейса-Джекоба:</w:t>
      </w:r>
    </w:p>
    <w:p w14:paraId="305CA36C" w14:textId="77777777" w:rsidR="000967BC" w:rsidRPr="00767070" w:rsidRDefault="000967BC" w:rsidP="000967BC">
      <w:pPr>
        <w:pStyle w:val="a3"/>
        <w:ind w:left="0" w:firstLine="567"/>
        <w:jc w:val="both"/>
        <w:rPr>
          <w:rFonts w:ascii="Times New Roman" w:hAnsi="Times New Roman"/>
          <w:iCs/>
          <w:sz w:val="28"/>
          <w:szCs w:val="28"/>
        </w:rPr>
      </w:pPr>
    </w:p>
    <w:p w14:paraId="6CF62685" w14:textId="77777777" w:rsidR="000967BC" w:rsidRPr="00767070" w:rsidRDefault="000967BC" w:rsidP="000967BC">
      <w:pPr>
        <w:pStyle w:val="a3"/>
        <w:spacing w:before="240"/>
        <w:ind w:left="0"/>
        <w:jc w:val="center"/>
        <w:rPr>
          <w:rFonts w:ascii="Times New Roman" w:hAnsi="Times New Roman"/>
          <w:iCs/>
          <w:sz w:val="28"/>
          <w:szCs w:val="28"/>
        </w:rPr>
      </w:pPr>
      <w:r w:rsidRPr="00767070">
        <w:rPr>
          <w:rFonts w:ascii="Times New Roman" w:hAnsi="Times New Roman"/>
          <w:i/>
          <w:iCs/>
          <w:sz w:val="32"/>
          <w:szCs w:val="28"/>
          <w:lang w:val="en-US"/>
        </w:rPr>
        <w:t>S</w:t>
      </w:r>
      <w:r w:rsidRPr="00767070">
        <w:rPr>
          <w:rFonts w:ascii="Times New Roman" w:hAnsi="Times New Roman"/>
          <w:i/>
          <w:iCs/>
          <w:sz w:val="32"/>
          <w:szCs w:val="28"/>
          <w:vertAlign w:val="subscript"/>
          <w:lang w:val="en-US"/>
        </w:rPr>
        <w:t>p</w:t>
      </w:r>
      <w:r w:rsidRPr="00767070">
        <w:rPr>
          <w:rFonts w:ascii="Times New Roman" w:hAnsi="Times New Roman"/>
          <w:iCs/>
          <w:sz w:val="32"/>
          <w:szCs w:val="28"/>
        </w:rPr>
        <w:t>=</w:t>
      </w:r>
      <m:oMath>
        <m:r>
          <w:rPr>
            <w:rFonts w:ascii="Cambria Math" w:hAnsi="Cambria Math"/>
            <w:sz w:val="32"/>
            <w:szCs w:val="28"/>
          </w:rPr>
          <m:t xml:space="preserve"> </m:t>
        </m:r>
        <m:f>
          <m:fPr>
            <m:ctrlPr>
              <w:rPr>
                <w:rFonts w:ascii="Cambria Math" w:hAnsi="Cambria Math"/>
                <w:i/>
                <w:iCs/>
                <w:sz w:val="32"/>
                <w:szCs w:val="28"/>
                <w:lang w:val="en-US"/>
              </w:rPr>
            </m:ctrlPr>
          </m:fPr>
          <m:num>
            <m:r>
              <w:rPr>
                <w:rFonts w:ascii="Cambria Math" w:hAnsi="Cambria Math"/>
                <w:sz w:val="32"/>
                <w:szCs w:val="28"/>
                <w:lang w:val="en-US"/>
              </w:rPr>
              <m:t>Q</m:t>
            </m:r>
          </m:num>
          <m:den>
            <m:r>
              <w:rPr>
                <w:rFonts w:ascii="Cambria Math" w:hAnsi="Cambria Math"/>
                <w:sz w:val="32"/>
                <w:szCs w:val="28"/>
              </w:rPr>
              <m:t>4</m:t>
            </m:r>
            <m:r>
              <w:rPr>
                <w:rFonts w:ascii="Cambria Math" w:hAnsi="Cambria Math"/>
                <w:sz w:val="32"/>
                <w:szCs w:val="28"/>
                <w:lang w:val="en-US"/>
              </w:rPr>
              <m:t>π</m:t>
            </m:r>
            <m:sSub>
              <m:sSubPr>
                <m:ctrlPr>
                  <w:rPr>
                    <w:rFonts w:ascii="Cambria Math" w:hAnsi="Cambria Math"/>
                    <w:i/>
                    <w:iCs/>
                    <w:sz w:val="32"/>
                    <w:szCs w:val="28"/>
                    <w:lang w:val="en-US"/>
                  </w:rPr>
                </m:ctrlPr>
              </m:sSubPr>
              <m:e>
                <m:r>
                  <w:rPr>
                    <w:rFonts w:ascii="Cambria Math" w:hAnsi="Cambria Math"/>
                    <w:sz w:val="32"/>
                    <w:szCs w:val="28"/>
                    <w:lang w:val="en-US"/>
                  </w:rPr>
                  <m:t>K</m:t>
                </m:r>
              </m:e>
              <m:sub>
                <m:r>
                  <w:rPr>
                    <w:rFonts w:ascii="Cambria Math" w:hAnsi="Cambria Math"/>
                    <w:sz w:val="32"/>
                    <w:szCs w:val="28"/>
                    <w:lang w:val="en-US"/>
                  </w:rPr>
                  <m:t>m</m:t>
                </m:r>
              </m:sub>
            </m:sSub>
          </m:den>
        </m:f>
      </m:oMath>
      <w:r w:rsidRPr="00767070">
        <w:rPr>
          <w:rFonts w:ascii="Times New Roman" w:hAnsi="Times New Roman"/>
          <w:iCs/>
          <w:sz w:val="32"/>
          <w:szCs w:val="28"/>
        </w:rPr>
        <w:t>×</w:t>
      </w:r>
      <m:oMath>
        <m:func>
          <m:funcPr>
            <m:ctrlPr>
              <w:rPr>
                <w:rFonts w:ascii="Cambria Math" w:hAnsi="Cambria Math"/>
                <w:i/>
                <w:iCs/>
                <w:sz w:val="32"/>
                <w:szCs w:val="28"/>
              </w:rPr>
            </m:ctrlPr>
          </m:funcPr>
          <m:fName>
            <m:r>
              <m:rPr>
                <m:sty m:val="p"/>
              </m:rPr>
              <w:rPr>
                <w:rFonts w:ascii="Cambria Math" w:hAnsi="Cambria Math"/>
                <w:sz w:val="32"/>
                <w:szCs w:val="28"/>
              </w:rPr>
              <m:t>ln</m:t>
            </m:r>
          </m:fName>
          <m:e>
            <m:f>
              <m:fPr>
                <m:ctrlPr>
                  <w:rPr>
                    <w:rFonts w:ascii="Cambria Math" w:hAnsi="Cambria Math"/>
                    <w:i/>
                    <w:iCs/>
                    <w:sz w:val="32"/>
                    <w:szCs w:val="28"/>
                    <w:lang w:val="en-US"/>
                  </w:rPr>
                </m:ctrlPr>
              </m:fPr>
              <m:num>
                <m:r>
                  <w:rPr>
                    <w:rFonts w:ascii="Cambria Math" w:hAnsi="Cambria Math"/>
                    <w:sz w:val="32"/>
                    <w:szCs w:val="28"/>
                  </w:rPr>
                  <m:t>2,25</m:t>
                </m:r>
                <m:r>
                  <w:rPr>
                    <w:rFonts w:ascii="Cambria Math" w:hAnsi="Cambria Math"/>
                    <w:sz w:val="32"/>
                    <w:szCs w:val="28"/>
                    <w:lang w:val="en-US"/>
                  </w:rPr>
                  <m:t>a</m:t>
                </m:r>
                <m:r>
                  <w:rPr>
                    <w:rFonts w:ascii="Cambria Math" w:hAnsi="Cambria Math"/>
                    <w:sz w:val="32"/>
                    <w:szCs w:val="28"/>
                  </w:rPr>
                  <m:t>∙</m:t>
                </m:r>
                <m:r>
                  <w:rPr>
                    <w:rFonts w:ascii="Cambria Math" w:hAnsi="Cambria Math"/>
                    <w:sz w:val="32"/>
                    <w:szCs w:val="28"/>
                    <w:lang w:val="en-US"/>
                  </w:rPr>
                  <m:t>t</m:t>
                </m:r>
              </m:num>
              <m:den>
                <m:sSubSup>
                  <m:sSubSupPr>
                    <m:ctrlPr>
                      <w:rPr>
                        <w:rFonts w:ascii="Cambria Math" w:hAnsi="Cambria Math"/>
                        <w:i/>
                        <w:iCs/>
                        <w:sz w:val="32"/>
                        <w:szCs w:val="28"/>
                        <w:lang w:val="en-US"/>
                      </w:rPr>
                    </m:ctrlPr>
                  </m:sSubSupPr>
                  <m:e>
                    <m:r>
                      <w:rPr>
                        <w:rFonts w:ascii="Cambria Math" w:hAnsi="Cambria Math"/>
                        <w:sz w:val="32"/>
                        <w:szCs w:val="28"/>
                        <w:lang w:val="en-US"/>
                      </w:rPr>
                      <m:t>r</m:t>
                    </m:r>
                  </m:e>
                  <m:sub>
                    <m:r>
                      <w:rPr>
                        <w:rFonts w:ascii="Cambria Math" w:hAnsi="Cambria Math"/>
                        <w:sz w:val="32"/>
                        <w:szCs w:val="28"/>
                      </w:rPr>
                      <m:t>0</m:t>
                    </m:r>
                  </m:sub>
                  <m:sup>
                    <m:r>
                      <w:rPr>
                        <w:rFonts w:ascii="Cambria Math" w:hAnsi="Cambria Math"/>
                        <w:sz w:val="32"/>
                        <w:szCs w:val="28"/>
                      </w:rPr>
                      <m:t>2</m:t>
                    </m:r>
                  </m:sup>
                </m:sSubSup>
              </m:den>
            </m:f>
          </m:e>
        </m:func>
      </m:oMath>
      <w:r w:rsidRPr="00767070">
        <w:rPr>
          <w:rFonts w:ascii="Times New Roman" w:hAnsi="Times New Roman"/>
          <w:iCs/>
          <w:sz w:val="32"/>
          <w:szCs w:val="28"/>
        </w:rPr>
        <w:t xml:space="preserve">, </w:t>
      </w:r>
      <w:r w:rsidRPr="00767070">
        <w:rPr>
          <w:rFonts w:ascii="Times New Roman" w:hAnsi="Times New Roman"/>
          <w:iCs/>
          <w:sz w:val="28"/>
          <w:szCs w:val="28"/>
        </w:rPr>
        <w:t>де</w:t>
      </w:r>
    </w:p>
    <w:p w14:paraId="3A30B6AD" w14:textId="77777777" w:rsidR="000967BC" w:rsidRPr="00767070" w:rsidRDefault="000967BC" w:rsidP="000967BC">
      <w:pPr>
        <w:pStyle w:val="a3"/>
        <w:spacing w:before="240"/>
        <w:ind w:left="0"/>
        <w:jc w:val="center"/>
        <w:rPr>
          <w:rFonts w:ascii="Times New Roman" w:hAnsi="Times New Roman"/>
          <w:iCs/>
          <w:sz w:val="28"/>
          <w:szCs w:val="28"/>
        </w:rPr>
      </w:pPr>
    </w:p>
    <w:p w14:paraId="79DCD626" w14:textId="41D9D683"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
          <w:iCs/>
          <w:sz w:val="28"/>
          <w:szCs w:val="28"/>
          <w:lang w:val="en-US"/>
        </w:rPr>
        <w:t>S</w:t>
      </w:r>
      <w:r w:rsidRPr="00767070">
        <w:rPr>
          <w:rFonts w:ascii="Times New Roman" w:hAnsi="Times New Roman"/>
          <w:i/>
          <w:iCs/>
          <w:sz w:val="28"/>
          <w:szCs w:val="28"/>
          <w:vertAlign w:val="subscript"/>
          <w:lang w:val="en-US"/>
        </w:rPr>
        <w:t>p</w:t>
      </w:r>
      <w:r w:rsidRPr="00767070">
        <w:rPr>
          <w:rFonts w:ascii="Times New Roman" w:hAnsi="Times New Roman"/>
          <w:i/>
          <w:iCs/>
          <w:sz w:val="28"/>
          <w:szCs w:val="28"/>
          <w:vertAlign w:val="subscript"/>
        </w:rPr>
        <w:t xml:space="preserve"> </w:t>
      </w:r>
      <w:r w:rsidRPr="00767070">
        <w:rPr>
          <w:rFonts w:ascii="Times New Roman" w:hAnsi="Times New Roman"/>
          <w:iCs/>
          <w:sz w:val="28"/>
          <w:szCs w:val="28"/>
        </w:rPr>
        <w:t>– розрахункове зниження рівня води у проектованій свердловині, м;</w:t>
      </w:r>
    </w:p>
    <w:p w14:paraId="28105EB3" w14:textId="3D6EB694"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
          <w:iCs/>
          <w:sz w:val="28"/>
          <w:szCs w:val="28"/>
          <w:lang w:val="en-US"/>
        </w:rPr>
        <w:t>Q</w:t>
      </w:r>
      <w:r w:rsidRPr="00767070">
        <w:rPr>
          <w:rFonts w:ascii="Times New Roman" w:hAnsi="Times New Roman"/>
          <w:iCs/>
          <w:sz w:val="28"/>
          <w:szCs w:val="28"/>
        </w:rPr>
        <w:t xml:space="preserve"> – розрахункові витрати проектованої свердловини – 2400 м</w:t>
      </w:r>
      <w:r w:rsidRPr="00767070">
        <w:rPr>
          <w:rFonts w:ascii="Times New Roman" w:hAnsi="Times New Roman"/>
          <w:iCs/>
          <w:sz w:val="28"/>
          <w:szCs w:val="28"/>
          <w:vertAlign w:val="superscript"/>
        </w:rPr>
        <w:t>3</w:t>
      </w:r>
      <w:r w:rsidRPr="00767070">
        <w:rPr>
          <w:rFonts w:ascii="Times New Roman" w:hAnsi="Times New Roman"/>
          <w:iCs/>
          <w:sz w:val="28"/>
          <w:szCs w:val="28"/>
        </w:rPr>
        <w:t>/доба;</w:t>
      </w:r>
    </w:p>
    <w:p w14:paraId="170DCC47" w14:textId="77777777"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
          <w:iCs/>
          <w:sz w:val="28"/>
          <w:szCs w:val="28"/>
        </w:rPr>
        <w:t>а</w:t>
      </w:r>
      <w:r w:rsidRPr="00767070">
        <w:rPr>
          <w:rFonts w:ascii="Times New Roman" w:hAnsi="Times New Roman"/>
          <w:iCs/>
          <w:sz w:val="28"/>
          <w:szCs w:val="28"/>
        </w:rPr>
        <w:t xml:space="preserve"> – коефіцієнт п’єзопровідності, 100000 м</w:t>
      </w:r>
      <w:r w:rsidRPr="00767070">
        <w:rPr>
          <w:rFonts w:ascii="Times New Roman" w:hAnsi="Times New Roman"/>
          <w:iCs/>
          <w:sz w:val="28"/>
          <w:szCs w:val="28"/>
          <w:vertAlign w:val="superscript"/>
        </w:rPr>
        <w:t>2</w:t>
      </w:r>
      <w:r w:rsidRPr="00767070">
        <w:rPr>
          <w:rFonts w:ascii="Times New Roman" w:hAnsi="Times New Roman"/>
          <w:iCs/>
          <w:sz w:val="28"/>
          <w:szCs w:val="28"/>
        </w:rPr>
        <w:t>/добу -  приймається по табл. 3 «Рекомендацій по гідрогеологічним розрахункам для визначення меж другого та третього поясів зони санітарної охорони підземних джерел водопостачання».</w:t>
      </w:r>
    </w:p>
    <w:p w14:paraId="07626BB4" w14:textId="77777777"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lang w:val="en-US"/>
        </w:rPr>
        <w:t>t</w:t>
      </w:r>
      <w:r w:rsidRPr="00767070">
        <w:rPr>
          <w:rFonts w:ascii="Times New Roman" w:hAnsi="Times New Roman"/>
          <w:iCs/>
          <w:sz w:val="28"/>
          <w:szCs w:val="28"/>
        </w:rPr>
        <w:t xml:space="preserve"> – амортизаційний строк експлуатації свердловини, 10000 діб;</w:t>
      </w:r>
    </w:p>
    <w:p w14:paraId="65CA9CCC" w14:textId="40E4491B"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
          <w:iCs/>
          <w:sz w:val="28"/>
          <w:szCs w:val="28"/>
        </w:rPr>
        <w:t>К</w:t>
      </w:r>
      <w:r w:rsidRPr="00767070">
        <w:rPr>
          <w:rFonts w:ascii="Times New Roman" w:hAnsi="Times New Roman"/>
          <w:i/>
          <w:iCs/>
          <w:sz w:val="28"/>
          <w:szCs w:val="28"/>
          <w:vertAlign w:val="subscript"/>
          <w:lang w:val="en-US"/>
        </w:rPr>
        <w:t>m</w:t>
      </w:r>
      <w:r w:rsidRPr="00767070">
        <w:rPr>
          <w:rFonts w:ascii="Times New Roman" w:hAnsi="Times New Roman"/>
          <w:iCs/>
          <w:sz w:val="28"/>
          <w:szCs w:val="28"/>
        </w:rPr>
        <w:t xml:space="preserve"> – коефіцієнт водопровідності – 105,0 м</w:t>
      </w:r>
      <w:r w:rsidRPr="00767070">
        <w:rPr>
          <w:rFonts w:ascii="Times New Roman" w:hAnsi="Times New Roman"/>
          <w:iCs/>
          <w:sz w:val="28"/>
          <w:szCs w:val="28"/>
          <w:vertAlign w:val="superscript"/>
        </w:rPr>
        <w:t>2</w:t>
      </w:r>
      <w:r w:rsidRPr="00767070">
        <w:rPr>
          <w:rFonts w:ascii="Times New Roman" w:hAnsi="Times New Roman"/>
          <w:iCs/>
          <w:sz w:val="28"/>
          <w:szCs w:val="28"/>
        </w:rPr>
        <w:t>/добу, розраховується по формулі Дюпюі;</w:t>
      </w:r>
    </w:p>
    <w:p w14:paraId="28EE3818" w14:textId="7B60D190"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
          <w:iCs/>
          <w:sz w:val="28"/>
          <w:szCs w:val="28"/>
          <w:lang w:val="en-US"/>
        </w:rPr>
        <w:t>r</w:t>
      </w:r>
      <w:r w:rsidRPr="00767070">
        <w:rPr>
          <w:rFonts w:ascii="Times New Roman" w:hAnsi="Times New Roman"/>
          <w:i/>
          <w:iCs/>
          <w:sz w:val="28"/>
          <w:szCs w:val="28"/>
          <w:vertAlign w:val="subscript"/>
        </w:rPr>
        <w:t xml:space="preserve">0 </w:t>
      </w:r>
      <w:r w:rsidRPr="00767070">
        <w:rPr>
          <w:rFonts w:ascii="Times New Roman" w:hAnsi="Times New Roman"/>
          <w:iCs/>
          <w:sz w:val="28"/>
          <w:szCs w:val="28"/>
        </w:rPr>
        <w:t xml:space="preserve"> – радіус водоприймальної частини свердловини – 0,222 м.</w:t>
      </w:r>
    </w:p>
    <w:p w14:paraId="55EABF78" w14:textId="31A1DECC"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rPr>
        <w:t>Розрахункове зниження води в проектній свердловині на кінець амортизаційного строку роботи водозабору (10000 діб) при умові експлуатації свердловини з постійним дебітом 2400,0 м</w:t>
      </w:r>
      <w:r w:rsidRPr="00767070">
        <w:rPr>
          <w:rFonts w:ascii="Times New Roman" w:hAnsi="Times New Roman"/>
          <w:iCs/>
          <w:sz w:val="28"/>
          <w:szCs w:val="28"/>
          <w:vertAlign w:val="superscript"/>
        </w:rPr>
        <w:t>3</w:t>
      </w:r>
      <w:r w:rsidRPr="00767070">
        <w:rPr>
          <w:rFonts w:ascii="Times New Roman" w:hAnsi="Times New Roman"/>
          <w:iCs/>
          <w:sz w:val="28"/>
          <w:szCs w:val="28"/>
        </w:rPr>
        <w:t>/добу становитиме:</w:t>
      </w:r>
    </w:p>
    <w:p w14:paraId="29C034C3" w14:textId="10CA4D8E" w:rsidR="000967BC" w:rsidRPr="00767070" w:rsidRDefault="008F3D9A" w:rsidP="000967BC">
      <w:pPr>
        <w:ind w:firstLine="540"/>
        <w:jc w:val="center"/>
        <w:rPr>
          <w:rFonts w:ascii="Times New Roman" w:hAnsi="Times New Roman" w:cs="Times New Roman"/>
          <w:sz w:val="26"/>
          <w:szCs w:val="26"/>
        </w:rPr>
      </w:pPr>
      <w:r w:rsidRPr="00767070">
        <w:rPr>
          <w:rFonts w:ascii="Times New Roman" w:hAnsi="Times New Roman" w:cs="Times New Roman"/>
          <w:position w:val="-30"/>
          <w:sz w:val="26"/>
          <w:szCs w:val="26"/>
        </w:rPr>
        <w:object w:dxaOrig="5280" w:dyaOrig="680" w14:anchorId="525CCD74">
          <v:shape id="_x0000_i1035" type="#_x0000_t75" style="width:264pt;height:33.85pt" o:ole="">
            <v:imagedata r:id="rId133" o:title=""/>
          </v:shape>
          <o:OLEObject Type="Embed" ProgID="Equation.3" ShapeID="_x0000_i1035" DrawAspect="Content" ObjectID="_1778593823" r:id="rId134"/>
        </w:object>
      </w:r>
    </w:p>
    <w:p w14:paraId="4DB4F255" w14:textId="5D76FA03"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rPr>
        <w:lastRenderedPageBreak/>
        <w:t xml:space="preserve">Беручи до уваги недостатню вивченість фільтраційних властивостей водовміщуючих порід водоносного горизонту, і для більшої надійності роботи насосного обладнання, розрахункове зниження води приймається  50,0 м.   </w:t>
      </w:r>
    </w:p>
    <w:p w14:paraId="31C18A63" w14:textId="77777777"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rPr>
        <w:t>Допустиме зниження рівня води у свердловині знаходимо за формулою:</w:t>
      </w:r>
    </w:p>
    <w:p w14:paraId="68E6B3D5" w14:textId="77777777" w:rsidR="000967BC" w:rsidRPr="00767070" w:rsidRDefault="000967BC" w:rsidP="000967BC">
      <w:pPr>
        <w:pStyle w:val="a3"/>
        <w:tabs>
          <w:tab w:val="left" w:pos="3396"/>
        </w:tabs>
        <w:spacing w:before="240"/>
        <w:ind w:left="0" w:firstLine="567"/>
        <w:jc w:val="center"/>
        <w:rPr>
          <w:rFonts w:ascii="Times New Roman" w:hAnsi="Times New Roman"/>
          <w:iCs/>
          <w:sz w:val="28"/>
          <w:szCs w:val="28"/>
        </w:rPr>
      </w:pPr>
      <w:r w:rsidRPr="00767070">
        <w:rPr>
          <w:rFonts w:ascii="Times New Roman" w:hAnsi="Times New Roman"/>
          <w:i/>
          <w:iCs/>
          <w:sz w:val="28"/>
          <w:szCs w:val="28"/>
          <w:lang w:val="en-US"/>
        </w:rPr>
        <w:t>S</w:t>
      </w:r>
      <w:r w:rsidRPr="00767070">
        <w:rPr>
          <w:rFonts w:ascii="Times New Roman" w:hAnsi="Times New Roman"/>
          <w:i/>
          <w:iCs/>
          <w:sz w:val="28"/>
          <w:szCs w:val="28"/>
          <w:vertAlign w:val="subscript"/>
        </w:rPr>
        <w:t>доп</w:t>
      </w:r>
      <w:r w:rsidRPr="00767070">
        <w:rPr>
          <w:rFonts w:ascii="Times New Roman" w:hAnsi="Times New Roman"/>
          <w:iCs/>
          <w:sz w:val="28"/>
          <w:szCs w:val="28"/>
        </w:rPr>
        <w:t>=</w:t>
      </w:r>
      <w:r w:rsidRPr="00767070">
        <w:rPr>
          <w:rFonts w:ascii="Times New Roman" w:hAnsi="Times New Roman"/>
          <w:iCs/>
          <w:sz w:val="28"/>
          <w:szCs w:val="28"/>
          <w:lang w:val="en-US"/>
        </w:rPr>
        <w:t xml:space="preserve"> </w:t>
      </w:r>
      <w:r w:rsidRPr="00767070">
        <w:rPr>
          <w:rFonts w:ascii="Times New Roman" w:hAnsi="Times New Roman"/>
          <w:i/>
          <w:iCs/>
          <w:sz w:val="28"/>
          <w:szCs w:val="28"/>
          <w:lang w:val="en-US"/>
        </w:rPr>
        <w:t>H</w:t>
      </w:r>
      <w:r w:rsidRPr="00767070">
        <w:rPr>
          <w:rFonts w:ascii="Times New Roman" w:hAnsi="Times New Roman"/>
          <w:i/>
          <w:iCs/>
          <w:sz w:val="28"/>
          <w:szCs w:val="28"/>
          <w:vertAlign w:val="subscript"/>
          <w:lang w:val="en-US"/>
        </w:rPr>
        <w:t>e</w:t>
      </w:r>
      <w:r w:rsidRPr="00767070">
        <w:rPr>
          <w:rFonts w:ascii="Times New Roman" w:hAnsi="Times New Roman"/>
          <w:iCs/>
          <w:sz w:val="28"/>
          <w:szCs w:val="28"/>
          <w:lang w:val="en-US"/>
        </w:rPr>
        <w:t xml:space="preserve"> - </w:t>
      </w:r>
      <m:oMath>
        <m:d>
          <m:dPr>
            <m:begChr m:val="["/>
            <m:endChr m:val="]"/>
            <m:ctrlPr>
              <w:rPr>
                <w:rFonts w:ascii="Cambria Math" w:hAnsi="Cambria Math"/>
                <w:i/>
                <w:iCs/>
                <w:sz w:val="28"/>
                <w:szCs w:val="28"/>
                <w:lang w:val="en-US"/>
              </w:rPr>
            </m:ctrlPr>
          </m:dPr>
          <m:e>
            <m:d>
              <m:dPr>
                <m:ctrlPr>
                  <w:rPr>
                    <w:rFonts w:ascii="Cambria Math" w:hAnsi="Cambria Math"/>
                    <w:i/>
                    <w:iCs/>
                    <w:sz w:val="28"/>
                    <w:szCs w:val="28"/>
                    <w:lang w:val="en-US"/>
                  </w:rPr>
                </m:ctrlPr>
              </m:dPr>
              <m:e>
                <m:r>
                  <w:rPr>
                    <w:rFonts w:ascii="Cambria Math" w:hAnsi="Cambria Math"/>
                    <w:sz w:val="28"/>
                    <w:szCs w:val="28"/>
                    <w:lang w:val="en-US"/>
                  </w:rPr>
                  <m:t>0,3-0,5</m:t>
                </m:r>
                <m:ctrlPr>
                  <w:rPr>
                    <w:rFonts w:ascii="Cambria Math" w:hAnsi="Cambria Math"/>
                    <w:i/>
                    <w:iCs/>
                    <w:sz w:val="28"/>
                    <w:szCs w:val="28"/>
                  </w:rPr>
                </m:ctrlPr>
              </m:e>
            </m:d>
            <m:r>
              <w:rPr>
                <w:rFonts w:ascii="Cambria Math" w:hAnsi="Cambria Math"/>
                <w:sz w:val="28"/>
                <w:szCs w:val="28"/>
                <w:lang w:val="en-US"/>
              </w:rPr>
              <m:t>m+∆</m:t>
            </m:r>
            <m:sSub>
              <m:sSubPr>
                <m:ctrlPr>
                  <w:rPr>
                    <w:rFonts w:ascii="Cambria Math" w:hAnsi="Cambria Math"/>
                    <w:i/>
                    <w:iCs/>
                    <w:sz w:val="28"/>
                    <w:szCs w:val="28"/>
                    <w:lang w:val="en-US"/>
                  </w:rPr>
                </m:ctrlPr>
              </m:sSubPr>
              <m:e>
                <m:r>
                  <w:rPr>
                    <w:rFonts w:ascii="Cambria Math" w:hAnsi="Cambria Math"/>
                    <w:sz w:val="28"/>
                    <w:szCs w:val="28"/>
                    <w:lang w:val="en-US"/>
                  </w:rPr>
                  <m:t>H</m:t>
                </m:r>
              </m:e>
              <m:sub>
                <m:r>
                  <w:rPr>
                    <w:rFonts w:ascii="Cambria Math" w:hAnsi="Cambria Math"/>
                    <w:sz w:val="28"/>
                    <w:szCs w:val="28"/>
                    <w:lang w:val="en-US"/>
                  </w:rPr>
                  <m:t>max</m:t>
                </m:r>
              </m:sub>
            </m:sSub>
          </m:e>
        </m:d>
      </m:oMath>
      <w:r w:rsidRPr="00767070">
        <w:rPr>
          <w:rFonts w:ascii="Times New Roman" w:hAnsi="Times New Roman"/>
          <w:iCs/>
          <w:sz w:val="28"/>
          <w:szCs w:val="28"/>
          <w:lang w:val="en-US"/>
        </w:rPr>
        <w:t xml:space="preserve">,  </w:t>
      </w:r>
      <w:r w:rsidRPr="00767070">
        <w:rPr>
          <w:rFonts w:ascii="Times New Roman" w:hAnsi="Times New Roman"/>
          <w:iCs/>
          <w:sz w:val="28"/>
          <w:szCs w:val="28"/>
        </w:rPr>
        <w:t>де</w:t>
      </w:r>
    </w:p>
    <w:p w14:paraId="758DD13C" w14:textId="77777777" w:rsidR="000967BC" w:rsidRPr="00767070" w:rsidRDefault="000967BC" w:rsidP="000967BC">
      <w:pPr>
        <w:pStyle w:val="a3"/>
        <w:tabs>
          <w:tab w:val="left" w:pos="3396"/>
        </w:tabs>
        <w:spacing w:before="240"/>
        <w:ind w:left="0" w:firstLine="567"/>
        <w:jc w:val="center"/>
        <w:rPr>
          <w:rFonts w:ascii="Times New Roman" w:hAnsi="Times New Roman"/>
          <w:iCs/>
          <w:sz w:val="16"/>
          <w:szCs w:val="16"/>
        </w:rPr>
      </w:pPr>
    </w:p>
    <w:p w14:paraId="5CA0E959" w14:textId="526AF530"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
          <w:iCs/>
          <w:sz w:val="28"/>
          <w:szCs w:val="28"/>
        </w:rPr>
        <w:t>Н</w:t>
      </w:r>
      <w:r w:rsidRPr="00767070">
        <w:rPr>
          <w:rFonts w:ascii="Times New Roman" w:hAnsi="Times New Roman"/>
          <w:i/>
          <w:iCs/>
          <w:sz w:val="28"/>
          <w:szCs w:val="28"/>
          <w:vertAlign w:val="subscript"/>
        </w:rPr>
        <w:t>е</w:t>
      </w:r>
      <w:r w:rsidRPr="00767070">
        <w:rPr>
          <w:rFonts w:ascii="Times New Roman" w:hAnsi="Times New Roman"/>
          <w:iCs/>
          <w:sz w:val="28"/>
          <w:szCs w:val="28"/>
        </w:rPr>
        <w:t xml:space="preserve"> – напір над підошвою водоносного горизонту, 640 м;</w:t>
      </w:r>
    </w:p>
    <w:p w14:paraId="2424F398" w14:textId="1F846B18"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
          <w:iCs/>
          <w:sz w:val="28"/>
          <w:szCs w:val="28"/>
          <w:lang w:val="en-US"/>
        </w:rPr>
        <w:t>m</w:t>
      </w:r>
      <w:r w:rsidRPr="00767070">
        <w:rPr>
          <w:rFonts w:ascii="Times New Roman" w:hAnsi="Times New Roman"/>
          <w:iCs/>
          <w:sz w:val="28"/>
          <w:szCs w:val="28"/>
        </w:rPr>
        <w:t xml:space="preserve"> – пот</w:t>
      </w:r>
      <w:r w:rsidR="008F3D9A" w:rsidRPr="00767070">
        <w:rPr>
          <w:rFonts w:ascii="Times New Roman" w:hAnsi="Times New Roman"/>
          <w:iCs/>
          <w:sz w:val="28"/>
          <w:szCs w:val="28"/>
        </w:rPr>
        <w:t>ужність водоносного горизонту 50</w:t>
      </w:r>
      <w:r w:rsidRPr="00767070">
        <w:rPr>
          <w:rFonts w:ascii="Times New Roman" w:hAnsi="Times New Roman"/>
          <w:iCs/>
          <w:sz w:val="28"/>
          <w:szCs w:val="28"/>
        </w:rPr>
        <w:t xml:space="preserve"> м;</w:t>
      </w:r>
    </w:p>
    <w:p w14:paraId="38A1D627" w14:textId="5480E716"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rPr>
        <w:t>∆</w:t>
      </w:r>
      <w:r w:rsidRPr="00767070">
        <w:rPr>
          <w:rFonts w:ascii="Times New Roman" w:hAnsi="Times New Roman"/>
          <w:i/>
          <w:iCs/>
          <w:sz w:val="28"/>
          <w:szCs w:val="28"/>
          <w:lang w:val="en-US"/>
        </w:rPr>
        <w:t>H</w:t>
      </w:r>
      <w:r w:rsidRPr="00767070">
        <w:rPr>
          <w:rFonts w:ascii="Times New Roman" w:hAnsi="Times New Roman"/>
          <w:i/>
          <w:iCs/>
          <w:sz w:val="28"/>
          <w:szCs w:val="28"/>
          <w:vertAlign w:val="subscript"/>
          <w:lang w:val="en-US"/>
        </w:rPr>
        <w:t>max</w:t>
      </w:r>
      <w:r w:rsidRPr="00767070">
        <w:rPr>
          <w:rFonts w:ascii="Times New Roman" w:hAnsi="Times New Roman"/>
          <w:iCs/>
          <w:sz w:val="28"/>
          <w:szCs w:val="28"/>
          <w:vertAlign w:val="subscript"/>
        </w:rPr>
        <w:t xml:space="preserve"> </w:t>
      </w:r>
      <w:r w:rsidRPr="00767070">
        <w:rPr>
          <w:rFonts w:ascii="Times New Roman" w:hAnsi="Times New Roman"/>
          <w:iCs/>
          <w:sz w:val="28"/>
          <w:szCs w:val="28"/>
        </w:rPr>
        <w:t xml:space="preserve">– максимальна глибина загрузки насосу (нижньої його кромки) під </w:t>
      </w:r>
      <w:r w:rsidR="008F3D9A" w:rsidRPr="00767070">
        <w:rPr>
          <w:rFonts w:ascii="Times New Roman" w:hAnsi="Times New Roman"/>
          <w:iCs/>
          <w:sz w:val="28"/>
          <w:szCs w:val="28"/>
        </w:rPr>
        <w:t>динамічний рівень – 7,0</w:t>
      </w:r>
      <w:r w:rsidRPr="00767070">
        <w:rPr>
          <w:rFonts w:ascii="Times New Roman" w:hAnsi="Times New Roman"/>
          <w:iCs/>
          <w:sz w:val="28"/>
          <w:szCs w:val="28"/>
        </w:rPr>
        <w:t xml:space="preserve"> м;</w:t>
      </w:r>
    </w:p>
    <w:p w14:paraId="33A15808" w14:textId="7222F0B3" w:rsidR="000967BC" w:rsidRPr="00767070" w:rsidRDefault="008F3D9A" w:rsidP="000967BC">
      <w:pPr>
        <w:ind w:firstLine="540"/>
        <w:jc w:val="center"/>
        <w:rPr>
          <w:rFonts w:ascii="Times New Roman" w:hAnsi="Times New Roman" w:cs="Times New Roman"/>
          <w:sz w:val="28"/>
          <w:szCs w:val="28"/>
        </w:rPr>
      </w:pPr>
      <w:r w:rsidRPr="00767070">
        <w:rPr>
          <w:rFonts w:ascii="Times New Roman" w:hAnsi="Times New Roman" w:cs="Times New Roman"/>
          <w:position w:val="-12"/>
          <w:sz w:val="28"/>
          <w:szCs w:val="28"/>
        </w:rPr>
        <w:object w:dxaOrig="3280" w:dyaOrig="360" w14:anchorId="4D42BDAC">
          <v:shape id="_x0000_i1036" type="#_x0000_t75" style="width:189.55pt;height:20.3pt" o:ole="">
            <v:imagedata r:id="rId135" o:title=""/>
          </v:shape>
          <o:OLEObject Type="Embed" ProgID="Equation.3" ShapeID="_x0000_i1036" DrawAspect="Content" ObjectID="_1778593824" r:id="rId136"/>
        </w:object>
      </w:r>
      <w:r w:rsidR="000967BC" w:rsidRPr="00767070">
        <w:rPr>
          <w:rFonts w:ascii="Times New Roman" w:hAnsi="Times New Roman" w:cs="Times New Roman"/>
          <w:sz w:val="28"/>
          <w:szCs w:val="28"/>
        </w:rPr>
        <w:t>м</w:t>
      </w:r>
    </w:p>
    <w:p w14:paraId="4FBAF7C8" w14:textId="33938E45"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rPr>
        <w:t>Виконані обчислення вказують, що розрахункове зниження рівня води у проектній свердловині (</w:t>
      </w:r>
      <w:r w:rsidR="008F3D9A" w:rsidRPr="00767070">
        <w:rPr>
          <w:rFonts w:ascii="Times New Roman" w:hAnsi="Times New Roman"/>
          <w:iCs/>
          <w:sz w:val="28"/>
          <w:szCs w:val="28"/>
        </w:rPr>
        <w:t>50</w:t>
      </w:r>
      <w:r w:rsidRPr="00767070">
        <w:rPr>
          <w:rFonts w:ascii="Times New Roman" w:hAnsi="Times New Roman"/>
          <w:iCs/>
          <w:sz w:val="28"/>
          <w:szCs w:val="28"/>
        </w:rPr>
        <w:t xml:space="preserve"> м) буде значно менш</w:t>
      </w:r>
      <w:r w:rsidR="008F3D9A" w:rsidRPr="00767070">
        <w:rPr>
          <w:rFonts w:ascii="Times New Roman" w:hAnsi="Times New Roman"/>
          <w:iCs/>
          <w:sz w:val="28"/>
          <w:szCs w:val="28"/>
        </w:rPr>
        <w:t>им від допустимого зниження (608</w:t>
      </w:r>
      <w:r w:rsidRPr="00767070">
        <w:rPr>
          <w:rFonts w:ascii="Times New Roman" w:hAnsi="Times New Roman"/>
          <w:iCs/>
          <w:sz w:val="28"/>
          <w:szCs w:val="28"/>
        </w:rPr>
        <w:t>,0 м).</w:t>
      </w:r>
    </w:p>
    <w:p w14:paraId="52C09B6E" w14:textId="77777777" w:rsidR="000967BC" w:rsidRPr="00767070" w:rsidRDefault="000967BC" w:rsidP="000967BC">
      <w:pPr>
        <w:pStyle w:val="a3"/>
        <w:ind w:left="0" w:firstLine="567"/>
        <w:jc w:val="both"/>
        <w:rPr>
          <w:rFonts w:ascii="Times New Roman" w:hAnsi="Times New Roman"/>
          <w:iCs/>
          <w:sz w:val="28"/>
          <w:szCs w:val="28"/>
        </w:rPr>
      </w:pPr>
      <w:r w:rsidRPr="00767070">
        <w:rPr>
          <w:rFonts w:ascii="Times New Roman" w:hAnsi="Times New Roman"/>
          <w:iCs/>
          <w:sz w:val="28"/>
          <w:szCs w:val="28"/>
        </w:rPr>
        <w:t>Виходячи з результатів розрахунку вплив на рівень води у водоносному комплексі є допустимим та не призведе до безповоротних втрат природних ресурсів.</w:t>
      </w:r>
    </w:p>
    <w:p w14:paraId="0647725A" w14:textId="77777777" w:rsidR="00F86032" w:rsidRPr="00767070" w:rsidRDefault="00F86032" w:rsidP="00F86032">
      <w:pPr>
        <w:pStyle w:val="a3"/>
        <w:spacing w:after="0"/>
        <w:ind w:left="0" w:firstLine="709"/>
        <w:jc w:val="both"/>
        <w:rPr>
          <w:rFonts w:ascii="Times New Roman" w:hAnsi="Times New Roman"/>
          <w:iCs/>
          <w:sz w:val="28"/>
          <w:szCs w:val="28"/>
        </w:rPr>
      </w:pPr>
      <w:r w:rsidRPr="00767070">
        <w:rPr>
          <w:rFonts w:ascii="Times New Roman" w:hAnsi="Times New Roman"/>
          <w:iCs/>
          <w:sz w:val="28"/>
          <w:szCs w:val="28"/>
        </w:rPr>
        <w:t>Існуючих екологічних проблем в районі будівництва не виявлено.</w:t>
      </w:r>
    </w:p>
    <w:p w14:paraId="14E6B07E" w14:textId="77777777" w:rsidR="009946A6" w:rsidRPr="00767070" w:rsidRDefault="009946A6" w:rsidP="00B3000E">
      <w:pPr>
        <w:pStyle w:val="ac"/>
        <w:spacing w:after="0" w:line="240" w:lineRule="auto"/>
        <w:ind w:firstLine="709"/>
        <w:jc w:val="both"/>
        <w:rPr>
          <w:rFonts w:ascii="Times New Roman" w:hAnsi="Times New Roman"/>
          <w:b/>
          <w:iCs/>
          <w:sz w:val="28"/>
          <w:szCs w:val="28"/>
        </w:rPr>
      </w:pPr>
    </w:p>
    <w:p w14:paraId="0FC8D4E1" w14:textId="2567A9B8" w:rsidR="00295BA6" w:rsidRPr="00767070" w:rsidRDefault="00295BA6" w:rsidP="00B3000E">
      <w:pPr>
        <w:pStyle w:val="ac"/>
        <w:spacing w:after="0" w:line="240" w:lineRule="auto"/>
        <w:ind w:firstLine="709"/>
        <w:jc w:val="both"/>
        <w:rPr>
          <w:rFonts w:ascii="Times New Roman" w:hAnsi="Times New Roman"/>
          <w:b/>
          <w:iCs/>
          <w:sz w:val="28"/>
          <w:szCs w:val="28"/>
        </w:rPr>
      </w:pPr>
      <w:r w:rsidRPr="00767070">
        <w:rPr>
          <w:rFonts w:ascii="Times New Roman" w:hAnsi="Times New Roman"/>
          <w:b/>
          <w:iCs/>
          <w:sz w:val="28"/>
          <w:szCs w:val="28"/>
        </w:rPr>
        <w:t>5.6. Вплив планованої діяльності на клімат, у тому числі характер і масштаби викидів парникових газів та чутливості діяльності до зміни клімату.</w:t>
      </w:r>
    </w:p>
    <w:p w14:paraId="269B6CD1" w14:textId="77777777" w:rsidR="00295BA6" w:rsidRPr="00767070" w:rsidRDefault="00295BA6" w:rsidP="00B3000E">
      <w:pPr>
        <w:pStyle w:val="a3"/>
        <w:spacing w:after="0" w:line="240" w:lineRule="auto"/>
        <w:ind w:left="0" w:firstLine="709"/>
        <w:jc w:val="both"/>
        <w:rPr>
          <w:rFonts w:ascii="Times New Roman" w:hAnsi="Times New Roman"/>
          <w:iCs/>
          <w:sz w:val="28"/>
          <w:szCs w:val="28"/>
        </w:rPr>
      </w:pPr>
      <w:r w:rsidRPr="00767070">
        <w:rPr>
          <w:rFonts w:ascii="Times New Roman" w:hAnsi="Times New Roman"/>
          <w:iCs/>
          <w:sz w:val="28"/>
          <w:szCs w:val="28"/>
        </w:rPr>
        <w:t>Від об’єкту відсутні викиди парникових газів, тепло- та вологовиділення в кількостях, що можуть призвести до змін клімату та мікроклімату оточуючого середовища.</w:t>
      </w:r>
    </w:p>
    <w:p w14:paraId="004BE6F8" w14:textId="77777777" w:rsidR="009946A6" w:rsidRPr="00767070" w:rsidRDefault="009946A6" w:rsidP="008D3ED1">
      <w:pPr>
        <w:pStyle w:val="a3"/>
        <w:spacing w:after="0" w:line="240" w:lineRule="auto"/>
        <w:ind w:left="0" w:firstLine="709"/>
        <w:jc w:val="both"/>
        <w:rPr>
          <w:rFonts w:ascii="Times New Roman" w:hAnsi="Times New Roman"/>
          <w:b/>
          <w:iCs/>
          <w:sz w:val="28"/>
          <w:szCs w:val="28"/>
        </w:rPr>
      </w:pPr>
    </w:p>
    <w:p w14:paraId="2B363D8F" w14:textId="30246BE4" w:rsidR="00295BA6" w:rsidRPr="00767070" w:rsidRDefault="00295BA6" w:rsidP="008D3ED1">
      <w:pPr>
        <w:pStyle w:val="a3"/>
        <w:spacing w:after="0" w:line="240" w:lineRule="auto"/>
        <w:ind w:left="0" w:firstLine="709"/>
        <w:jc w:val="both"/>
        <w:rPr>
          <w:rFonts w:ascii="Times New Roman" w:hAnsi="Times New Roman"/>
          <w:b/>
          <w:iCs/>
          <w:sz w:val="28"/>
          <w:szCs w:val="28"/>
        </w:rPr>
      </w:pPr>
      <w:r w:rsidRPr="00767070">
        <w:rPr>
          <w:rFonts w:ascii="Times New Roman" w:hAnsi="Times New Roman"/>
          <w:b/>
          <w:iCs/>
          <w:sz w:val="28"/>
          <w:szCs w:val="28"/>
        </w:rPr>
        <w:t>5.7 Технології і речовини що використовуються</w:t>
      </w:r>
    </w:p>
    <w:p w14:paraId="7C6663C2" w14:textId="7140A652" w:rsidR="00B10CA8" w:rsidRPr="00767070" w:rsidRDefault="00B10CA8" w:rsidP="00B10CA8">
      <w:pPr>
        <w:spacing w:after="0" w:line="240" w:lineRule="auto"/>
        <w:ind w:firstLine="709"/>
        <w:jc w:val="both"/>
        <w:rPr>
          <w:rFonts w:ascii="Times New Roman" w:hAnsi="Times New Roman"/>
          <w:sz w:val="28"/>
          <w:szCs w:val="28"/>
        </w:rPr>
      </w:pPr>
      <w:r w:rsidRPr="00767070">
        <w:rPr>
          <w:rFonts w:ascii="Times New Roman" w:hAnsi="Times New Roman"/>
          <w:sz w:val="28"/>
          <w:szCs w:val="28"/>
        </w:rPr>
        <w:t>Проектні рішення, етапи проведення будівництва</w:t>
      </w:r>
      <w:r w:rsidR="00424CAE" w:rsidRPr="00767070">
        <w:rPr>
          <w:rFonts w:ascii="Times New Roman" w:hAnsi="Times New Roman"/>
          <w:sz w:val="28"/>
          <w:szCs w:val="28"/>
        </w:rPr>
        <w:t xml:space="preserve"> свердловини</w:t>
      </w:r>
      <w:r w:rsidRPr="00767070">
        <w:rPr>
          <w:rFonts w:ascii="Times New Roman" w:hAnsi="Times New Roman"/>
          <w:sz w:val="28"/>
          <w:szCs w:val="28"/>
        </w:rPr>
        <w:t xml:space="preserve">, потреби в технологічних машинах і механізмах, а також тимчасових будівлях і споруд зазначені в розділі 1.3 даного Звіту. </w:t>
      </w:r>
    </w:p>
    <w:p w14:paraId="4457B2D4" w14:textId="77777777" w:rsidR="00767070" w:rsidRDefault="00767070" w:rsidP="00424CAE">
      <w:pPr>
        <w:pStyle w:val="a3"/>
        <w:spacing w:after="0"/>
        <w:ind w:left="0" w:firstLine="567"/>
        <w:jc w:val="both"/>
        <w:rPr>
          <w:rFonts w:ascii="Times New Roman" w:hAnsi="Times New Roman"/>
          <w:i/>
          <w:iCs/>
          <w:sz w:val="28"/>
          <w:szCs w:val="28"/>
        </w:rPr>
      </w:pPr>
    </w:p>
    <w:p w14:paraId="321A598D" w14:textId="77777777" w:rsidR="00767070" w:rsidRDefault="00767070" w:rsidP="00424CAE">
      <w:pPr>
        <w:pStyle w:val="a3"/>
        <w:spacing w:after="0"/>
        <w:ind w:left="0" w:firstLine="567"/>
        <w:jc w:val="both"/>
        <w:rPr>
          <w:rFonts w:ascii="Times New Roman" w:hAnsi="Times New Roman"/>
          <w:i/>
          <w:iCs/>
          <w:sz w:val="28"/>
          <w:szCs w:val="28"/>
        </w:rPr>
      </w:pPr>
    </w:p>
    <w:p w14:paraId="254DEF6C" w14:textId="2936B068" w:rsidR="00424CAE" w:rsidRPr="00767070" w:rsidRDefault="00424CAE" w:rsidP="00424CAE">
      <w:pPr>
        <w:pStyle w:val="a3"/>
        <w:spacing w:after="0"/>
        <w:ind w:left="0" w:firstLine="567"/>
        <w:jc w:val="both"/>
        <w:rPr>
          <w:rFonts w:ascii="Times New Roman" w:hAnsi="Times New Roman"/>
          <w:i/>
          <w:iCs/>
          <w:sz w:val="28"/>
          <w:szCs w:val="28"/>
        </w:rPr>
      </w:pPr>
      <w:r w:rsidRPr="00767070">
        <w:rPr>
          <w:rFonts w:ascii="Times New Roman" w:hAnsi="Times New Roman"/>
          <w:i/>
          <w:iCs/>
          <w:sz w:val="28"/>
          <w:szCs w:val="28"/>
        </w:rPr>
        <w:t>Технологія буріння свердловини</w:t>
      </w:r>
    </w:p>
    <w:p w14:paraId="39E6BFFA" w14:textId="0527E656" w:rsidR="00424CAE" w:rsidRPr="00767070" w:rsidRDefault="00424CAE" w:rsidP="00424CAE">
      <w:pPr>
        <w:pStyle w:val="a3"/>
        <w:spacing w:after="0"/>
        <w:ind w:left="0" w:firstLine="567"/>
        <w:jc w:val="both"/>
        <w:rPr>
          <w:rFonts w:ascii="Times New Roman" w:hAnsi="Times New Roman" w:cs="Times New Roman"/>
          <w:color w:val="000000" w:themeColor="text1"/>
          <w:sz w:val="28"/>
          <w:szCs w:val="28"/>
          <w:lang w:eastAsia="uk-UA"/>
        </w:rPr>
      </w:pPr>
      <w:r w:rsidRPr="00767070">
        <w:rPr>
          <w:rFonts w:ascii="Times New Roman" w:hAnsi="Times New Roman" w:cs="Times New Roman"/>
          <w:color w:val="000000" w:themeColor="text1"/>
          <w:sz w:val="28"/>
          <w:szCs w:val="28"/>
          <w:lang w:eastAsia="uk-UA"/>
        </w:rPr>
        <w:t>Проектом передбачається пробурити свердловину роторним способом буровим станком УБВ-600</w:t>
      </w:r>
      <w:r w:rsidR="009F4268" w:rsidRPr="00767070">
        <w:rPr>
          <w:rFonts w:ascii="Times New Roman" w:hAnsi="Times New Roman" w:cs="Times New Roman"/>
          <w:color w:val="000000" w:themeColor="text1"/>
          <w:sz w:val="28"/>
          <w:szCs w:val="28"/>
          <w:lang w:eastAsia="uk-UA"/>
        </w:rPr>
        <w:t xml:space="preserve"> з розширеним контуром водоприй</w:t>
      </w:r>
      <w:r w:rsidR="004545E1" w:rsidRPr="00767070">
        <w:rPr>
          <w:rFonts w:ascii="Times New Roman" w:hAnsi="Times New Roman" w:cs="Times New Roman"/>
          <w:color w:val="000000" w:themeColor="text1"/>
          <w:sz w:val="28"/>
          <w:szCs w:val="28"/>
          <w:lang w:eastAsia="uk-UA"/>
        </w:rPr>
        <w:t>мальної</w:t>
      </w:r>
      <w:r w:rsidRPr="00767070">
        <w:rPr>
          <w:rFonts w:ascii="Times New Roman" w:hAnsi="Times New Roman" w:cs="Times New Roman"/>
          <w:color w:val="000000" w:themeColor="text1"/>
          <w:sz w:val="28"/>
          <w:szCs w:val="28"/>
          <w:lang w:eastAsia="uk-UA"/>
        </w:rPr>
        <w:t xml:space="preserve"> частини</w:t>
      </w:r>
      <w:r w:rsidR="004545E1" w:rsidRPr="00767070">
        <w:rPr>
          <w:rFonts w:ascii="Times New Roman" w:hAnsi="Times New Roman" w:cs="Times New Roman"/>
          <w:color w:val="000000" w:themeColor="text1"/>
          <w:sz w:val="28"/>
          <w:szCs w:val="28"/>
          <w:lang w:eastAsia="uk-UA"/>
        </w:rPr>
        <w:t xml:space="preserve"> на</w:t>
      </w:r>
      <w:r w:rsidRPr="00767070">
        <w:rPr>
          <w:rFonts w:ascii="Times New Roman" w:hAnsi="Times New Roman" w:cs="Times New Roman"/>
          <w:color w:val="000000" w:themeColor="text1"/>
          <w:sz w:val="28"/>
          <w:szCs w:val="28"/>
          <w:lang w:eastAsia="uk-UA"/>
        </w:rPr>
        <w:t xml:space="preserve"> </w:t>
      </w:r>
      <w:r w:rsidR="004545E1" w:rsidRPr="00767070">
        <w:rPr>
          <w:rFonts w:ascii="Times New Roman" w:hAnsi="Times New Roman" w:cs="Times New Roman"/>
          <w:color w:val="000000" w:themeColor="text1"/>
          <w:sz w:val="28"/>
          <w:szCs w:val="28"/>
          <w:lang w:eastAsia="uk-UA"/>
        </w:rPr>
        <w:t>глибину</w:t>
      </w:r>
      <w:r w:rsidRPr="00767070">
        <w:rPr>
          <w:rFonts w:ascii="Times New Roman" w:hAnsi="Times New Roman" w:cs="Times New Roman"/>
          <w:color w:val="000000" w:themeColor="text1"/>
          <w:sz w:val="28"/>
          <w:szCs w:val="28"/>
          <w:lang w:eastAsia="uk-UA"/>
        </w:rPr>
        <w:t xml:space="preserve"> 810,0 м.</w:t>
      </w:r>
    </w:p>
    <w:p w14:paraId="540BC2CE" w14:textId="216B8488" w:rsidR="000967BC" w:rsidRPr="00767070" w:rsidRDefault="004545E1" w:rsidP="00424CAE">
      <w:pPr>
        <w:pStyle w:val="a3"/>
        <w:spacing w:after="0"/>
        <w:ind w:left="0" w:firstLine="567"/>
        <w:jc w:val="both"/>
        <w:rPr>
          <w:rFonts w:ascii="Times New Roman" w:hAnsi="Times New Roman" w:cs="Times New Roman"/>
          <w:color w:val="000000" w:themeColor="text1"/>
          <w:sz w:val="28"/>
          <w:szCs w:val="28"/>
          <w:lang w:eastAsia="uk-UA"/>
        </w:rPr>
      </w:pPr>
      <w:r w:rsidRPr="00767070">
        <w:rPr>
          <w:rFonts w:ascii="Times New Roman" w:hAnsi="Times New Roman" w:cs="Times New Roman"/>
          <w:color w:val="000000" w:themeColor="text1"/>
          <w:sz w:val="28"/>
          <w:szCs w:val="28"/>
          <w:lang w:eastAsia="uk-UA"/>
        </w:rPr>
        <w:t xml:space="preserve">Проектна потужність свердловини </w:t>
      </w:r>
      <w:r w:rsidR="009F4268" w:rsidRPr="00767070">
        <w:rPr>
          <w:rFonts w:ascii="Times New Roman" w:hAnsi="Times New Roman" w:cs="Times New Roman"/>
          <w:color w:val="000000" w:themeColor="text1"/>
          <w:sz w:val="28"/>
          <w:szCs w:val="28"/>
          <w:lang w:eastAsia="uk-UA"/>
        </w:rPr>
        <w:t>– 120 м³/год</w:t>
      </w:r>
      <w:r w:rsidRPr="00767070">
        <w:rPr>
          <w:rFonts w:ascii="Times New Roman" w:hAnsi="Times New Roman" w:cs="Times New Roman"/>
          <w:color w:val="000000" w:themeColor="text1"/>
          <w:sz w:val="28"/>
          <w:szCs w:val="28"/>
          <w:lang w:eastAsia="uk-UA"/>
        </w:rPr>
        <w:t>, р</w:t>
      </w:r>
      <w:r w:rsidR="00424CAE" w:rsidRPr="00767070">
        <w:rPr>
          <w:rFonts w:ascii="Times New Roman" w:hAnsi="Times New Roman" w:cs="Times New Roman"/>
          <w:color w:val="000000" w:themeColor="text1"/>
          <w:sz w:val="28"/>
          <w:szCs w:val="28"/>
          <w:lang w:eastAsia="uk-UA"/>
        </w:rPr>
        <w:t xml:space="preserve">озрахунковий </w:t>
      </w:r>
      <w:r w:rsidR="009F4268" w:rsidRPr="00767070">
        <w:rPr>
          <w:rFonts w:ascii="Times New Roman" w:hAnsi="Times New Roman" w:cs="Times New Roman"/>
          <w:color w:val="000000" w:themeColor="text1"/>
          <w:sz w:val="28"/>
          <w:szCs w:val="28"/>
          <w:lang w:eastAsia="uk-UA"/>
        </w:rPr>
        <w:t xml:space="preserve">експлуатаційний </w:t>
      </w:r>
      <w:r w:rsidRPr="00767070">
        <w:rPr>
          <w:rFonts w:ascii="Times New Roman" w:hAnsi="Times New Roman" w:cs="Times New Roman"/>
          <w:color w:val="000000" w:themeColor="text1"/>
          <w:sz w:val="28"/>
          <w:szCs w:val="28"/>
          <w:lang w:eastAsia="uk-UA"/>
        </w:rPr>
        <w:t>дебіт свердловини 60,0 м³/год.</w:t>
      </w:r>
      <w:r w:rsidR="00424CAE" w:rsidRPr="00767070">
        <w:rPr>
          <w:rFonts w:ascii="Times New Roman" w:hAnsi="Times New Roman" w:cs="Times New Roman"/>
          <w:color w:val="000000" w:themeColor="text1"/>
          <w:sz w:val="28"/>
          <w:szCs w:val="28"/>
          <w:lang w:eastAsia="uk-UA"/>
        </w:rPr>
        <w:t xml:space="preserve"> </w:t>
      </w:r>
      <w:r w:rsidR="009F4268" w:rsidRPr="00767070">
        <w:rPr>
          <w:rFonts w:ascii="Times New Roman" w:hAnsi="Times New Roman" w:cs="Times New Roman"/>
          <w:color w:val="000000" w:themeColor="text1"/>
          <w:sz w:val="28"/>
          <w:szCs w:val="28"/>
          <w:lang w:eastAsia="uk-UA"/>
        </w:rPr>
        <w:t>Розрахункова витрата води -</w:t>
      </w:r>
      <w:r w:rsidR="00424CAE" w:rsidRPr="00767070">
        <w:rPr>
          <w:rFonts w:ascii="Times New Roman" w:hAnsi="Times New Roman" w:cs="Times New Roman"/>
          <w:color w:val="000000" w:themeColor="text1"/>
          <w:sz w:val="28"/>
          <w:szCs w:val="28"/>
          <w:lang w:eastAsia="uk-UA"/>
        </w:rPr>
        <w:t xml:space="preserve"> 1260 м³/добу. </w:t>
      </w:r>
    </w:p>
    <w:p w14:paraId="645FA712" w14:textId="41DCC852" w:rsidR="00424CAE" w:rsidRPr="00767070" w:rsidRDefault="00424CAE" w:rsidP="00424CAE">
      <w:pPr>
        <w:pStyle w:val="a3"/>
        <w:spacing w:after="0"/>
        <w:ind w:left="0" w:firstLine="567"/>
        <w:jc w:val="both"/>
        <w:rPr>
          <w:rFonts w:ascii="Times New Roman" w:hAnsi="Times New Roman"/>
          <w:iCs/>
          <w:sz w:val="28"/>
          <w:szCs w:val="28"/>
        </w:rPr>
      </w:pPr>
      <w:r w:rsidRPr="00767070">
        <w:rPr>
          <w:rFonts w:ascii="Times New Roman" w:hAnsi="Times New Roman" w:cs="Times New Roman"/>
          <w:color w:val="000000" w:themeColor="text1"/>
          <w:sz w:val="28"/>
          <w:szCs w:val="28"/>
          <w:lang w:eastAsia="uk-UA"/>
        </w:rPr>
        <w:t>Роторне</w:t>
      </w:r>
      <w:r w:rsidR="000967BC" w:rsidRPr="00767070">
        <w:rPr>
          <w:rFonts w:ascii="Times New Roman" w:hAnsi="Times New Roman"/>
          <w:iCs/>
          <w:sz w:val="28"/>
          <w:szCs w:val="28"/>
        </w:rPr>
        <w:t xml:space="preserve"> буріння -</w:t>
      </w:r>
      <w:r w:rsidRPr="00767070">
        <w:rPr>
          <w:rFonts w:ascii="Times New Roman" w:hAnsi="Times New Roman"/>
          <w:iCs/>
          <w:sz w:val="28"/>
          <w:szCs w:val="28"/>
        </w:rPr>
        <w:t xml:space="preserve"> різновид обертального буріння, коли породоруйнівний інструмент (долото), яким здійснюється заглиблення вибою у свердловині </w:t>
      </w:r>
      <w:r w:rsidRPr="00767070">
        <w:rPr>
          <w:rFonts w:ascii="Times New Roman" w:hAnsi="Times New Roman"/>
          <w:iCs/>
          <w:sz w:val="28"/>
          <w:szCs w:val="28"/>
        </w:rPr>
        <w:lastRenderedPageBreak/>
        <w:t>циліндричної форми, одержує обертання через колону бурильних труб від ротора бурового устаткування.</w:t>
      </w:r>
    </w:p>
    <w:p w14:paraId="59EA1E22" w14:textId="77777777" w:rsidR="004545E1" w:rsidRPr="00767070" w:rsidRDefault="004545E1" w:rsidP="004545E1">
      <w:pPr>
        <w:pStyle w:val="a3"/>
        <w:spacing w:after="0"/>
        <w:ind w:left="0" w:firstLine="567"/>
        <w:jc w:val="both"/>
        <w:rPr>
          <w:rFonts w:ascii="Times New Roman" w:hAnsi="Times New Roman"/>
          <w:iCs/>
          <w:sz w:val="28"/>
          <w:szCs w:val="28"/>
        </w:rPr>
      </w:pPr>
      <w:r w:rsidRPr="00767070">
        <w:rPr>
          <w:rFonts w:ascii="Times New Roman" w:hAnsi="Times New Roman"/>
          <w:iCs/>
          <w:sz w:val="28"/>
          <w:szCs w:val="28"/>
        </w:rPr>
        <w:t>Обладнання для роторного буріння включає вежу, бурову установку з приводом, ротор, бурові поршневі насоси, вертлюг (через нього насоси подають промивну рідину в бурильну колону), талеву систему, що складається з кронблока, блока і крюка, на якій в процесі буріння підвішені вертлюг і бурильна колона, систему очистки промивної рідини, що включає вібросита, жолоби і гідроциклони, приймальні і запасні ємності. В пересувних роторних бурових установках все обладнання розміщене на платформі машини.</w:t>
      </w:r>
    </w:p>
    <w:p w14:paraId="2DB85495" w14:textId="77777777" w:rsidR="004545E1" w:rsidRPr="00767070" w:rsidRDefault="004545E1" w:rsidP="004545E1">
      <w:pPr>
        <w:pStyle w:val="a3"/>
        <w:spacing w:after="0"/>
        <w:ind w:left="0" w:firstLine="709"/>
        <w:jc w:val="both"/>
        <w:rPr>
          <w:rFonts w:ascii="Times New Roman" w:hAnsi="Times New Roman"/>
          <w:iCs/>
          <w:sz w:val="28"/>
          <w:szCs w:val="28"/>
        </w:rPr>
      </w:pPr>
      <w:r w:rsidRPr="00767070">
        <w:rPr>
          <w:rFonts w:ascii="Times New Roman" w:hAnsi="Times New Roman"/>
          <w:iCs/>
          <w:sz w:val="28"/>
          <w:szCs w:val="28"/>
        </w:rPr>
        <w:t>Детально технологія виробничого процесу (буріння свердловини) описана в розділі 1.4 даного звіту.</w:t>
      </w:r>
    </w:p>
    <w:p w14:paraId="4DFE4C43" w14:textId="70658E4A" w:rsidR="000469D6" w:rsidRPr="00767070" w:rsidRDefault="000469D6" w:rsidP="00E255E2">
      <w:pPr>
        <w:widowControl w:val="0"/>
        <w:tabs>
          <w:tab w:val="left" w:pos="1828"/>
          <w:tab w:val="left" w:pos="7230"/>
        </w:tabs>
        <w:autoSpaceDE w:val="0"/>
        <w:autoSpaceDN w:val="0"/>
        <w:spacing w:after="0" w:line="240" w:lineRule="auto"/>
        <w:ind w:firstLine="709"/>
        <w:jc w:val="both"/>
        <w:rPr>
          <w:rFonts w:ascii="Times New Roman" w:hAnsi="Times New Roman" w:cs="Times New Roman"/>
          <w:i/>
          <w:sz w:val="28"/>
          <w:szCs w:val="28"/>
        </w:rPr>
      </w:pPr>
      <w:r w:rsidRPr="00767070">
        <w:rPr>
          <w:rFonts w:ascii="Times New Roman" w:hAnsi="Times New Roman" w:cs="Times New Roman"/>
          <w:i/>
          <w:sz w:val="28"/>
          <w:szCs w:val="28"/>
        </w:rPr>
        <w:t xml:space="preserve">Речовини що використовуються </w:t>
      </w:r>
    </w:p>
    <w:p w14:paraId="7E00BDC9" w14:textId="58B11DAC" w:rsidR="00464C15" w:rsidRPr="00767070" w:rsidRDefault="00464C15" w:rsidP="00464C15">
      <w:pPr>
        <w:pStyle w:val="a3"/>
        <w:spacing w:after="0"/>
        <w:ind w:left="0" w:firstLine="709"/>
        <w:jc w:val="both"/>
        <w:rPr>
          <w:rFonts w:ascii="Times New Roman" w:hAnsi="Times New Roman"/>
          <w:iCs/>
          <w:sz w:val="28"/>
          <w:szCs w:val="28"/>
        </w:rPr>
      </w:pPr>
      <w:r w:rsidRPr="00767070">
        <w:rPr>
          <w:rFonts w:ascii="Times New Roman" w:hAnsi="Times New Roman"/>
          <w:iCs/>
          <w:sz w:val="28"/>
          <w:szCs w:val="28"/>
        </w:rPr>
        <w:t>В процесі спорудження однієї свердловин Робочим проектом передбачена витрата матеріалів на кожному етапі будівельних робіт. Витрати матеріалів приведені в таблиці 5.7.1.</w:t>
      </w:r>
    </w:p>
    <w:p w14:paraId="1DCC3085" w14:textId="77777777" w:rsidR="00464C15" w:rsidRPr="00767070" w:rsidRDefault="00464C15" w:rsidP="00464C15">
      <w:pPr>
        <w:pStyle w:val="a3"/>
        <w:spacing w:after="0"/>
        <w:ind w:left="0" w:firstLine="709"/>
        <w:jc w:val="both"/>
        <w:rPr>
          <w:rFonts w:ascii="Times New Roman" w:hAnsi="Times New Roman"/>
          <w:iCs/>
          <w:sz w:val="28"/>
          <w:szCs w:val="28"/>
        </w:rPr>
      </w:pPr>
    </w:p>
    <w:p w14:paraId="7CF76D70" w14:textId="75F7FD84" w:rsidR="00464C15" w:rsidRPr="00767070" w:rsidRDefault="00464C15" w:rsidP="00464C15">
      <w:pPr>
        <w:spacing w:after="0"/>
        <w:jc w:val="both"/>
        <w:rPr>
          <w:rFonts w:ascii="Times New Roman" w:hAnsi="Times New Roman"/>
          <w:iCs/>
          <w:sz w:val="28"/>
          <w:szCs w:val="28"/>
        </w:rPr>
      </w:pPr>
      <w:r w:rsidRPr="00767070">
        <w:rPr>
          <w:rFonts w:ascii="Times New Roman" w:hAnsi="Times New Roman"/>
          <w:b/>
          <w:iCs/>
          <w:sz w:val="28"/>
          <w:szCs w:val="28"/>
        </w:rPr>
        <w:t>Таблиця 5.7.1</w:t>
      </w:r>
      <w:r w:rsidRPr="00767070">
        <w:rPr>
          <w:rFonts w:ascii="Times New Roman" w:hAnsi="Times New Roman"/>
          <w:iCs/>
          <w:sz w:val="28"/>
          <w:szCs w:val="28"/>
        </w:rPr>
        <w:t xml:space="preserve"> – Витрати матеріалів при будівельних роботах.</w:t>
      </w:r>
    </w:p>
    <w:tbl>
      <w:tblPr>
        <w:tblStyle w:val="a5"/>
        <w:tblW w:w="0" w:type="auto"/>
        <w:tblLook w:val="04A0" w:firstRow="1" w:lastRow="0" w:firstColumn="1" w:lastColumn="0" w:noHBand="0" w:noVBand="1"/>
      </w:tblPr>
      <w:tblGrid>
        <w:gridCol w:w="617"/>
        <w:gridCol w:w="4027"/>
        <w:gridCol w:w="1410"/>
        <w:gridCol w:w="1626"/>
        <w:gridCol w:w="1999"/>
      </w:tblGrid>
      <w:tr w:rsidR="00464C15" w:rsidRPr="00767070" w14:paraId="6DB2C2C0" w14:textId="77777777" w:rsidTr="001C5FA6">
        <w:tc>
          <w:tcPr>
            <w:tcW w:w="617" w:type="dxa"/>
            <w:vAlign w:val="center"/>
          </w:tcPr>
          <w:p w14:paraId="7D7DCCCA" w14:textId="77777777" w:rsidR="00464C15" w:rsidRPr="00767070" w:rsidRDefault="00464C15" w:rsidP="00464C15">
            <w:pPr>
              <w:jc w:val="center"/>
              <w:rPr>
                <w:rFonts w:ascii="Times New Roman" w:hAnsi="Times New Roman" w:cs="Times New Roman"/>
                <w:b/>
                <w:color w:val="000000" w:themeColor="text1"/>
                <w:sz w:val="24"/>
                <w:szCs w:val="24"/>
                <w:lang w:val="ru-RU"/>
              </w:rPr>
            </w:pPr>
            <w:r w:rsidRPr="00767070">
              <w:rPr>
                <w:rFonts w:ascii="Times New Roman" w:hAnsi="Times New Roman" w:cs="Times New Roman"/>
                <w:b/>
                <w:color w:val="000000" w:themeColor="text1"/>
                <w:sz w:val="24"/>
                <w:szCs w:val="24"/>
                <w:lang w:val="ru-RU"/>
              </w:rPr>
              <w:t>№</w:t>
            </w:r>
          </w:p>
          <w:p w14:paraId="5E265C7D" w14:textId="77777777" w:rsidR="00464C15" w:rsidRPr="00767070" w:rsidRDefault="00464C15" w:rsidP="00464C15">
            <w:pPr>
              <w:jc w:val="center"/>
              <w:rPr>
                <w:rFonts w:ascii="Times New Roman" w:hAnsi="Times New Roman" w:cs="Times New Roman"/>
                <w:b/>
                <w:color w:val="000000" w:themeColor="text1"/>
                <w:sz w:val="24"/>
                <w:szCs w:val="24"/>
                <w:lang w:val="ru-RU"/>
              </w:rPr>
            </w:pPr>
            <w:r w:rsidRPr="00767070">
              <w:rPr>
                <w:rFonts w:ascii="Times New Roman" w:hAnsi="Times New Roman" w:cs="Times New Roman"/>
                <w:b/>
                <w:color w:val="000000" w:themeColor="text1"/>
                <w:sz w:val="24"/>
                <w:szCs w:val="24"/>
                <w:lang w:val="ru-RU"/>
              </w:rPr>
              <w:t>п/п</w:t>
            </w:r>
          </w:p>
        </w:tc>
        <w:tc>
          <w:tcPr>
            <w:tcW w:w="4027" w:type="dxa"/>
            <w:vAlign w:val="center"/>
          </w:tcPr>
          <w:p w14:paraId="00B7120A" w14:textId="77777777" w:rsidR="00464C15" w:rsidRPr="00767070" w:rsidRDefault="00464C15" w:rsidP="00464C15">
            <w:pPr>
              <w:jc w:val="center"/>
              <w:rPr>
                <w:rFonts w:ascii="Times New Roman" w:hAnsi="Times New Roman" w:cs="Times New Roman"/>
                <w:b/>
                <w:color w:val="000000" w:themeColor="text1"/>
                <w:sz w:val="24"/>
                <w:szCs w:val="24"/>
                <w:lang w:val="ru-RU"/>
              </w:rPr>
            </w:pPr>
            <w:r w:rsidRPr="00767070">
              <w:rPr>
                <w:rFonts w:ascii="Times New Roman" w:hAnsi="Times New Roman" w:cs="Times New Roman"/>
                <w:b/>
                <w:color w:val="000000" w:themeColor="text1"/>
                <w:sz w:val="24"/>
                <w:szCs w:val="24"/>
                <w:lang w:val="ru-RU"/>
              </w:rPr>
              <w:t>Найменування</w:t>
            </w:r>
          </w:p>
        </w:tc>
        <w:tc>
          <w:tcPr>
            <w:tcW w:w="1410" w:type="dxa"/>
            <w:vAlign w:val="center"/>
          </w:tcPr>
          <w:p w14:paraId="0A3BA8F5" w14:textId="77777777" w:rsidR="00464C15" w:rsidRPr="00767070" w:rsidRDefault="00464C15" w:rsidP="00464C15">
            <w:pPr>
              <w:jc w:val="center"/>
              <w:rPr>
                <w:rFonts w:ascii="Times New Roman" w:hAnsi="Times New Roman" w:cs="Times New Roman"/>
                <w:b/>
                <w:color w:val="000000" w:themeColor="text1"/>
                <w:sz w:val="24"/>
                <w:szCs w:val="24"/>
                <w:lang w:val="ru-RU"/>
              </w:rPr>
            </w:pPr>
            <w:r w:rsidRPr="00767070">
              <w:rPr>
                <w:rFonts w:ascii="Times New Roman" w:hAnsi="Times New Roman" w:cs="Times New Roman"/>
                <w:b/>
                <w:color w:val="000000" w:themeColor="text1"/>
                <w:sz w:val="24"/>
                <w:szCs w:val="24"/>
                <w:lang w:val="ru-RU"/>
              </w:rPr>
              <w:t>Одиниця виміру</w:t>
            </w:r>
          </w:p>
        </w:tc>
        <w:tc>
          <w:tcPr>
            <w:tcW w:w="1626" w:type="dxa"/>
            <w:vAlign w:val="center"/>
          </w:tcPr>
          <w:p w14:paraId="2DCD6FA3" w14:textId="77777777" w:rsidR="00464C15" w:rsidRPr="00767070" w:rsidRDefault="00464C15" w:rsidP="00464C15">
            <w:pPr>
              <w:jc w:val="center"/>
              <w:rPr>
                <w:rFonts w:ascii="Times New Roman" w:hAnsi="Times New Roman" w:cs="Times New Roman"/>
                <w:b/>
                <w:color w:val="000000" w:themeColor="text1"/>
                <w:sz w:val="24"/>
                <w:szCs w:val="24"/>
                <w:lang w:val="ru-RU"/>
              </w:rPr>
            </w:pPr>
            <w:r w:rsidRPr="00767070">
              <w:rPr>
                <w:rFonts w:ascii="Times New Roman" w:hAnsi="Times New Roman" w:cs="Times New Roman"/>
                <w:b/>
                <w:color w:val="000000" w:themeColor="text1"/>
                <w:sz w:val="24"/>
                <w:szCs w:val="24"/>
                <w:lang w:val="ru-RU"/>
              </w:rPr>
              <w:t>Кількість</w:t>
            </w:r>
          </w:p>
        </w:tc>
        <w:tc>
          <w:tcPr>
            <w:tcW w:w="1999" w:type="dxa"/>
            <w:vAlign w:val="center"/>
          </w:tcPr>
          <w:p w14:paraId="3D407AC6" w14:textId="77777777" w:rsidR="00464C15" w:rsidRPr="00767070" w:rsidRDefault="00464C15" w:rsidP="00464C15">
            <w:pPr>
              <w:jc w:val="center"/>
              <w:rPr>
                <w:rFonts w:ascii="Times New Roman" w:hAnsi="Times New Roman" w:cs="Times New Roman"/>
                <w:b/>
                <w:color w:val="000000" w:themeColor="text1"/>
                <w:sz w:val="24"/>
                <w:szCs w:val="24"/>
                <w:lang w:val="ru-RU"/>
              </w:rPr>
            </w:pPr>
            <w:r w:rsidRPr="00767070">
              <w:rPr>
                <w:rFonts w:ascii="Times New Roman" w:hAnsi="Times New Roman" w:cs="Times New Roman"/>
                <w:b/>
                <w:color w:val="000000" w:themeColor="text1"/>
                <w:sz w:val="24"/>
                <w:szCs w:val="24"/>
                <w:lang w:val="ru-RU"/>
              </w:rPr>
              <w:t>Примітка</w:t>
            </w:r>
          </w:p>
        </w:tc>
      </w:tr>
      <w:tr w:rsidR="00464C15" w:rsidRPr="00767070" w14:paraId="0161D128" w14:textId="77777777" w:rsidTr="00464C15">
        <w:tc>
          <w:tcPr>
            <w:tcW w:w="9679" w:type="dxa"/>
            <w:gridSpan w:val="5"/>
          </w:tcPr>
          <w:p w14:paraId="7DE6268C" w14:textId="6156DCF5" w:rsidR="00464C15" w:rsidRPr="00767070" w:rsidRDefault="00464C15" w:rsidP="00464C15">
            <w:pPr>
              <w:jc w:val="center"/>
              <w:rPr>
                <w:rFonts w:ascii="Times New Roman" w:hAnsi="Times New Roman" w:cs="Times New Roman"/>
                <w:b/>
                <w:color w:val="000000" w:themeColor="text1"/>
                <w:sz w:val="24"/>
                <w:szCs w:val="24"/>
                <w:lang w:val="ru-RU"/>
              </w:rPr>
            </w:pPr>
            <w:r w:rsidRPr="00767070">
              <w:rPr>
                <w:rFonts w:ascii="Times New Roman" w:hAnsi="Times New Roman"/>
                <w:b/>
                <w:iCs/>
                <w:sz w:val="24"/>
                <w:szCs w:val="24"/>
              </w:rPr>
              <w:t>Насосна станція над свердловиною</w:t>
            </w:r>
          </w:p>
        </w:tc>
      </w:tr>
      <w:tr w:rsidR="00464C15" w:rsidRPr="00767070" w14:paraId="0BDFB45C" w14:textId="77777777" w:rsidTr="001C5FA6">
        <w:tc>
          <w:tcPr>
            <w:tcW w:w="617" w:type="dxa"/>
          </w:tcPr>
          <w:p w14:paraId="20A1AE98"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w:t>
            </w:r>
          </w:p>
        </w:tc>
        <w:tc>
          <w:tcPr>
            <w:tcW w:w="4027" w:type="dxa"/>
          </w:tcPr>
          <w:p w14:paraId="75B3C67F" w14:textId="77777777" w:rsidR="00464C15" w:rsidRPr="00767070" w:rsidRDefault="00464C15" w:rsidP="00464C15">
            <w:pPr>
              <w:jc w:val="both"/>
              <w:rPr>
                <w:rFonts w:ascii="Times New Roman" w:hAnsi="Times New Roman" w:cs="Times New Roman"/>
                <w:color w:val="000000" w:themeColor="text1"/>
                <w:sz w:val="24"/>
                <w:szCs w:val="24"/>
                <w:lang w:val="ru-RU"/>
              </w:rPr>
            </w:pPr>
            <w:r w:rsidRPr="00767070">
              <w:rPr>
                <w:rFonts w:ascii="Times New Roman" w:hAnsi="Times New Roman"/>
                <w:iCs/>
                <w:sz w:val="24"/>
                <w:szCs w:val="24"/>
              </w:rPr>
              <w:t>Бетон С20/25</w:t>
            </w:r>
          </w:p>
        </w:tc>
        <w:tc>
          <w:tcPr>
            <w:tcW w:w="1410" w:type="dxa"/>
          </w:tcPr>
          <w:p w14:paraId="0CD2F435" w14:textId="277FDC4B"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м</w:t>
            </w:r>
            <w:r w:rsidRPr="00767070">
              <w:rPr>
                <w:rFonts w:ascii="Times New Roman" w:hAnsi="Times New Roman" w:cs="Times New Roman"/>
                <w:color w:val="000000" w:themeColor="text1"/>
                <w:sz w:val="24"/>
                <w:szCs w:val="24"/>
                <w:vertAlign w:val="superscript"/>
                <w:lang w:val="ru-RU"/>
              </w:rPr>
              <w:t>3</w:t>
            </w:r>
          </w:p>
        </w:tc>
        <w:tc>
          <w:tcPr>
            <w:tcW w:w="1626" w:type="dxa"/>
          </w:tcPr>
          <w:p w14:paraId="13EF4D14"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6,0</w:t>
            </w:r>
          </w:p>
        </w:tc>
        <w:tc>
          <w:tcPr>
            <w:tcW w:w="1999" w:type="dxa"/>
          </w:tcPr>
          <w:p w14:paraId="5E6CB81A"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4FF45A4E" w14:textId="77777777" w:rsidTr="001C5FA6">
        <w:tc>
          <w:tcPr>
            <w:tcW w:w="617" w:type="dxa"/>
          </w:tcPr>
          <w:p w14:paraId="2016EB04"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2</w:t>
            </w:r>
          </w:p>
        </w:tc>
        <w:tc>
          <w:tcPr>
            <w:tcW w:w="4027" w:type="dxa"/>
          </w:tcPr>
          <w:p w14:paraId="2A42B7C5" w14:textId="77777777" w:rsidR="00464C15" w:rsidRPr="00767070" w:rsidRDefault="00464C15" w:rsidP="00464C15">
            <w:pPr>
              <w:jc w:val="both"/>
              <w:rPr>
                <w:rFonts w:ascii="Times New Roman" w:hAnsi="Times New Roman" w:cs="Times New Roman"/>
                <w:color w:val="000000" w:themeColor="text1"/>
                <w:sz w:val="24"/>
                <w:szCs w:val="24"/>
                <w:lang w:val="ru-RU"/>
              </w:rPr>
            </w:pPr>
            <w:r w:rsidRPr="00767070">
              <w:rPr>
                <w:rFonts w:ascii="Times New Roman" w:hAnsi="Times New Roman"/>
                <w:iCs/>
                <w:sz w:val="24"/>
                <w:szCs w:val="24"/>
              </w:rPr>
              <w:t>Арматура 8А400С</w:t>
            </w:r>
          </w:p>
        </w:tc>
        <w:tc>
          <w:tcPr>
            <w:tcW w:w="1410" w:type="dxa"/>
          </w:tcPr>
          <w:p w14:paraId="5C90C6B3" w14:textId="3E1203F8"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к</w:t>
            </w:r>
            <w:r w:rsidR="00D0305E" w:rsidRPr="00767070">
              <w:rPr>
                <w:rFonts w:ascii="Times New Roman" w:hAnsi="Times New Roman" w:cs="Times New Roman"/>
                <w:color w:val="000000" w:themeColor="text1"/>
                <w:sz w:val="24"/>
                <w:szCs w:val="24"/>
                <w:lang w:val="ru-RU"/>
              </w:rPr>
              <w:t>г</w:t>
            </w:r>
          </w:p>
        </w:tc>
        <w:tc>
          <w:tcPr>
            <w:tcW w:w="1626" w:type="dxa"/>
          </w:tcPr>
          <w:p w14:paraId="39239B77"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181,54</w:t>
            </w:r>
          </w:p>
        </w:tc>
        <w:tc>
          <w:tcPr>
            <w:tcW w:w="1999" w:type="dxa"/>
          </w:tcPr>
          <w:p w14:paraId="2610074A"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677BF8A0" w14:textId="77777777" w:rsidTr="001C5FA6">
        <w:tc>
          <w:tcPr>
            <w:tcW w:w="617" w:type="dxa"/>
          </w:tcPr>
          <w:p w14:paraId="6C39338E"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3</w:t>
            </w:r>
          </w:p>
        </w:tc>
        <w:tc>
          <w:tcPr>
            <w:tcW w:w="4027" w:type="dxa"/>
          </w:tcPr>
          <w:p w14:paraId="697BCAE4" w14:textId="77777777" w:rsidR="00464C15" w:rsidRPr="00767070" w:rsidRDefault="00464C15" w:rsidP="00464C15">
            <w:pPr>
              <w:jc w:val="both"/>
              <w:rPr>
                <w:rFonts w:ascii="Times New Roman" w:hAnsi="Times New Roman" w:cs="Times New Roman"/>
                <w:color w:val="000000" w:themeColor="text1"/>
                <w:sz w:val="24"/>
                <w:szCs w:val="24"/>
                <w:lang w:val="ru-RU"/>
              </w:rPr>
            </w:pPr>
            <w:r w:rsidRPr="00767070">
              <w:rPr>
                <w:rFonts w:ascii="Times New Roman" w:hAnsi="Times New Roman"/>
                <w:iCs/>
                <w:sz w:val="24"/>
                <w:szCs w:val="24"/>
              </w:rPr>
              <w:t>Блоки ФСБ 24,3,6-Т</w:t>
            </w:r>
          </w:p>
        </w:tc>
        <w:tc>
          <w:tcPr>
            <w:tcW w:w="1410" w:type="dxa"/>
          </w:tcPr>
          <w:p w14:paraId="4D2373DB" w14:textId="6EC67FDF" w:rsidR="00464C15" w:rsidRPr="00767070" w:rsidRDefault="00D0305E"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шт</w:t>
            </w:r>
            <w:r w:rsidR="00464C15" w:rsidRPr="00767070">
              <w:rPr>
                <w:rFonts w:ascii="Times New Roman" w:hAnsi="Times New Roman"/>
                <w:iCs/>
                <w:sz w:val="24"/>
                <w:szCs w:val="24"/>
              </w:rPr>
              <w:t>/м</w:t>
            </w:r>
            <w:r w:rsidR="00464C15" w:rsidRPr="00767070">
              <w:rPr>
                <w:rFonts w:ascii="Times New Roman" w:hAnsi="Times New Roman"/>
                <w:iCs/>
                <w:sz w:val="24"/>
                <w:szCs w:val="24"/>
                <w:vertAlign w:val="superscript"/>
              </w:rPr>
              <w:t>3</w:t>
            </w:r>
          </w:p>
        </w:tc>
        <w:tc>
          <w:tcPr>
            <w:tcW w:w="1626" w:type="dxa"/>
          </w:tcPr>
          <w:p w14:paraId="64206908"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8/3,45</w:t>
            </w:r>
          </w:p>
        </w:tc>
        <w:tc>
          <w:tcPr>
            <w:tcW w:w="1999" w:type="dxa"/>
          </w:tcPr>
          <w:p w14:paraId="4A6A34E4"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011291EC" w14:textId="77777777" w:rsidTr="001C5FA6">
        <w:tc>
          <w:tcPr>
            <w:tcW w:w="617" w:type="dxa"/>
          </w:tcPr>
          <w:p w14:paraId="19FDFE40"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4</w:t>
            </w:r>
          </w:p>
        </w:tc>
        <w:tc>
          <w:tcPr>
            <w:tcW w:w="4027" w:type="dxa"/>
          </w:tcPr>
          <w:p w14:paraId="400F94D9" w14:textId="77777777" w:rsidR="00464C15" w:rsidRPr="00767070" w:rsidRDefault="00464C15" w:rsidP="00464C15">
            <w:pPr>
              <w:jc w:val="both"/>
              <w:rPr>
                <w:rFonts w:ascii="Times New Roman" w:hAnsi="Times New Roman" w:cs="Times New Roman"/>
                <w:color w:val="000000" w:themeColor="text1"/>
                <w:sz w:val="24"/>
                <w:szCs w:val="24"/>
                <w:lang w:val="ru-RU"/>
              </w:rPr>
            </w:pPr>
            <w:r w:rsidRPr="00767070">
              <w:rPr>
                <w:rFonts w:ascii="Times New Roman" w:hAnsi="Times New Roman"/>
                <w:iCs/>
                <w:sz w:val="24"/>
                <w:szCs w:val="24"/>
              </w:rPr>
              <w:t>Блоки ФСБ J 2,3.6-Т</w:t>
            </w:r>
          </w:p>
        </w:tc>
        <w:tc>
          <w:tcPr>
            <w:tcW w:w="1410" w:type="dxa"/>
          </w:tcPr>
          <w:p w14:paraId="30CE1A21" w14:textId="04DF1C9D" w:rsidR="00464C15" w:rsidRPr="00767070" w:rsidRDefault="00D0305E"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шт</w:t>
            </w:r>
            <w:r w:rsidR="00464C15" w:rsidRPr="00767070">
              <w:rPr>
                <w:rFonts w:ascii="Times New Roman" w:hAnsi="Times New Roman"/>
                <w:iCs/>
                <w:sz w:val="24"/>
                <w:szCs w:val="24"/>
              </w:rPr>
              <w:t>/м</w:t>
            </w:r>
            <w:r w:rsidR="00464C15" w:rsidRPr="00767070">
              <w:rPr>
                <w:rFonts w:ascii="Times New Roman" w:hAnsi="Times New Roman"/>
                <w:iCs/>
                <w:sz w:val="24"/>
                <w:szCs w:val="24"/>
                <w:vertAlign w:val="superscript"/>
              </w:rPr>
              <w:t>3</w:t>
            </w:r>
          </w:p>
        </w:tc>
        <w:tc>
          <w:tcPr>
            <w:tcW w:w="1626" w:type="dxa"/>
          </w:tcPr>
          <w:p w14:paraId="6DCD40E6"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14/3,02</w:t>
            </w:r>
          </w:p>
        </w:tc>
        <w:tc>
          <w:tcPr>
            <w:tcW w:w="1999" w:type="dxa"/>
          </w:tcPr>
          <w:p w14:paraId="763F9A62"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75F5468B" w14:textId="77777777" w:rsidTr="001C5FA6">
        <w:tc>
          <w:tcPr>
            <w:tcW w:w="617" w:type="dxa"/>
          </w:tcPr>
          <w:p w14:paraId="4074C900"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5</w:t>
            </w:r>
          </w:p>
        </w:tc>
        <w:tc>
          <w:tcPr>
            <w:tcW w:w="4027" w:type="dxa"/>
          </w:tcPr>
          <w:p w14:paraId="5B4FDCAA" w14:textId="77777777" w:rsidR="00464C15" w:rsidRPr="00767070" w:rsidRDefault="00464C15" w:rsidP="00464C15">
            <w:pPr>
              <w:jc w:val="both"/>
              <w:rPr>
                <w:rFonts w:ascii="Times New Roman" w:hAnsi="Times New Roman" w:cs="Times New Roman"/>
                <w:color w:val="000000" w:themeColor="text1"/>
                <w:sz w:val="24"/>
                <w:szCs w:val="24"/>
                <w:lang w:val="ru-RU"/>
              </w:rPr>
            </w:pPr>
            <w:r w:rsidRPr="00767070">
              <w:rPr>
                <w:rFonts w:ascii="Times New Roman" w:hAnsi="Times New Roman"/>
                <w:iCs/>
                <w:sz w:val="24"/>
                <w:szCs w:val="24"/>
              </w:rPr>
              <w:t>Монолітний бетон С20/25</w:t>
            </w:r>
          </w:p>
        </w:tc>
        <w:tc>
          <w:tcPr>
            <w:tcW w:w="1410" w:type="dxa"/>
          </w:tcPr>
          <w:p w14:paraId="21D15EFE" w14:textId="297D3360"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м</w:t>
            </w:r>
            <w:r w:rsidRPr="00767070">
              <w:rPr>
                <w:rFonts w:ascii="Times New Roman" w:hAnsi="Times New Roman" w:cs="Times New Roman"/>
                <w:color w:val="000000" w:themeColor="text1"/>
                <w:sz w:val="24"/>
                <w:szCs w:val="24"/>
                <w:vertAlign w:val="superscript"/>
                <w:lang w:val="ru-RU"/>
              </w:rPr>
              <w:t>3</w:t>
            </w:r>
          </w:p>
        </w:tc>
        <w:tc>
          <w:tcPr>
            <w:tcW w:w="1626" w:type="dxa"/>
          </w:tcPr>
          <w:p w14:paraId="78360C10"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1,40</w:t>
            </w:r>
          </w:p>
        </w:tc>
        <w:tc>
          <w:tcPr>
            <w:tcW w:w="1999" w:type="dxa"/>
          </w:tcPr>
          <w:p w14:paraId="4C79C131"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79A827B5" w14:textId="77777777" w:rsidTr="001C5FA6">
        <w:tc>
          <w:tcPr>
            <w:tcW w:w="617" w:type="dxa"/>
          </w:tcPr>
          <w:p w14:paraId="5DA04937"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6</w:t>
            </w:r>
          </w:p>
        </w:tc>
        <w:tc>
          <w:tcPr>
            <w:tcW w:w="4027" w:type="dxa"/>
          </w:tcPr>
          <w:p w14:paraId="6925B398"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 xml:space="preserve">Патрубок футляр труба ст. Ø 152х7,0 </w:t>
            </w:r>
          </w:p>
        </w:tc>
        <w:tc>
          <w:tcPr>
            <w:tcW w:w="1410" w:type="dxa"/>
          </w:tcPr>
          <w:p w14:paraId="6667CEA5" w14:textId="1FB28F15" w:rsidR="00464C15" w:rsidRPr="00767070" w:rsidRDefault="00D0305E"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шт/кг</w:t>
            </w:r>
          </w:p>
        </w:tc>
        <w:tc>
          <w:tcPr>
            <w:tcW w:w="1626" w:type="dxa"/>
          </w:tcPr>
          <w:p w14:paraId="376F7685"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1/10,0 </w:t>
            </w:r>
          </w:p>
          <w:p w14:paraId="4A229958" w14:textId="77777777" w:rsidR="00464C15" w:rsidRPr="00767070" w:rsidRDefault="00464C15" w:rsidP="00464C15">
            <w:pPr>
              <w:jc w:val="center"/>
              <w:rPr>
                <w:rFonts w:ascii="Times New Roman" w:hAnsi="Times New Roman"/>
                <w:iCs/>
                <w:sz w:val="24"/>
                <w:szCs w:val="24"/>
              </w:rPr>
            </w:pPr>
          </w:p>
        </w:tc>
        <w:tc>
          <w:tcPr>
            <w:tcW w:w="1999" w:type="dxa"/>
          </w:tcPr>
          <w:p w14:paraId="2C619452"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L1=0,4 м. </w:t>
            </w:r>
          </w:p>
          <w:p w14:paraId="3683CEFA"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2997A0EA" w14:textId="77777777" w:rsidTr="001C5FA6">
        <w:tc>
          <w:tcPr>
            <w:tcW w:w="617" w:type="dxa"/>
          </w:tcPr>
          <w:p w14:paraId="43083142"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7</w:t>
            </w:r>
          </w:p>
        </w:tc>
        <w:tc>
          <w:tcPr>
            <w:tcW w:w="4027" w:type="dxa"/>
          </w:tcPr>
          <w:p w14:paraId="2C567709" w14:textId="77777777" w:rsidR="00464C15" w:rsidRPr="00767070" w:rsidRDefault="00464C15" w:rsidP="00464C15">
            <w:pPr>
              <w:jc w:val="both"/>
              <w:rPr>
                <w:rFonts w:ascii="Times New Roman" w:hAnsi="Times New Roman" w:cs="Times New Roman"/>
                <w:color w:val="000000" w:themeColor="text1"/>
                <w:sz w:val="24"/>
                <w:szCs w:val="24"/>
              </w:rPr>
            </w:pPr>
            <w:r w:rsidRPr="00767070">
              <w:rPr>
                <w:rFonts w:ascii="Times New Roman" w:hAnsi="Times New Roman"/>
                <w:iCs/>
                <w:sz w:val="24"/>
                <w:szCs w:val="24"/>
              </w:rPr>
              <w:t>Патрубок, труба 219х10</w:t>
            </w:r>
          </w:p>
        </w:tc>
        <w:tc>
          <w:tcPr>
            <w:tcW w:w="1410" w:type="dxa"/>
          </w:tcPr>
          <w:p w14:paraId="0C2167BE" w14:textId="7E9FDAAC" w:rsidR="00464C15" w:rsidRPr="00767070" w:rsidRDefault="00D0305E"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м/кг</w:t>
            </w:r>
          </w:p>
        </w:tc>
        <w:tc>
          <w:tcPr>
            <w:tcW w:w="1626" w:type="dxa"/>
          </w:tcPr>
          <w:p w14:paraId="7895A4D5"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 xml:space="preserve">0,3/15,45 </w:t>
            </w:r>
          </w:p>
        </w:tc>
        <w:tc>
          <w:tcPr>
            <w:tcW w:w="1999" w:type="dxa"/>
          </w:tcPr>
          <w:p w14:paraId="1FE18427"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180AD3F1" w14:textId="77777777" w:rsidTr="001C5FA6">
        <w:tc>
          <w:tcPr>
            <w:tcW w:w="617" w:type="dxa"/>
          </w:tcPr>
          <w:p w14:paraId="3904F531"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8</w:t>
            </w:r>
          </w:p>
        </w:tc>
        <w:tc>
          <w:tcPr>
            <w:tcW w:w="4027" w:type="dxa"/>
          </w:tcPr>
          <w:p w14:paraId="0E3F3DE2" w14:textId="77777777" w:rsidR="00464C15" w:rsidRPr="00767070" w:rsidRDefault="00464C15" w:rsidP="00464C15">
            <w:pPr>
              <w:jc w:val="both"/>
              <w:rPr>
                <w:rFonts w:ascii="Times New Roman" w:hAnsi="Times New Roman" w:cs="Times New Roman"/>
                <w:color w:val="000000" w:themeColor="text1"/>
                <w:sz w:val="24"/>
                <w:szCs w:val="24"/>
              </w:rPr>
            </w:pPr>
            <w:r w:rsidRPr="00767070">
              <w:rPr>
                <w:rFonts w:ascii="Times New Roman" w:hAnsi="Times New Roman"/>
                <w:iCs/>
                <w:sz w:val="24"/>
                <w:szCs w:val="24"/>
              </w:rPr>
              <w:t>Труба ПВХ 160 СЛ</w:t>
            </w:r>
          </w:p>
        </w:tc>
        <w:tc>
          <w:tcPr>
            <w:tcW w:w="1410" w:type="dxa"/>
          </w:tcPr>
          <w:p w14:paraId="2B35BBDA" w14:textId="436EDB52" w:rsidR="00464C15" w:rsidRPr="00767070" w:rsidRDefault="00D0305E"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м</w:t>
            </w:r>
          </w:p>
        </w:tc>
        <w:tc>
          <w:tcPr>
            <w:tcW w:w="1626" w:type="dxa"/>
          </w:tcPr>
          <w:p w14:paraId="47746F3D"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 xml:space="preserve">2,4 </w:t>
            </w:r>
          </w:p>
        </w:tc>
        <w:tc>
          <w:tcPr>
            <w:tcW w:w="1999" w:type="dxa"/>
          </w:tcPr>
          <w:p w14:paraId="58DC5738"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7A63334C" w14:textId="77777777" w:rsidTr="001C5FA6">
        <w:tc>
          <w:tcPr>
            <w:tcW w:w="617" w:type="dxa"/>
          </w:tcPr>
          <w:p w14:paraId="72717ACC"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9</w:t>
            </w:r>
          </w:p>
        </w:tc>
        <w:tc>
          <w:tcPr>
            <w:tcW w:w="4027" w:type="dxa"/>
          </w:tcPr>
          <w:p w14:paraId="0680D16F" w14:textId="77777777" w:rsidR="00464C15" w:rsidRPr="00767070" w:rsidRDefault="00464C15" w:rsidP="00464C15">
            <w:pPr>
              <w:jc w:val="both"/>
              <w:rPr>
                <w:rFonts w:ascii="Times New Roman" w:hAnsi="Times New Roman" w:cs="Times New Roman"/>
                <w:color w:val="000000" w:themeColor="text1"/>
                <w:sz w:val="24"/>
                <w:szCs w:val="24"/>
              </w:rPr>
            </w:pPr>
            <w:r w:rsidRPr="00767070">
              <w:rPr>
                <w:rFonts w:ascii="Times New Roman" w:hAnsi="Times New Roman"/>
                <w:iCs/>
                <w:sz w:val="24"/>
                <w:szCs w:val="24"/>
              </w:rPr>
              <w:t>Відвід звар. з труби ПВХ 160 СЛ</w:t>
            </w:r>
          </w:p>
        </w:tc>
        <w:tc>
          <w:tcPr>
            <w:tcW w:w="1410" w:type="dxa"/>
          </w:tcPr>
          <w:p w14:paraId="16EF4367" w14:textId="0E158174" w:rsidR="00464C15" w:rsidRPr="00767070" w:rsidRDefault="00D0305E"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шт</w:t>
            </w:r>
          </w:p>
        </w:tc>
        <w:tc>
          <w:tcPr>
            <w:tcW w:w="1626" w:type="dxa"/>
          </w:tcPr>
          <w:p w14:paraId="73F9831B"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1</w:t>
            </w:r>
          </w:p>
        </w:tc>
        <w:tc>
          <w:tcPr>
            <w:tcW w:w="1999" w:type="dxa"/>
          </w:tcPr>
          <w:p w14:paraId="4627A7F5"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04AAA284" w14:textId="77777777" w:rsidTr="001C5FA6">
        <w:tc>
          <w:tcPr>
            <w:tcW w:w="617" w:type="dxa"/>
          </w:tcPr>
          <w:p w14:paraId="4AB3EDE2"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10</w:t>
            </w:r>
          </w:p>
        </w:tc>
        <w:tc>
          <w:tcPr>
            <w:tcW w:w="4027" w:type="dxa"/>
          </w:tcPr>
          <w:p w14:paraId="73B9D9EE" w14:textId="77777777" w:rsidR="00464C15" w:rsidRPr="00767070" w:rsidRDefault="00464C15" w:rsidP="00464C15">
            <w:pPr>
              <w:jc w:val="both"/>
              <w:rPr>
                <w:rFonts w:ascii="Times New Roman" w:hAnsi="Times New Roman" w:cs="Times New Roman"/>
                <w:color w:val="000000" w:themeColor="text1"/>
                <w:sz w:val="24"/>
                <w:szCs w:val="24"/>
                <w:lang w:val="ru-RU"/>
              </w:rPr>
            </w:pPr>
            <w:r w:rsidRPr="00767070">
              <w:rPr>
                <w:rFonts w:ascii="Times New Roman" w:hAnsi="Times New Roman"/>
                <w:iCs/>
                <w:sz w:val="24"/>
                <w:szCs w:val="24"/>
              </w:rPr>
              <w:t xml:space="preserve">Дефлектор </w:t>
            </w:r>
            <w:r w:rsidRPr="00767070">
              <w:rPr>
                <w:rFonts w:ascii="Times New Roman" w:hAnsi="Times New Roman" w:cs="Times New Roman"/>
                <w:iCs/>
                <w:sz w:val="24"/>
                <w:szCs w:val="24"/>
              </w:rPr>
              <w:t>Ø</w:t>
            </w:r>
            <w:r w:rsidRPr="00767070">
              <w:rPr>
                <w:rFonts w:ascii="Times New Roman" w:hAnsi="Times New Roman"/>
                <w:iCs/>
                <w:sz w:val="24"/>
                <w:szCs w:val="24"/>
              </w:rPr>
              <w:t xml:space="preserve"> 200 мм.</w:t>
            </w:r>
          </w:p>
        </w:tc>
        <w:tc>
          <w:tcPr>
            <w:tcW w:w="1410" w:type="dxa"/>
          </w:tcPr>
          <w:p w14:paraId="3BEA6FB4" w14:textId="759193FB" w:rsidR="00464C15" w:rsidRPr="00767070" w:rsidRDefault="00D0305E"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шт/кг</w:t>
            </w:r>
          </w:p>
        </w:tc>
        <w:tc>
          <w:tcPr>
            <w:tcW w:w="1626" w:type="dxa"/>
          </w:tcPr>
          <w:p w14:paraId="2BCC2A21"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 xml:space="preserve">1/7,5 </w:t>
            </w:r>
          </w:p>
        </w:tc>
        <w:tc>
          <w:tcPr>
            <w:tcW w:w="1999" w:type="dxa"/>
          </w:tcPr>
          <w:p w14:paraId="5278F061"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1C125085" w14:textId="77777777" w:rsidTr="001C5FA6">
        <w:tc>
          <w:tcPr>
            <w:tcW w:w="617" w:type="dxa"/>
          </w:tcPr>
          <w:p w14:paraId="21295D4C"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11</w:t>
            </w:r>
          </w:p>
        </w:tc>
        <w:tc>
          <w:tcPr>
            <w:tcW w:w="4027" w:type="dxa"/>
          </w:tcPr>
          <w:p w14:paraId="4AED010E"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Бетон С20/25</w:t>
            </w:r>
          </w:p>
        </w:tc>
        <w:tc>
          <w:tcPr>
            <w:tcW w:w="1410" w:type="dxa"/>
          </w:tcPr>
          <w:p w14:paraId="014E44C4" w14:textId="263213F4"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2</w:t>
            </w:r>
          </w:p>
        </w:tc>
        <w:tc>
          <w:tcPr>
            <w:tcW w:w="1626" w:type="dxa"/>
          </w:tcPr>
          <w:p w14:paraId="32B0BC0A"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1,56 </w:t>
            </w:r>
          </w:p>
        </w:tc>
        <w:tc>
          <w:tcPr>
            <w:tcW w:w="1999" w:type="dxa"/>
          </w:tcPr>
          <w:p w14:paraId="412AA540"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для монолітного з/б поясу</w:t>
            </w:r>
          </w:p>
        </w:tc>
      </w:tr>
      <w:tr w:rsidR="00464C15" w:rsidRPr="00767070" w14:paraId="08F569BA" w14:textId="77777777" w:rsidTr="001C5FA6">
        <w:tc>
          <w:tcPr>
            <w:tcW w:w="617" w:type="dxa"/>
          </w:tcPr>
          <w:p w14:paraId="05A7CC65"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12</w:t>
            </w:r>
          </w:p>
        </w:tc>
        <w:tc>
          <w:tcPr>
            <w:tcW w:w="4027" w:type="dxa"/>
          </w:tcPr>
          <w:p w14:paraId="1158FC83"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Арматура 6А600С</w:t>
            </w:r>
          </w:p>
        </w:tc>
        <w:tc>
          <w:tcPr>
            <w:tcW w:w="1410" w:type="dxa"/>
          </w:tcPr>
          <w:p w14:paraId="1DDBDB73" w14:textId="78505C23"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кг</w:t>
            </w:r>
          </w:p>
        </w:tc>
        <w:tc>
          <w:tcPr>
            <w:tcW w:w="1626" w:type="dxa"/>
          </w:tcPr>
          <w:p w14:paraId="167E848D"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13,04 </w:t>
            </w:r>
          </w:p>
        </w:tc>
        <w:tc>
          <w:tcPr>
            <w:tcW w:w="1999" w:type="dxa"/>
          </w:tcPr>
          <w:p w14:paraId="0EAFCA6D"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10336A53" w14:textId="77777777" w:rsidTr="001C5FA6">
        <w:tc>
          <w:tcPr>
            <w:tcW w:w="617" w:type="dxa"/>
          </w:tcPr>
          <w:p w14:paraId="49E5CBE7"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13</w:t>
            </w:r>
          </w:p>
        </w:tc>
        <w:tc>
          <w:tcPr>
            <w:tcW w:w="4027" w:type="dxa"/>
          </w:tcPr>
          <w:p w14:paraId="0FCC33C3"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 xml:space="preserve">Арматура 8А400С </w:t>
            </w:r>
          </w:p>
        </w:tc>
        <w:tc>
          <w:tcPr>
            <w:tcW w:w="1410" w:type="dxa"/>
          </w:tcPr>
          <w:p w14:paraId="27EA8753" w14:textId="7A2B2769"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кг</w:t>
            </w:r>
          </w:p>
        </w:tc>
        <w:tc>
          <w:tcPr>
            <w:tcW w:w="1626" w:type="dxa"/>
          </w:tcPr>
          <w:p w14:paraId="6B563991"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26,64 </w:t>
            </w:r>
          </w:p>
        </w:tc>
        <w:tc>
          <w:tcPr>
            <w:tcW w:w="1999" w:type="dxa"/>
          </w:tcPr>
          <w:p w14:paraId="65EB5547"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iCs/>
                <w:sz w:val="24"/>
                <w:szCs w:val="24"/>
              </w:rPr>
              <w:t>для монолітного з/б поясу)</w:t>
            </w:r>
          </w:p>
        </w:tc>
      </w:tr>
      <w:tr w:rsidR="00464C15" w:rsidRPr="00767070" w14:paraId="4089FE29" w14:textId="77777777" w:rsidTr="001C5FA6">
        <w:tc>
          <w:tcPr>
            <w:tcW w:w="617" w:type="dxa"/>
          </w:tcPr>
          <w:p w14:paraId="1F82AA5A"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14</w:t>
            </w:r>
          </w:p>
        </w:tc>
        <w:tc>
          <w:tcPr>
            <w:tcW w:w="4027" w:type="dxa"/>
          </w:tcPr>
          <w:p w14:paraId="72CDFB03"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lang w:val="ru-RU"/>
              </w:rPr>
              <w:t>П</w:t>
            </w:r>
            <w:r w:rsidRPr="00767070">
              <w:rPr>
                <w:rFonts w:ascii="Times New Roman" w:hAnsi="Times New Roman"/>
                <w:iCs/>
                <w:sz w:val="24"/>
                <w:szCs w:val="24"/>
              </w:rPr>
              <w:t>лита П-24-5А (бетон с30/35-0,58 м</w:t>
            </w:r>
            <w:r w:rsidRPr="00767070">
              <w:rPr>
                <w:rFonts w:ascii="Times New Roman" w:hAnsi="Times New Roman"/>
                <w:iCs/>
                <w:sz w:val="24"/>
                <w:szCs w:val="24"/>
                <w:vertAlign w:val="superscript"/>
              </w:rPr>
              <w:t>3</w:t>
            </w:r>
            <w:r w:rsidRPr="00767070">
              <w:rPr>
                <w:rFonts w:ascii="Times New Roman" w:hAnsi="Times New Roman"/>
                <w:iCs/>
                <w:sz w:val="24"/>
                <w:szCs w:val="24"/>
              </w:rPr>
              <w:t>., 10А600С – 11 кг., 16А400С – 50,14 кг.)</w:t>
            </w:r>
          </w:p>
        </w:tc>
        <w:tc>
          <w:tcPr>
            <w:tcW w:w="1410" w:type="dxa"/>
          </w:tcPr>
          <w:p w14:paraId="63238465" w14:textId="4AD4D3C1"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r w:rsidR="00464C15" w:rsidRPr="00767070">
              <w:rPr>
                <w:rFonts w:ascii="Times New Roman" w:hAnsi="Times New Roman"/>
                <w:iCs/>
                <w:sz w:val="24"/>
                <w:szCs w:val="24"/>
              </w:rPr>
              <w:t>/м</w:t>
            </w:r>
            <w:r w:rsidR="00464C15" w:rsidRPr="00767070">
              <w:rPr>
                <w:rFonts w:ascii="Times New Roman" w:hAnsi="Times New Roman"/>
                <w:iCs/>
                <w:sz w:val="24"/>
                <w:szCs w:val="24"/>
                <w:vertAlign w:val="superscript"/>
              </w:rPr>
              <w:t>3</w:t>
            </w:r>
          </w:p>
        </w:tc>
        <w:tc>
          <w:tcPr>
            <w:tcW w:w="1626" w:type="dxa"/>
          </w:tcPr>
          <w:p w14:paraId="649AFC84"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1/0,58 </w:t>
            </w:r>
          </w:p>
        </w:tc>
        <w:tc>
          <w:tcPr>
            <w:tcW w:w="1999" w:type="dxa"/>
          </w:tcPr>
          <w:p w14:paraId="28D64E63"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3FC6699C" w14:textId="77777777" w:rsidTr="001C5FA6">
        <w:tc>
          <w:tcPr>
            <w:tcW w:w="617" w:type="dxa"/>
          </w:tcPr>
          <w:p w14:paraId="08E84EB4"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15</w:t>
            </w:r>
          </w:p>
        </w:tc>
        <w:tc>
          <w:tcPr>
            <w:tcW w:w="4027" w:type="dxa"/>
          </w:tcPr>
          <w:p w14:paraId="532000C4"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lang w:val="ru-RU"/>
              </w:rPr>
              <w:t>П</w:t>
            </w:r>
            <w:r w:rsidRPr="00767070">
              <w:rPr>
                <w:rFonts w:ascii="Times New Roman" w:hAnsi="Times New Roman"/>
                <w:iCs/>
                <w:sz w:val="24"/>
                <w:szCs w:val="24"/>
              </w:rPr>
              <w:t>лита ПК-30,15-4Т (бетон с30/35-0,57 м</w:t>
            </w:r>
            <w:r w:rsidRPr="00767070">
              <w:rPr>
                <w:rFonts w:ascii="Times New Roman" w:hAnsi="Times New Roman"/>
                <w:iCs/>
                <w:sz w:val="24"/>
                <w:szCs w:val="24"/>
                <w:vertAlign w:val="superscript"/>
              </w:rPr>
              <w:t>3</w:t>
            </w:r>
            <w:r w:rsidRPr="00767070">
              <w:rPr>
                <w:rFonts w:ascii="Times New Roman" w:hAnsi="Times New Roman"/>
                <w:iCs/>
                <w:sz w:val="24"/>
                <w:szCs w:val="24"/>
              </w:rPr>
              <w:t>., 10А240С – 2,8 кг., 16А400С – 4,62 кг.)</w:t>
            </w:r>
          </w:p>
        </w:tc>
        <w:tc>
          <w:tcPr>
            <w:tcW w:w="1410" w:type="dxa"/>
          </w:tcPr>
          <w:p w14:paraId="0DCA53F2" w14:textId="2324E366"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шт/м</w:t>
            </w:r>
            <w:r w:rsidRPr="00767070">
              <w:rPr>
                <w:rFonts w:ascii="Times New Roman" w:hAnsi="Times New Roman"/>
                <w:iCs/>
                <w:sz w:val="24"/>
                <w:szCs w:val="24"/>
                <w:vertAlign w:val="superscript"/>
              </w:rPr>
              <w:t>3</w:t>
            </w:r>
          </w:p>
        </w:tc>
        <w:tc>
          <w:tcPr>
            <w:tcW w:w="1626" w:type="dxa"/>
          </w:tcPr>
          <w:p w14:paraId="26031E3E"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1/0,57 </w:t>
            </w:r>
          </w:p>
        </w:tc>
        <w:tc>
          <w:tcPr>
            <w:tcW w:w="1999" w:type="dxa"/>
          </w:tcPr>
          <w:p w14:paraId="60ABF442"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73AF75DE" w14:textId="77777777" w:rsidTr="001C5FA6">
        <w:tc>
          <w:tcPr>
            <w:tcW w:w="617" w:type="dxa"/>
          </w:tcPr>
          <w:p w14:paraId="39CE5326"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16</w:t>
            </w:r>
          </w:p>
        </w:tc>
        <w:tc>
          <w:tcPr>
            <w:tcW w:w="4027" w:type="dxa"/>
          </w:tcPr>
          <w:p w14:paraId="3B58AB9A"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 xml:space="preserve">Вр 1 (дріт) </w:t>
            </w:r>
          </w:p>
        </w:tc>
        <w:tc>
          <w:tcPr>
            <w:tcW w:w="1410" w:type="dxa"/>
          </w:tcPr>
          <w:p w14:paraId="53BC01C5" w14:textId="738C36C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к</w:t>
            </w:r>
            <w:r w:rsidR="00D0305E" w:rsidRPr="00767070">
              <w:rPr>
                <w:rFonts w:ascii="Times New Roman" w:hAnsi="Times New Roman"/>
                <w:iCs/>
                <w:sz w:val="24"/>
                <w:szCs w:val="24"/>
              </w:rPr>
              <w:t>г</w:t>
            </w:r>
          </w:p>
        </w:tc>
        <w:tc>
          <w:tcPr>
            <w:tcW w:w="1626" w:type="dxa"/>
          </w:tcPr>
          <w:p w14:paraId="6E9CBFB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4,49 </w:t>
            </w:r>
          </w:p>
        </w:tc>
        <w:tc>
          <w:tcPr>
            <w:tcW w:w="1999" w:type="dxa"/>
          </w:tcPr>
          <w:p w14:paraId="0E732DC4"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65AC83C3" w14:textId="77777777" w:rsidTr="001C5FA6">
        <w:tc>
          <w:tcPr>
            <w:tcW w:w="617" w:type="dxa"/>
          </w:tcPr>
          <w:p w14:paraId="2D49B24C"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17</w:t>
            </w:r>
          </w:p>
        </w:tc>
        <w:tc>
          <w:tcPr>
            <w:tcW w:w="4027" w:type="dxa"/>
          </w:tcPr>
          <w:p w14:paraId="7F49CFC4"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 xml:space="preserve">Люк полімерний, тип Л </w:t>
            </w:r>
          </w:p>
        </w:tc>
        <w:tc>
          <w:tcPr>
            <w:tcW w:w="1410" w:type="dxa"/>
          </w:tcPr>
          <w:p w14:paraId="4DB4A151" w14:textId="3A738E28"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r w:rsidR="00464C15" w:rsidRPr="00767070">
              <w:rPr>
                <w:rFonts w:ascii="Times New Roman" w:hAnsi="Times New Roman"/>
                <w:iCs/>
                <w:sz w:val="24"/>
                <w:szCs w:val="24"/>
              </w:rPr>
              <w:t xml:space="preserve">/кг </w:t>
            </w:r>
          </w:p>
        </w:tc>
        <w:tc>
          <w:tcPr>
            <w:tcW w:w="1626" w:type="dxa"/>
          </w:tcPr>
          <w:p w14:paraId="259D77DE"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1/12,6 </w:t>
            </w:r>
          </w:p>
        </w:tc>
        <w:tc>
          <w:tcPr>
            <w:tcW w:w="1999" w:type="dxa"/>
          </w:tcPr>
          <w:p w14:paraId="250C5884"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27454FA9" w14:textId="77777777" w:rsidTr="001C5FA6">
        <w:tc>
          <w:tcPr>
            <w:tcW w:w="617" w:type="dxa"/>
          </w:tcPr>
          <w:p w14:paraId="2647B871"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18</w:t>
            </w:r>
          </w:p>
        </w:tc>
        <w:tc>
          <w:tcPr>
            <w:tcW w:w="4027" w:type="dxa"/>
          </w:tcPr>
          <w:p w14:paraId="287B9068"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КЦО-2 (плита опорна)</w:t>
            </w:r>
          </w:p>
        </w:tc>
        <w:tc>
          <w:tcPr>
            <w:tcW w:w="1410" w:type="dxa"/>
          </w:tcPr>
          <w:p w14:paraId="275FB8F4" w14:textId="77E104F9"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r w:rsidR="00464C15" w:rsidRPr="00767070">
              <w:rPr>
                <w:rFonts w:ascii="Times New Roman" w:hAnsi="Times New Roman"/>
                <w:iCs/>
                <w:sz w:val="24"/>
                <w:szCs w:val="24"/>
              </w:rPr>
              <w:t>/м</w:t>
            </w:r>
            <w:r w:rsidR="00464C15" w:rsidRPr="00767070">
              <w:rPr>
                <w:rFonts w:ascii="Times New Roman" w:hAnsi="Times New Roman"/>
                <w:iCs/>
                <w:sz w:val="24"/>
                <w:szCs w:val="24"/>
                <w:vertAlign w:val="superscript"/>
              </w:rPr>
              <w:t>3</w:t>
            </w:r>
          </w:p>
        </w:tc>
        <w:tc>
          <w:tcPr>
            <w:tcW w:w="1626" w:type="dxa"/>
          </w:tcPr>
          <w:p w14:paraId="1E4733F2"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1/0,32 </w:t>
            </w:r>
          </w:p>
        </w:tc>
        <w:tc>
          <w:tcPr>
            <w:tcW w:w="1999" w:type="dxa"/>
          </w:tcPr>
          <w:p w14:paraId="2CA09372"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24503701" w14:textId="77777777" w:rsidTr="001C5FA6">
        <w:tc>
          <w:tcPr>
            <w:tcW w:w="617" w:type="dxa"/>
          </w:tcPr>
          <w:p w14:paraId="290DD8AB"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19</w:t>
            </w:r>
          </w:p>
        </w:tc>
        <w:tc>
          <w:tcPr>
            <w:tcW w:w="4027" w:type="dxa"/>
          </w:tcPr>
          <w:p w14:paraId="133DDC89"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 xml:space="preserve">Бетон С 8/10 </w:t>
            </w:r>
          </w:p>
        </w:tc>
        <w:tc>
          <w:tcPr>
            <w:tcW w:w="1410" w:type="dxa"/>
          </w:tcPr>
          <w:p w14:paraId="47422107" w14:textId="35EC5428" w:rsidR="00464C15" w:rsidRPr="00767070" w:rsidRDefault="00464C15" w:rsidP="00464C15">
            <w:pPr>
              <w:jc w:val="center"/>
              <w:rPr>
                <w:rFonts w:ascii="Times New Roman" w:hAnsi="Times New Roman"/>
                <w:iCs/>
                <w:sz w:val="24"/>
                <w:szCs w:val="24"/>
              </w:rPr>
            </w:pPr>
            <w:r w:rsidRPr="00767070">
              <w:rPr>
                <w:rFonts w:ascii="Times New Roman" w:hAnsi="Times New Roman" w:cs="Times New Roman"/>
                <w:color w:val="000000" w:themeColor="text1"/>
                <w:sz w:val="24"/>
                <w:szCs w:val="24"/>
                <w:lang w:val="ru-RU"/>
              </w:rPr>
              <w:t>м</w:t>
            </w:r>
            <w:r w:rsidRPr="00767070">
              <w:rPr>
                <w:rFonts w:ascii="Times New Roman" w:hAnsi="Times New Roman" w:cs="Times New Roman"/>
                <w:color w:val="000000" w:themeColor="text1"/>
                <w:sz w:val="24"/>
                <w:szCs w:val="24"/>
                <w:vertAlign w:val="superscript"/>
                <w:lang w:val="ru-RU"/>
              </w:rPr>
              <w:t>3</w:t>
            </w:r>
          </w:p>
        </w:tc>
        <w:tc>
          <w:tcPr>
            <w:tcW w:w="1626" w:type="dxa"/>
          </w:tcPr>
          <w:p w14:paraId="4EF9D84B"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0,6</w:t>
            </w:r>
          </w:p>
        </w:tc>
        <w:tc>
          <w:tcPr>
            <w:tcW w:w="1999" w:type="dxa"/>
          </w:tcPr>
          <w:p w14:paraId="61EB8B69"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для відмостки</w:t>
            </w:r>
          </w:p>
        </w:tc>
      </w:tr>
      <w:tr w:rsidR="00464C15" w:rsidRPr="00767070" w14:paraId="466A9AFA" w14:textId="77777777" w:rsidTr="001C5FA6">
        <w:tc>
          <w:tcPr>
            <w:tcW w:w="617" w:type="dxa"/>
          </w:tcPr>
          <w:p w14:paraId="345ADE81"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t>20</w:t>
            </w:r>
          </w:p>
        </w:tc>
        <w:tc>
          <w:tcPr>
            <w:tcW w:w="4027" w:type="dxa"/>
          </w:tcPr>
          <w:p w14:paraId="1D16DD19"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lang w:val="ru-RU"/>
              </w:rPr>
              <w:t>Г</w:t>
            </w:r>
            <w:r w:rsidRPr="00767070">
              <w:rPr>
                <w:rFonts w:ascii="Times New Roman" w:hAnsi="Times New Roman"/>
                <w:iCs/>
                <w:sz w:val="24"/>
                <w:szCs w:val="24"/>
              </w:rPr>
              <w:t>рунт ГФ-021 (в один шар) та емаль ХВ-124 – (три шари)</w:t>
            </w:r>
          </w:p>
        </w:tc>
        <w:tc>
          <w:tcPr>
            <w:tcW w:w="1410" w:type="dxa"/>
          </w:tcPr>
          <w:p w14:paraId="112CC095" w14:textId="21A907AB"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100 м</w:t>
            </w:r>
            <w:r w:rsidRPr="00767070">
              <w:rPr>
                <w:rFonts w:ascii="Times New Roman" w:hAnsi="Times New Roman"/>
                <w:iCs/>
                <w:sz w:val="24"/>
                <w:szCs w:val="24"/>
                <w:vertAlign w:val="superscript"/>
              </w:rPr>
              <w:t>2</w:t>
            </w:r>
          </w:p>
        </w:tc>
        <w:tc>
          <w:tcPr>
            <w:tcW w:w="1626" w:type="dxa"/>
          </w:tcPr>
          <w:p w14:paraId="7CE4C5F4"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0,18 </w:t>
            </w:r>
          </w:p>
        </w:tc>
        <w:tc>
          <w:tcPr>
            <w:tcW w:w="1999" w:type="dxa"/>
          </w:tcPr>
          <w:p w14:paraId="6F8B19D3" w14:textId="77777777" w:rsidR="00464C15" w:rsidRPr="00767070" w:rsidRDefault="00464C15" w:rsidP="00464C15">
            <w:pPr>
              <w:jc w:val="both"/>
              <w:rPr>
                <w:rFonts w:ascii="Times New Roman" w:hAnsi="Times New Roman" w:cs="Times New Roman"/>
                <w:color w:val="000000" w:themeColor="text1"/>
                <w:sz w:val="24"/>
                <w:szCs w:val="24"/>
                <w:lang w:val="ru-RU"/>
              </w:rPr>
            </w:pPr>
          </w:p>
        </w:tc>
      </w:tr>
      <w:tr w:rsidR="00464C15" w:rsidRPr="00767070" w14:paraId="25F62F4E" w14:textId="77777777" w:rsidTr="001C5FA6">
        <w:tc>
          <w:tcPr>
            <w:tcW w:w="617" w:type="dxa"/>
          </w:tcPr>
          <w:p w14:paraId="02C8553F" w14:textId="77777777" w:rsidR="00464C15" w:rsidRPr="00767070" w:rsidRDefault="00464C15" w:rsidP="00464C15">
            <w:pPr>
              <w:jc w:val="center"/>
              <w:rPr>
                <w:rFonts w:ascii="Times New Roman" w:hAnsi="Times New Roman" w:cs="Times New Roman"/>
                <w:color w:val="000000" w:themeColor="text1"/>
                <w:sz w:val="24"/>
                <w:szCs w:val="24"/>
                <w:lang w:val="ru-RU"/>
              </w:rPr>
            </w:pPr>
            <w:r w:rsidRPr="00767070">
              <w:rPr>
                <w:rFonts w:ascii="Times New Roman" w:hAnsi="Times New Roman" w:cs="Times New Roman"/>
                <w:color w:val="000000" w:themeColor="text1"/>
                <w:sz w:val="24"/>
                <w:szCs w:val="24"/>
                <w:lang w:val="ru-RU"/>
              </w:rPr>
              <w:lastRenderedPageBreak/>
              <w:t>21</w:t>
            </w:r>
          </w:p>
        </w:tc>
        <w:tc>
          <w:tcPr>
            <w:tcW w:w="4027" w:type="dxa"/>
          </w:tcPr>
          <w:p w14:paraId="5A7AFEFE"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lang w:val="ru-RU"/>
              </w:rPr>
              <w:t>Ф</w:t>
            </w:r>
            <w:r w:rsidRPr="00767070">
              <w:rPr>
                <w:rFonts w:ascii="Times New Roman" w:hAnsi="Times New Roman"/>
                <w:iCs/>
                <w:sz w:val="24"/>
                <w:szCs w:val="24"/>
              </w:rPr>
              <w:t>ланець приварний товщиною 26 мм., Ø зовнішній 535 мм., Ø внутрішній 426 мм. (по діаметру обсадної труби)</w:t>
            </w:r>
          </w:p>
        </w:tc>
        <w:tc>
          <w:tcPr>
            <w:tcW w:w="1410" w:type="dxa"/>
          </w:tcPr>
          <w:p w14:paraId="3B953D74" w14:textId="01E5AA62"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67635A30"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21,51 </w:t>
            </w:r>
          </w:p>
        </w:tc>
        <w:tc>
          <w:tcPr>
            <w:tcW w:w="1999" w:type="dxa"/>
          </w:tcPr>
          <w:p w14:paraId="6987D57A"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(16 отвор. </w:t>
            </w:r>
          </w:p>
          <w:p w14:paraId="1B1594B2"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Ø 20 мм.)</w:t>
            </w:r>
          </w:p>
        </w:tc>
      </w:tr>
      <w:tr w:rsidR="00464C15" w:rsidRPr="00767070" w14:paraId="7FAC7495" w14:textId="77777777" w:rsidTr="001C5FA6">
        <w:tc>
          <w:tcPr>
            <w:tcW w:w="617" w:type="dxa"/>
          </w:tcPr>
          <w:p w14:paraId="7081977A"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22</w:t>
            </w:r>
          </w:p>
        </w:tc>
        <w:tc>
          <w:tcPr>
            <w:tcW w:w="4027" w:type="dxa"/>
          </w:tcPr>
          <w:p w14:paraId="369D22D9"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Фланець верхній товщиною 21 мм., Ø зовнішній 535 мм., Ø внутрішній 125 мм.</w:t>
            </w:r>
          </w:p>
        </w:tc>
        <w:tc>
          <w:tcPr>
            <w:tcW w:w="1410" w:type="dxa"/>
          </w:tcPr>
          <w:p w14:paraId="454EBEAA" w14:textId="3DFFF827"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78F565CF"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35,28 </w:t>
            </w:r>
          </w:p>
        </w:tc>
        <w:tc>
          <w:tcPr>
            <w:tcW w:w="1999" w:type="dxa"/>
          </w:tcPr>
          <w:p w14:paraId="794F9F2C"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16 отвор. </w:t>
            </w:r>
          </w:p>
          <w:p w14:paraId="7E9A4741"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Ø 20 мм.</w:t>
            </w:r>
          </w:p>
        </w:tc>
      </w:tr>
      <w:tr w:rsidR="00464C15" w:rsidRPr="00767070" w14:paraId="728FA53A" w14:textId="77777777" w:rsidTr="001C5FA6">
        <w:tc>
          <w:tcPr>
            <w:tcW w:w="617" w:type="dxa"/>
          </w:tcPr>
          <w:p w14:paraId="16016E98"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23</w:t>
            </w:r>
          </w:p>
        </w:tc>
        <w:tc>
          <w:tcPr>
            <w:tcW w:w="4027" w:type="dxa"/>
          </w:tcPr>
          <w:p w14:paraId="4FFC7770"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Гумова прокладка між фланцями товщиною 4,0 мм.</w:t>
            </w:r>
          </w:p>
        </w:tc>
        <w:tc>
          <w:tcPr>
            <w:tcW w:w="1410" w:type="dxa"/>
          </w:tcPr>
          <w:p w14:paraId="237EE2B3" w14:textId="111E190F"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55CBACCA"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2/4,0 </w:t>
            </w:r>
          </w:p>
        </w:tc>
        <w:tc>
          <w:tcPr>
            <w:tcW w:w="1999" w:type="dxa"/>
          </w:tcPr>
          <w:p w14:paraId="01B0B154"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366E20D" w14:textId="77777777" w:rsidTr="001C5FA6">
        <w:tc>
          <w:tcPr>
            <w:tcW w:w="617" w:type="dxa"/>
          </w:tcPr>
          <w:p w14:paraId="0BC28761"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24</w:t>
            </w:r>
          </w:p>
        </w:tc>
        <w:tc>
          <w:tcPr>
            <w:tcW w:w="4027" w:type="dxa"/>
          </w:tcPr>
          <w:p w14:paraId="40D04E9C"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Відвідне коліно 90º, d</w:t>
            </w:r>
            <w:r w:rsidRPr="00767070">
              <w:rPr>
                <w:rFonts w:ascii="Times New Roman" w:hAnsi="Times New Roman"/>
                <w:iCs/>
                <w:sz w:val="24"/>
                <w:szCs w:val="24"/>
                <w:vertAlign w:val="subscript"/>
              </w:rPr>
              <w:t>у</w:t>
            </w:r>
            <w:r w:rsidRPr="00767070">
              <w:rPr>
                <w:rFonts w:ascii="Times New Roman" w:hAnsi="Times New Roman"/>
                <w:iCs/>
                <w:sz w:val="24"/>
                <w:szCs w:val="24"/>
              </w:rPr>
              <w:t xml:space="preserve"> = 100 мм.</w:t>
            </w:r>
          </w:p>
        </w:tc>
        <w:tc>
          <w:tcPr>
            <w:tcW w:w="1410" w:type="dxa"/>
          </w:tcPr>
          <w:p w14:paraId="12647D42" w14:textId="50704F90"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34260480"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1/4,70 </w:t>
            </w:r>
          </w:p>
        </w:tc>
        <w:tc>
          <w:tcPr>
            <w:tcW w:w="1999" w:type="dxa"/>
          </w:tcPr>
          <w:p w14:paraId="31876CD4"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223F6676" w14:textId="77777777" w:rsidTr="001C5FA6">
        <w:tc>
          <w:tcPr>
            <w:tcW w:w="617" w:type="dxa"/>
          </w:tcPr>
          <w:p w14:paraId="0CFAC8D2"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25</w:t>
            </w:r>
          </w:p>
        </w:tc>
        <w:tc>
          <w:tcPr>
            <w:tcW w:w="4027" w:type="dxa"/>
          </w:tcPr>
          <w:p w14:paraId="0BF6C755"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Болти, гайки, шайби</w:t>
            </w:r>
          </w:p>
        </w:tc>
        <w:tc>
          <w:tcPr>
            <w:tcW w:w="1410" w:type="dxa"/>
          </w:tcPr>
          <w:p w14:paraId="1549AD59" w14:textId="4D00FE98"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компл/кг</w:t>
            </w:r>
          </w:p>
        </w:tc>
        <w:tc>
          <w:tcPr>
            <w:tcW w:w="1626" w:type="dxa"/>
          </w:tcPr>
          <w:p w14:paraId="468BDBEA"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16/4,3 </w:t>
            </w:r>
          </w:p>
        </w:tc>
        <w:tc>
          <w:tcPr>
            <w:tcW w:w="1999" w:type="dxa"/>
          </w:tcPr>
          <w:p w14:paraId="7E807CC4"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М 20х90</w:t>
            </w:r>
          </w:p>
        </w:tc>
      </w:tr>
      <w:tr w:rsidR="00464C15" w:rsidRPr="00767070" w14:paraId="455DBE1D" w14:textId="77777777" w:rsidTr="001C5FA6">
        <w:tc>
          <w:tcPr>
            <w:tcW w:w="617" w:type="dxa"/>
          </w:tcPr>
          <w:p w14:paraId="754A8F10"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26</w:t>
            </w:r>
          </w:p>
        </w:tc>
        <w:tc>
          <w:tcPr>
            <w:tcW w:w="4027" w:type="dxa"/>
          </w:tcPr>
          <w:p w14:paraId="485F3C9E"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Прокладка сталева</w:t>
            </w:r>
          </w:p>
        </w:tc>
        <w:tc>
          <w:tcPr>
            <w:tcW w:w="1410" w:type="dxa"/>
          </w:tcPr>
          <w:p w14:paraId="08A55125" w14:textId="4FFEBFB2"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4926A074"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1</w:t>
            </w:r>
          </w:p>
        </w:tc>
        <w:tc>
          <w:tcPr>
            <w:tcW w:w="1999" w:type="dxa"/>
          </w:tcPr>
          <w:p w14:paraId="69E65BD4"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28DF3E0B" w14:textId="77777777" w:rsidTr="001C5FA6">
        <w:tc>
          <w:tcPr>
            <w:tcW w:w="617" w:type="dxa"/>
          </w:tcPr>
          <w:p w14:paraId="3853402B"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27</w:t>
            </w:r>
          </w:p>
        </w:tc>
        <w:tc>
          <w:tcPr>
            <w:tcW w:w="4027" w:type="dxa"/>
          </w:tcPr>
          <w:p w14:paraId="6CD17F18"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Пробка для отвору</w:t>
            </w:r>
          </w:p>
        </w:tc>
        <w:tc>
          <w:tcPr>
            <w:tcW w:w="1410" w:type="dxa"/>
          </w:tcPr>
          <w:p w14:paraId="3C05B4E1" w14:textId="27F82A7C"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41F8EAA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1</w:t>
            </w:r>
          </w:p>
        </w:tc>
        <w:tc>
          <w:tcPr>
            <w:tcW w:w="1999" w:type="dxa"/>
          </w:tcPr>
          <w:p w14:paraId="054E5353"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624DE7E3" w14:textId="77777777" w:rsidTr="001C5FA6">
        <w:tc>
          <w:tcPr>
            <w:tcW w:w="617" w:type="dxa"/>
          </w:tcPr>
          <w:p w14:paraId="175BE9E4"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28</w:t>
            </w:r>
          </w:p>
        </w:tc>
        <w:tc>
          <w:tcPr>
            <w:tcW w:w="4027" w:type="dxa"/>
          </w:tcPr>
          <w:p w14:paraId="3C2884A7"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Муфта</w:t>
            </w:r>
          </w:p>
        </w:tc>
        <w:tc>
          <w:tcPr>
            <w:tcW w:w="1410" w:type="dxa"/>
          </w:tcPr>
          <w:p w14:paraId="7975D6AD" w14:textId="10BB483A"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38B9AD26"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3</w:t>
            </w:r>
          </w:p>
        </w:tc>
        <w:tc>
          <w:tcPr>
            <w:tcW w:w="1999" w:type="dxa"/>
          </w:tcPr>
          <w:p w14:paraId="46345FD9"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4497EB13" w14:textId="77777777" w:rsidTr="001C5FA6">
        <w:tc>
          <w:tcPr>
            <w:tcW w:w="617" w:type="dxa"/>
          </w:tcPr>
          <w:p w14:paraId="61C5EA6C"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29</w:t>
            </w:r>
          </w:p>
        </w:tc>
        <w:tc>
          <w:tcPr>
            <w:tcW w:w="4027" w:type="dxa"/>
          </w:tcPr>
          <w:p w14:paraId="00BF0DDA"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Гумова пробка</w:t>
            </w:r>
          </w:p>
        </w:tc>
        <w:tc>
          <w:tcPr>
            <w:tcW w:w="1410" w:type="dxa"/>
          </w:tcPr>
          <w:p w14:paraId="3C8304CA" w14:textId="3D07106F"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095B93C0"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3</w:t>
            </w:r>
          </w:p>
        </w:tc>
        <w:tc>
          <w:tcPr>
            <w:tcW w:w="1999" w:type="dxa"/>
          </w:tcPr>
          <w:p w14:paraId="193FEDF1"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1941518" w14:textId="77777777" w:rsidTr="001C5FA6">
        <w:tc>
          <w:tcPr>
            <w:tcW w:w="617" w:type="dxa"/>
          </w:tcPr>
          <w:p w14:paraId="13221E68"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30</w:t>
            </w:r>
          </w:p>
        </w:tc>
        <w:tc>
          <w:tcPr>
            <w:tcW w:w="4027" w:type="dxa"/>
          </w:tcPr>
          <w:p w14:paraId="1EF541D7"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Матеріал газоблок 250х288х600</w:t>
            </w:r>
          </w:p>
        </w:tc>
        <w:tc>
          <w:tcPr>
            <w:tcW w:w="1410" w:type="dxa"/>
          </w:tcPr>
          <w:p w14:paraId="41EBA893" w14:textId="4FF55CA1"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08AEF695"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66 </w:t>
            </w:r>
          </w:p>
        </w:tc>
        <w:tc>
          <w:tcPr>
            <w:tcW w:w="1999" w:type="dxa"/>
          </w:tcPr>
          <w:p w14:paraId="3B366A2D"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02006C4E" w14:textId="77777777" w:rsidTr="001C5FA6">
        <w:tc>
          <w:tcPr>
            <w:tcW w:w="617" w:type="dxa"/>
          </w:tcPr>
          <w:p w14:paraId="18F9FDE8"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31</w:t>
            </w:r>
          </w:p>
        </w:tc>
        <w:tc>
          <w:tcPr>
            <w:tcW w:w="4027" w:type="dxa"/>
          </w:tcPr>
          <w:p w14:paraId="498E6BFF"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 xml:space="preserve">Клей «UDK» </w:t>
            </w:r>
          </w:p>
        </w:tc>
        <w:tc>
          <w:tcPr>
            <w:tcW w:w="1410" w:type="dxa"/>
          </w:tcPr>
          <w:p w14:paraId="77D1F0BF" w14:textId="21106521"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4C0DCACB"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2/25 </w:t>
            </w:r>
          </w:p>
        </w:tc>
        <w:tc>
          <w:tcPr>
            <w:tcW w:w="1999" w:type="dxa"/>
          </w:tcPr>
          <w:p w14:paraId="4829ADE1"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кладка на клею</w:t>
            </w:r>
          </w:p>
        </w:tc>
      </w:tr>
      <w:tr w:rsidR="00464C15" w:rsidRPr="00767070" w14:paraId="06BB2281" w14:textId="77777777" w:rsidTr="001C5FA6">
        <w:tc>
          <w:tcPr>
            <w:tcW w:w="617" w:type="dxa"/>
          </w:tcPr>
          <w:p w14:paraId="65479E76"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32</w:t>
            </w:r>
          </w:p>
        </w:tc>
        <w:tc>
          <w:tcPr>
            <w:tcW w:w="4027" w:type="dxa"/>
          </w:tcPr>
          <w:p w14:paraId="07970291"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Брус 100х60, L=3,5 м.</w:t>
            </w:r>
          </w:p>
        </w:tc>
        <w:tc>
          <w:tcPr>
            <w:tcW w:w="1410" w:type="dxa"/>
          </w:tcPr>
          <w:p w14:paraId="474A3C28" w14:textId="1B6791C7"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05F2AF50"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3 </w:t>
            </w:r>
          </w:p>
        </w:tc>
        <w:tc>
          <w:tcPr>
            <w:tcW w:w="1999" w:type="dxa"/>
          </w:tcPr>
          <w:p w14:paraId="4A3C4F4D"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71565AA7" w14:textId="77777777" w:rsidTr="001C5FA6">
        <w:tc>
          <w:tcPr>
            <w:tcW w:w="617" w:type="dxa"/>
          </w:tcPr>
          <w:p w14:paraId="5427670F"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33</w:t>
            </w:r>
          </w:p>
        </w:tc>
        <w:tc>
          <w:tcPr>
            <w:tcW w:w="4027" w:type="dxa"/>
          </w:tcPr>
          <w:p w14:paraId="06A98D22"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Доска стругана 200х2,1 м.</w:t>
            </w:r>
          </w:p>
        </w:tc>
        <w:tc>
          <w:tcPr>
            <w:tcW w:w="1410" w:type="dxa"/>
          </w:tcPr>
          <w:p w14:paraId="31980D4C" w14:textId="268D8CEA"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3142DC1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15 </w:t>
            </w:r>
          </w:p>
        </w:tc>
        <w:tc>
          <w:tcPr>
            <w:tcW w:w="1999" w:type="dxa"/>
          </w:tcPr>
          <w:p w14:paraId="6D0198F8"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535EEC30" w14:textId="77777777" w:rsidTr="001C5FA6">
        <w:tc>
          <w:tcPr>
            <w:tcW w:w="617" w:type="dxa"/>
          </w:tcPr>
          <w:p w14:paraId="18E09C8D"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34</w:t>
            </w:r>
          </w:p>
        </w:tc>
        <w:tc>
          <w:tcPr>
            <w:tcW w:w="4027" w:type="dxa"/>
          </w:tcPr>
          <w:p w14:paraId="7BE285A4"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Гідроізоляція Акваизол АПП-ПЕ-2,0</w:t>
            </w:r>
          </w:p>
        </w:tc>
        <w:tc>
          <w:tcPr>
            <w:tcW w:w="1410" w:type="dxa"/>
          </w:tcPr>
          <w:p w14:paraId="3C2DDC2A" w14:textId="456F398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2</w:t>
            </w:r>
          </w:p>
        </w:tc>
        <w:tc>
          <w:tcPr>
            <w:tcW w:w="1626" w:type="dxa"/>
          </w:tcPr>
          <w:p w14:paraId="46640D3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8,5 </w:t>
            </w:r>
          </w:p>
        </w:tc>
        <w:tc>
          <w:tcPr>
            <w:tcW w:w="1999" w:type="dxa"/>
          </w:tcPr>
          <w:p w14:paraId="075B447C"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2A853FDD" w14:textId="77777777" w:rsidTr="001C5FA6">
        <w:tc>
          <w:tcPr>
            <w:tcW w:w="617" w:type="dxa"/>
          </w:tcPr>
          <w:p w14:paraId="7B97CE8B"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35</w:t>
            </w:r>
          </w:p>
        </w:tc>
        <w:tc>
          <w:tcPr>
            <w:tcW w:w="4027" w:type="dxa"/>
          </w:tcPr>
          <w:p w14:paraId="09DB93ED"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Кровельний профнастил Т 14 0,50 RE</w:t>
            </w:r>
          </w:p>
        </w:tc>
        <w:tc>
          <w:tcPr>
            <w:tcW w:w="1410" w:type="dxa"/>
          </w:tcPr>
          <w:p w14:paraId="47C68E17" w14:textId="62873BB7"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кг</w:t>
            </w:r>
          </w:p>
        </w:tc>
        <w:tc>
          <w:tcPr>
            <w:tcW w:w="1626" w:type="dxa"/>
          </w:tcPr>
          <w:p w14:paraId="2745DB87"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8,5 </w:t>
            </w:r>
          </w:p>
        </w:tc>
        <w:tc>
          <w:tcPr>
            <w:tcW w:w="1999" w:type="dxa"/>
          </w:tcPr>
          <w:p w14:paraId="3E039559"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50EE51DD" w14:textId="77777777" w:rsidTr="001C5FA6">
        <w:tc>
          <w:tcPr>
            <w:tcW w:w="617" w:type="dxa"/>
          </w:tcPr>
          <w:p w14:paraId="54EFD488"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36</w:t>
            </w:r>
          </w:p>
        </w:tc>
        <w:tc>
          <w:tcPr>
            <w:tcW w:w="4027" w:type="dxa"/>
          </w:tcPr>
          <w:p w14:paraId="0FB937AE"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Цвяхи 2,5х50 мм.</w:t>
            </w:r>
          </w:p>
        </w:tc>
        <w:tc>
          <w:tcPr>
            <w:tcW w:w="1410" w:type="dxa"/>
          </w:tcPr>
          <w:p w14:paraId="4F99D29F" w14:textId="621A654D"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ш</w:t>
            </w:r>
            <w:r w:rsidR="00D0305E" w:rsidRPr="00767070">
              <w:rPr>
                <w:rFonts w:ascii="Times New Roman" w:hAnsi="Times New Roman"/>
                <w:iCs/>
                <w:sz w:val="24"/>
                <w:szCs w:val="24"/>
              </w:rPr>
              <w:t>т</w:t>
            </w:r>
          </w:p>
        </w:tc>
        <w:tc>
          <w:tcPr>
            <w:tcW w:w="1626" w:type="dxa"/>
          </w:tcPr>
          <w:p w14:paraId="5B31F161"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 </w:t>
            </w:r>
          </w:p>
        </w:tc>
        <w:tc>
          <w:tcPr>
            <w:tcW w:w="1999" w:type="dxa"/>
          </w:tcPr>
          <w:p w14:paraId="26060B5A"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45CCEB0E" w14:textId="77777777" w:rsidTr="001C5FA6">
        <w:tc>
          <w:tcPr>
            <w:tcW w:w="617" w:type="dxa"/>
          </w:tcPr>
          <w:p w14:paraId="61C760C7"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37</w:t>
            </w:r>
          </w:p>
        </w:tc>
        <w:tc>
          <w:tcPr>
            <w:tcW w:w="4027" w:type="dxa"/>
          </w:tcPr>
          <w:p w14:paraId="38D895CC"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Саморізи 4,8х35 DIN7504 K</w:t>
            </w:r>
          </w:p>
        </w:tc>
        <w:tc>
          <w:tcPr>
            <w:tcW w:w="1410" w:type="dxa"/>
          </w:tcPr>
          <w:p w14:paraId="67F79557" w14:textId="6115739E"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20290978"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40 </w:t>
            </w:r>
          </w:p>
        </w:tc>
        <w:tc>
          <w:tcPr>
            <w:tcW w:w="1999" w:type="dxa"/>
          </w:tcPr>
          <w:p w14:paraId="615CF26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7D88E492" w14:textId="77777777" w:rsidTr="001C5FA6">
        <w:tc>
          <w:tcPr>
            <w:tcW w:w="617" w:type="dxa"/>
          </w:tcPr>
          <w:p w14:paraId="61625F69"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38</w:t>
            </w:r>
          </w:p>
        </w:tc>
        <w:tc>
          <w:tcPr>
            <w:tcW w:w="4027" w:type="dxa"/>
          </w:tcPr>
          <w:p w14:paraId="15F32B7E"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Швелер № 10</w:t>
            </w:r>
          </w:p>
        </w:tc>
        <w:tc>
          <w:tcPr>
            <w:tcW w:w="1410" w:type="dxa"/>
          </w:tcPr>
          <w:p w14:paraId="2CD84D47" w14:textId="4E9DBAE9"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м/кг</w:t>
            </w:r>
          </w:p>
        </w:tc>
        <w:tc>
          <w:tcPr>
            <w:tcW w:w="1626" w:type="dxa"/>
          </w:tcPr>
          <w:p w14:paraId="011961BB"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4,9/74,733 </w:t>
            </w:r>
          </w:p>
        </w:tc>
        <w:tc>
          <w:tcPr>
            <w:tcW w:w="1999" w:type="dxa"/>
          </w:tcPr>
          <w:p w14:paraId="45C6FA9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C9A4A23" w14:textId="77777777" w:rsidTr="001C5FA6">
        <w:tc>
          <w:tcPr>
            <w:tcW w:w="617" w:type="dxa"/>
          </w:tcPr>
          <w:p w14:paraId="07B5BFA9"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39</w:t>
            </w:r>
          </w:p>
        </w:tc>
        <w:tc>
          <w:tcPr>
            <w:tcW w:w="4027" w:type="dxa"/>
          </w:tcPr>
          <w:p w14:paraId="62866B5E"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Дверне полотно із стали 1,0х1,9 м. S=6,0 м.</w:t>
            </w:r>
          </w:p>
        </w:tc>
        <w:tc>
          <w:tcPr>
            <w:tcW w:w="1410" w:type="dxa"/>
          </w:tcPr>
          <w:p w14:paraId="59D1DF19" w14:textId="50C54094"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2</w:t>
            </w:r>
            <w:r w:rsidR="00D0305E" w:rsidRPr="00767070">
              <w:rPr>
                <w:rFonts w:ascii="Times New Roman" w:hAnsi="Times New Roman"/>
                <w:iCs/>
                <w:sz w:val="24"/>
                <w:szCs w:val="24"/>
              </w:rPr>
              <w:t>/кг</w:t>
            </w:r>
          </w:p>
        </w:tc>
        <w:tc>
          <w:tcPr>
            <w:tcW w:w="1626" w:type="dxa"/>
          </w:tcPr>
          <w:p w14:paraId="636895C6"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1,9/47,1 </w:t>
            </w:r>
          </w:p>
        </w:tc>
        <w:tc>
          <w:tcPr>
            <w:tcW w:w="1999" w:type="dxa"/>
          </w:tcPr>
          <w:p w14:paraId="3E46C903"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1B1384C" w14:textId="77777777" w:rsidTr="001C5FA6">
        <w:tc>
          <w:tcPr>
            <w:tcW w:w="617" w:type="dxa"/>
          </w:tcPr>
          <w:p w14:paraId="061AF696"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40</w:t>
            </w:r>
          </w:p>
        </w:tc>
        <w:tc>
          <w:tcPr>
            <w:tcW w:w="4027" w:type="dxa"/>
          </w:tcPr>
          <w:p w14:paraId="5372921C"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Навіси стальні приварні</w:t>
            </w:r>
          </w:p>
        </w:tc>
        <w:tc>
          <w:tcPr>
            <w:tcW w:w="1410" w:type="dxa"/>
          </w:tcPr>
          <w:p w14:paraId="6D5C3029" w14:textId="28FC2AFB"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04B075A2"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3 </w:t>
            </w:r>
          </w:p>
        </w:tc>
        <w:tc>
          <w:tcPr>
            <w:tcW w:w="1999" w:type="dxa"/>
          </w:tcPr>
          <w:p w14:paraId="009D6826"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4954964D" w14:textId="77777777" w:rsidTr="001C5FA6">
        <w:tc>
          <w:tcPr>
            <w:tcW w:w="617" w:type="dxa"/>
          </w:tcPr>
          <w:p w14:paraId="76C981D1"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41</w:t>
            </w:r>
          </w:p>
        </w:tc>
        <w:tc>
          <w:tcPr>
            <w:tcW w:w="4027" w:type="dxa"/>
          </w:tcPr>
          <w:p w14:paraId="2B861BD6"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Замок навісний</w:t>
            </w:r>
          </w:p>
        </w:tc>
        <w:tc>
          <w:tcPr>
            <w:tcW w:w="1410" w:type="dxa"/>
          </w:tcPr>
          <w:p w14:paraId="52E6A800" w14:textId="3AA6685B"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75C7D7DF"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 </w:t>
            </w:r>
          </w:p>
        </w:tc>
        <w:tc>
          <w:tcPr>
            <w:tcW w:w="1999" w:type="dxa"/>
          </w:tcPr>
          <w:p w14:paraId="0EB177F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636A6576" w14:textId="77777777" w:rsidTr="001C5FA6">
        <w:tc>
          <w:tcPr>
            <w:tcW w:w="617" w:type="dxa"/>
          </w:tcPr>
          <w:p w14:paraId="4D16D1B4"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42</w:t>
            </w:r>
          </w:p>
        </w:tc>
        <w:tc>
          <w:tcPr>
            <w:tcW w:w="4027" w:type="dxa"/>
          </w:tcPr>
          <w:p w14:paraId="7F77B609"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Відвід 90º, d</w:t>
            </w:r>
            <w:r w:rsidRPr="00767070">
              <w:rPr>
                <w:rFonts w:ascii="Times New Roman" w:hAnsi="Times New Roman"/>
                <w:iCs/>
                <w:sz w:val="24"/>
                <w:szCs w:val="24"/>
                <w:vertAlign w:val="subscript"/>
              </w:rPr>
              <w:t>у</w:t>
            </w:r>
            <w:r w:rsidRPr="00767070">
              <w:rPr>
                <w:rFonts w:ascii="Times New Roman" w:hAnsi="Times New Roman"/>
                <w:iCs/>
                <w:sz w:val="24"/>
                <w:szCs w:val="24"/>
              </w:rPr>
              <w:t xml:space="preserve"> = 100 мм. стальний приварний</w:t>
            </w:r>
          </w:p>
        </w:tc>
        <w:tc>
          <w:tcPr>
            <w:tcW w:w="1410" w:type="dxa"/>
          </w:tcPr>
          <w:p w14:paraId="2E8F7AB2" w14:textId="3A492A2C"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5162C938"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2/7,52 </w:t>
            </w:r>
          </w:p>
        </w:tc>
        <w:tc>
          <w:tcPr>
            <w:tcW w:w="1999" w:type="dxa"/>
          </w:tcPr>
          <w:p w14:paraId="55CE38E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5A407A94" w14:textId="77777777" w:rsidTr="001C5FA6">
        <w:tc>
          <w:tcPr>
            <w:tcW w:w="617" w:type="dxa"/>
          </w:tcPr>
          <w:p w14:paraId="03C354C2"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43</w:t>
            </w:r>
          </w:p>
        </w:tc>
        <w:tc>
          <w:tcPr>
            <w:tcW w:w="4027" w:type="dxa"/>
          </w:tcPr>
          <w:p w14:paraId="779757BC"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Манометр</w:t>
            </w:r>
          </w:p>
        </w:tc>
        <w:tc>
          <w:tcPr>
            <w:tcW w:w="1410" w:type="dxa"/>
          </w:tcPr>
          <w:p w14:paraId="040DCF85" w14:textId="37EFA06E"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20DEDD7C"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1/0,8 </w:t>
            </w:r>
          </w:p>
        </w:tc>
        <w:tc>
          <w:tcPr>
            <w:tcW w:w="1999" w:type="dxa"/>
          </w:tcPr>
          <w:p w14:paraId="20E3B26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AB71096" w14:textId="77777777" w:rsidTr="001C5FA6">
        <w:tc>
          <w:tcPr>
            <w:tcW w:w="617" w:type="dxa"/>
          </w:tcPr>
          <w:p w14:paraId="76AB5315"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44</w:t>
            </w:r>
          </w:p>
        </w:tc>
        <w:tc>
          <w:tcPr>
            <w:tcW w:w="4027" w:type="dxa"/>
          </w:tcPr>
          <w:p w14:paraId="259F4C3C"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Кран для манометра 14-МІ 16</w:t>
            </w:r>
          </w:p>
        </w:tc>
        <w:tc>
          <w:tcPr>
            <w:tcW w:w="1410" w:type="dxa"/>
          </w:tcPr>
          <w:p w14:paraId="6B3C5A28" w14:textId="33A49FE7"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055BB1DD"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1/0,36 </w:t>
            </w:r>
          </w:p>
        </w:tc>
        <w:tc>
          <w:tcPr>
            <w:tcW w:w="1999" w:type="dxa"/>
          </w:tcPr>
          <w:p w14:paraId="29C30C2E"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62C05B78" w14:textId="77777777" w:rsidTr="001C5FA6">
        <w:tc>
          <w:tcPr>
            <w:tcW w:w="617" w:type="dxa"/>
          </w:tcPr>
          <w:p w14:paraId="1C041619"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45</w:t>
            </w:r>
          </w:p>
        </w:tc>
        <w:tc>
          <w:tcPr>
            <w:tcW w:w="4027" w:type="dxa"/>
          </w:tcPr>
          <w:p w14:paraId="63D07B1F"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Труба 15х2,8 L=200 мм.</w:t>
            </w:r>
          </w:p>
        </w:tc>
        <w:tc>
          <w:tcPr>
            <w:tcW w:w="1410" w:type="dxa"/>
          </w:tcPr>
          <w:p w14:paraId="50103D63" w14:textId="18D014DB" w:rsidR="00464C15" w:rsidRPr="00767070" w:rsidRDefault="00D0305E" w:rsidP="00D0305E">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1A0FD2BD"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2/0,46 </w:t>
            </w:r>
          </w:p>
        </w:tc>
        <w:tc>
          <w:tcPr>
            <w:tcW w:w="1999" w:type="dxa"/>
          </w:tcPr>
          <w:p w14:paraId="6C1452F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B6FA23F" w14:textId="77777777" w:rsidTr="001C5FA6">
        <w:tc>
          <w:tcPr>
            <w:tcW w:w="617" w:type="dxa"/>
          </w:tcPr>
          <w:p w14:paraId="08820734"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46</w:t>
            </w:r>
          </w:p>
        </w:tc>
        <w:tc>
          <w:tcPr>
            <w:tcW w:w="4027" w:type="dxa"/>
          </w:tcPr>
          <w:p w14:paraId="7F5B0BFC"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Фланець стальний приварний d</w:t>
            </w:r>
            <w:r w:rsidRPr="00767070">
              <w:rPr>
                <w:rFonts w:ascii="Times New Roman" w:hAnsi="Times New Roman"/>
                <w:iCs/>
                <w:sz w:val="24"/>
                <w:szCs w:val="24"/>
                <w:vertAlign w:val="subscript"/>
              </w:rPr>
              <w:t>у</w:t>
            </w:r>
            <w:r w:rsidRPr="00767070">
              <w:rPr>
                <w:rFonts w:ascii="Times New Roman" w:hAnsi="Times New Roman"/>
                <w:iCs/>
                <w:sz w:val="24"/>
                <w:szCs w:val="24"/>
              </w:rPr>
              <w:t>=100 мм.</w:t>
            </w:r>
          </w:p>
        </w:tc>
        <w:tc>
          <w:tcPr>
            <w:tcW w:w="1410" w:type="dxa"/>
          </w:tcPr>
          <w:p w14:paraId="62E7C84B" w14:textId="2A615D6A"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70FBC7ED"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13/32,11 </w:t>
            </w:r>
          </w:p>
        </w:tc>
        <w:tc>
          <w:tcPr>
            <w:tcW w:w="1999" w:type="dxa"/>
          </w:tcPr>
          <w:p w14:paraId="0631B168"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9106D68" w14:textId="77777777" w:rsidTr="001C5FA6">
        <w:tc>
          <w:tcPr>
            <w:tcW w:w="617" w:type="dxa"/>
          </w:tcPr>
          <w:p w14:paraId="44B01EF5"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47</w:t>
            </w:r>
          </w:p>
        </w:tc>
        <w:tc>
          <w:tcPr>
            <w:tcW w:w="4027" w:type="dxa"/>
          </w:tcPr>
          <w:p w14:paraId="33A06F34"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Трійник ст. приварн. рівнопрохідний Т-100мм.</w:t>
            </w:r>
          </w:p>
        </w:tc>
        <w:tc>
          <w:tcPr>
            <w:tcW w:w="1410" w:type="dxa"/>
          </w:tcPr>
          <w:p w14:paraId="2CD6DB55" w14:textId="1B49A40E"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49A9239F"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1/3,6 </w:t>
            </w:r>
          </w:p>
        </w:tc>
        <w:tc>
          <w:tcPr>
            <w:tcW w:w="1999" w:type="dxa"/>
          </w:tcPr>
          <w:p w14:paraId="78C85922"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6ABA4799" w14:textId="77777777" w:rsidTr="001C5FA6">
        <w:tc>
          <w:tcPr>
            <w:tcW w:w="617" w:type="dxa"/>
          </w:tcPr>
          <w:p w14:paraId="4641F297"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48</w:t>
            </w:r>
          </w:p>
        </w:tc>
        <w:tc>
          <w:tcPr>
            <w:tcW w:w="4027" w:type="dxa"/>
          </w:tcPr>
          <w:p w14:paraId="6B047374"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Задвижка паралел. з видвижним шпинделем фланцева d</w:t>
            </w:r>
            <w:r w:rsidRPr="00767070">
              <w:rPr>
                <w:rFonts w:ascii="Times New Roman" w:hAnsi="Times New Roman"/>
                <w:iCs/>
                <w:sz w:val="24"/>
                <w:szCs w:val="24"/>
                <w:vertAlign w:val="subscript"/>
              </w:rPr>
              <w:t>у</w:t>
            </w:r>
            <w:r w:rsidRPr="00767070">
              <w:rPr>
                <w:rFonts w:ascii="Times New Roman" w:hAnsi="Times New Roman"/>
                <w:iCs/>
                <w:sz w:val="24"/>
                <w:szCs w:val="24"/>
              </w:rPr>
              <w:t>=100 мм. 30ч6бр</w:t>
            </w:r>
          </w:p>
        </w:tc>
        <w:tc>
          <w:tcPr>
            <w:tcW w:w="1410" w:type="dxa"/>
          </w:tcPr>
          <w:p w14:paraId="24CE18DC" w14:textId="7DCA0024"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119C832C"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3/118,5 </w:t>
            </w:r>
          </w:p>
        </w:tc>
        <w:tc>
          <w:tcPr>
            <w:tcW w:w="1999" w:type="dxa"/>
          </w:tcPr>
          <w:p w14:paraId="3C60DAE5"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795F1DA" w14:textId="77777777" w:rsidTr="001C5FA6">
        <w:tc>
          <w:tcPr>
            <w:tcW w:w="617" w:type="dxa"/>
          </w:tcPr>
          <w:p w14:paraId="0759B292"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49</w:t>
            </w:r>
          </w:p>
        </w:tc>
        <w:tc>
          <w:tcPr>
            <w:tcW w:w="4027" w:type="dxa"/>
          </w:tcPr>
          <w:p w14:paraId="1724336E"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Патрубок (фланець гладкий кінець 114х7 мм., L=200 мм. ГОСТ 10704-91)</w:t>
            </w:r>
          </w:p>
        </w:tc>
        <w:tc>
          <w:tcPr>
            <w:tcW w:w="1410" w:type="dxa"/>
          </w:tcPr>
          <w:p w14:paraId="62D5B2C3" w14:textId="42C09A5F"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3B37DEB2"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1/3,70 </w:t>
            </w:r>
          </w:p>
        </w:tc>
        <w:tc>
          <w:tcPr>
            <w:tcW w:w="1999" w:type="dxa"/>
          </w:tcPr>
          <w:p w14:paraId="6967362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128BA5F1" w14:textId="77777777" w:rsidTr="001C5FA6">
        <w:tc>
          <w:tcPr>
            <w:tcW w:w="617" w:type="dxa"/>
          </w:tcPr>
          <w:p w14:paraId="0E6C170F"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50</w:t>
            </w:r>
          </w:p>
        </w:tc>
        <w:tc>
          <w:tcPr>
            <w:tcW w:w="4027" w:type="dxa"/>
          </w:tcPr>
          <w:p w14:paraId="63BD4C46"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Патрубок (фланець гладкий кінець 114х7 мм. L=100 мм. ГОСТ 10704-91)</w:t>
            </w:r>
          </w:p>
        </w:tc>
        <w:tc>
          <w:tcPr>
            <w:tcW w:w="1410" w:type="dxa"/>
          </w:tcPr>
          <w:p w14:paraId="7024119D" w14:textId="6F39BDF3"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32C49B5D"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1/1,85 </w:t>
            </w:r>
          </w:p>
        </w:tc>
        <w:tc>
          <w:tcPr>
            <w:tcW w:w="1999" w:type="dxa"/>
          </w:tcPr>
          <w:p w14:paraId="3B8904D8"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14C62601" w14:textId="77777777" w:rsidTr="001C5FA6">
        <w:tc>
          <w:tcPr>
            <w:tcW w:w="617" w:type="dxa"/>
          </w:tcPr>
          <w:p w14:paraId="1269CF5E"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51</w:t>
            </w:r>
          </w:p>
        </w:tc>
        <w:tc>
          <w:tcPr>
            <w:tcW w:w="4027" w:type="dxa"/>
          </w:tcPr>
          <w:p w14:paraId="00450133"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Лічильник води «COSMOS WPD-U DN-100</w:t>
            </w:r>
          </w:p>
        </w:tc>
        <w:tc>
          <w:tcPr>
            <w:tcW w:w="1410" w:type="dxa"/>
          </w:tcPr>
          <w:p w14:paraId="724BAFE8" w14:textId="6D00257D"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5CA841D4"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1/32,0 </w:t>
            </w:r>
          </w:p>
        </w:tc>
        <w:tc>
          <w:tcPr>
            <w:tcW w:w="1999" w:type="dxa"/>
          </w:tcPr>
          <w:p w14:paraId="3DF2557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76B8AF12" w14:textId="77777777" w:rsidTr="001C5FA6">
        <w:tc>
          <w:tcPr>
            <w:tcW w:w="617" w:type="dxa"/>
          </w:tcPr>
          <w:p w14:paraId="10ACB16F"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52</w:t>
            </w:r>
          </w:p>
        </w:tc>
        <w:tc>
          <w:tcPr>
            <w:tcW w:w="4027" w:type="dxa"/>
          </w:tcPr>
          <w:p w14:paraId="4C1FA439"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Кран для відбора води d</w:t>
            </w:r>
            <w:r w:rsidRPr="00767070">
              <w:rPr>
                <w:rFonts w:ascii="Times New Roman" w:hAnsi="Times New Roman"/>
                <w:iCs/>
                <w:sz w:val="24"/>
                <w:szCs w:val="24"/>
                <w:vertAlign w:val="subscript"/>
              </w:rPr>
              <w:t>у</w:t>
            </w:r>
            <w:r w:rsidRPr="00767070">
              <w:rPr>
                <w:rFonts w:ascii="Times New Roman" w:hAnsi="Times New Roman"/>
                <w:iCs/>
                <w:sz w:val="24"/>
                <w:szCs w:val="24"/>
              </w:rPr>
              <w:t>=15 мм Р</w:t>
            </w:r>
            <w:r w:rsidRPr="00767070">
              <w:rPr>
                <w:rFonts w:ascii="Times New Roman" w:hAnsi="Times New Roman"/>
                <w:iCs/>
                <w:sz w:val="24"/>
                <w:szCs w:val="24"/>
                <w:vertAlign w:val="subscript"/>
              </w:rPr>
              <w:t>у</w:t>
            </w:r>
            <w:r w:rsidRPr="00767070">
              <w:rPr>
                <w:rFonts w:ascii="Times New Roman" w:hAnsi="Times New Roman"/>
                <w:iCs/>
                <w:sz w:val="24"/>
                <w:szCs w:val="24"/>
              </w:rPr>
              <w:t>=1,0 МПа шаровий</w:t>
            </w:r>
          </w:p>
        </w:tc>
        <w:tc>
          <w:tcPr>
            <w:tcW w:w="1410" w:type="dxa"/>
          </w:tcPr>
          <w:p w14:paraId="74EC01AF" w14:textId="5E1FFD4E"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1D0994C2"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1/0,6 </w:t>
            </w:r>
          </w:p>
        </w:tc>
        <w:tc>
          <w:tcPr>
            <w:tcW w:w="1999" w:type="dxa"/>
          </w:tcPr>
          <w:p w14:paraId="139C8576"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414E1A68" w14:textId="77777777" w:rsidTr="001C5FA6">
        <w:tc>
          <w:tcPr>
            <w:tcW w:w="617" w:type="dxa"/>
          </w:tcPr>
          <w:p w14:paraId="26213004"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53</w:t>
            </w:r>
          </w:p>
        </w:tc>
        <w:tc>
          <w:tcPr>
            <w:tcW w:w="4027" w:type="dxa"/>
          </w:tcPr>
          <w:p w14:paraId="623BC146"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Труба стальна 114х7 мм.</w:t>
            </w:r>
          </w:p>
        </w:tc>
        <w:tc>
          <w:tcPr>
            <w:tcW w:w="1410" w:type="dxa"/>
          </w:tcPr>
          <w:p w14:paraId="297280A2" w14:textId="3A79B614"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п.м/кг</w:t>
            </w:r>
          </w:p>
        </w:tc>
        <w:tc>
          <w:tcPr>
            <w:tcW w:w="1626" w:type="dxa"/>
          </w:tcPr>
          <w:p w14:paraId="28BD9767"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1,5/27,71 </w:t>
            </w:r>
          </w:p>
        </w:tc>
        <w:tc>
          <w:tcPr>
            <w:tcW w:w="1999" w:type="dxa"/>
          </w:tcPr>
          <w:p w14:paraId="0C660803"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7E0176C5" w14:textId="77777777" w:rsidTr="001C5FA6">
        <w:tc>
          <w:tcPr>
            <w:tcW w:w="617" w:type="dxa"/>
          </w:tcPr>
          <w:p w14:paraId="6C57CDE9"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lastRenderedPageBreak/>
              <w:t>54</w:t>
            </w:r>
          </w:p>
        </w:tc>
        <w:tc>
          <w:tcPr>
            <w:tcW w:w="4027" w:type="dxa"/>
          </w:tcPr>
          <w:p w14:paraId="7F836471"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Упор із бетону С8/10</w:t>
            </w:r>
          </w:p>
        </w:tc>
        <w:tc>
          <w:tcPr>
            <w:tcW w:w="1410" w:type="dxa"/>
          </w:tcPr>
          <w:p w14:paraId="6EB14C8B" w14:textId="594F0B54"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22D2565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3/0,15 </w:t>
            </w:r>
          </w:p>
        </w:tc>
        <w:tc>
          <w:tcPr>
            <w:tcW w:w="1999" w:type="dxa"/>
          </w:tcPr>
          <w:p w14:paraId="7A46824B"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2176BE45" w14:textId="77777777" w:rsidTr="001C5FA6">
        <w:tc>
          <w:tcPr>
            <w:tcW w:w="617" w:type="dxa"/>
          </w:tcPr>
          <w:p w14:paraId="193669C4"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55</w:t>
            </w:r>
          </w:p>
        </w:tc>
        <w:tc>
          <w:tcPr>
            <w:tcW w:w="4027" w:type="dxa"/>
          </w:tcPr>
          <w:p w14:paraId="578443F7"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Зворотній клапан поворотній, однодисковий d</w:t>
            </w:r>
            <w:r w:rsidRPr="00767070">
              <w:rPr>
                <w:rFonts w:ascii="Times New Roman" w:hAnsi="Times New Roman"/>
                <w:iCs/>
                <w:sz w:val="24"/>
                <w:szCs w:val="24"/>
                <w:vertAlign w:val="subscript"/>
              </w:rPr>
              <w:t>у</w:t>
            </w:r>
            <w:r w:rsidRPr="00767070">
              <w:rPr>
                <w:rFonts w:ascii="Times New Roman" w:hAnsi="Times New Roman"/>
                <w:iCs/>
                <w:sz w:val="24"/>
                <w:szCs w:val="24"/>
              </w:rPr>
              <w:t>=100 мм. Р</w:t>
            </w:r>
            <w:r w:rsidRPr="00767070">
              <w:rPr>
                <w:rFonts w:ascii="Times New Roman" w:hAnsi="Times New Roman"/>
                <w:iCs/>
                <w:sz w:val="24"/>
                <w:szCs w:val="24"/>
                <w:vertAlign w:val="subscript"/>
              </w:rPr>
              <w:t>у</w:t>
            </w:r>
            <w:r w:rsidRPr="00767070">
              <w:rPr>
                <w:rFonts w:ascii="Times New Roman" w:hAnsi="Times New Roman"/>
                <w:iCs/>
                <w:sz w:val="24"/>
                <w:szCs w:val="24"/>
              </w:rPr>
              <w:t>=1,0 МПа КА 44075</w:t>
            </w:r>
          </w:p>
        </w:tc>
        <w:tc>
          <w:tcPr>
            <w:tcW w:w="1410" w:type="dxa"/>
          </w:tcPr>
          <w:p w14:paraId="08304AAD" w14:textId="5C9EEED6"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шт</w:t>
            </w:r>
            <w:r w:rsidR="00D0305E" w:rsidRPr="00767070">
              <w:rPr>
                <w:rFonts w:ascii="Times New Roman" w:hAnsi="Times New Roman"/>
                <w:iCs/>
                <w:sz w:val="24"/>
                <w:szCs w:val="24"/>
              </w:rPr>
              <w:t>/кг</w:t>
            </w:r>
          </w:p>
        </w:tc>
        <w:tc>
          <w:tcPr>
            <w:tcW w:w="1626" w:type="dxa"/>
          </w:tcPr>
          <w:p w14:paraId="3FAD908F"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1/17,7 </w:t>
            </w:r>
          </w:p>
        </w:tc>
        <w:tc>
          <w:tcPr>
            <w:tcW w:w="1999" w:type="dxa"/>
          </w:tcPr>
          <w:p w14:paraId="008FA342"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0C049B75" w14:textId="77777777" w:rsidTr="001C5FA6">
        <w:tc>
          <w:tcPr>
            <w:tcW w:w="617" w:type="dxa"/>
          </w:tcPr>
          <w:p w14:paraId="636E25BF"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56</w:t>
            </w:r>
          </w:p>
        </w:tc>
        <w:tc>
          <w:tcPr>
            <w:tcW w:w="4027" w:type="dxa"/>
          </w:tcPr>
          <w:p w14:paraId="13AAFD13"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Футляр стал. 152х7 мм. L=400 мм. ГОСТ 10704-91</w:t>
            </w:r>
          </w:p>
        </w:tc>
        <w:tc>
          <w:tcPr>
            <w:tcW w:w="1410" w:type="dxa"/>
          </w:tcPr>
          <w:p w14:paraId="21BB7442" w14:textId="757C82AB"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шт/кг</w:t>
            </w:r>
          </w:p>
        </w:tc>
        <w:tc>
          <w:tcPr>
            <w:tcW w:w="1626" w:type="dxa"/>
          </w:tcPr>
          <w:p w14:paraId="2F67BDDA"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1/10,0 </w:t>
            </w:r>
          </w:p>
        </w:tc>
        <w:tc>
          <w:tcPr>
            <w:tcW w:w="1999" w:type="dxa"/>
          </w:tcPr>
          <w:p w14:paraId="39EB1EAD"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63EF15B0" w14:textId="77777777" w:rsidTr="001C5FA6">
        <w:tc>
          <w:tcPr>
            <w:tcW w:w="617" w:type="dxa"/>
          </w:tcPr>
          <w:p w14:paraId="27CC8B5B"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57</w:t>
            </w:r>
          </w:p>
        </w:tc>
        <w:tc>
          <w:tcPr>
            <w:tcW w:w="4027" w:type="dxa"/>
          </w:tcPr>
          <w:p w14:paraId="6D0AF035"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Бітум</w:t>
            </w:r>
          </w:p>
        </w:tc>
        <w:tc>
          <w:tcPr>
            <w:tcW w:w="1410" w:type="dxa"/>
          </w:tcPr>
          <w:p w14:paraId="57AE0C66" w14:textId="17A0AA12"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2</w:t>
            </w:r>
          </w:p>
        </w:tc>
        <w:tc>
          <w:tcPr>
            <w:tcW w:w="1626" w:type="dxa"/>
          </w:tcPr>
          <w:p w14:paraId="4B1E9BAA"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58,64 </w:t>
            </w:r>
          </w:p>
        </w:tc>
        <w:tc>
          <w:tcPr>
            <w:tcW w:w="1999" w:type="dxa"/>
          </w:tcPr>
          <w:p w14:paraId="7046B733"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для гідроізоляції бетонних поверхонь стін в 2 рази</w:t>
            </w:r>
          </w:p>
        </w:tc>
      </w:tr>
      <w:tr w:rsidR="00464C15" w:rsidRPr="00767070" w14:paraId="01EC299C" w14:textId="77777777" w:rsidTr="001C5FA6">
        <w:tc>
          <w:tcPr>
            <w:tcW w:w="617" w:type="dxa"/>
          </w:tcPr>
          <w:p w14:paraId="661FEC02"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58</w:t>
            </w:r>
          </w:p>
        </w:tc>
        <w:tc>
          <w:tcPr>
            <w:tcW w:w="4027" w:type="dxa"/>
          </w:tcPr>
          <w:p w14:paraId="71ADF838"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Цементний розчин С 8/10 t</w:t>
            </w:r>
            <w:r w:rsidRPr="00767070">
              <w:rPr>
                <w:rFonts w:ascii="Times New Roman" w:hAnsi="Times New Roman"/>
                <w:iCs/>
                <w:sz w:val="24"/>
                <w:szCs w:val="24"/>
                <w:vertAlign w:val="subscript"/>
              </w:rPr>
              <w:t>ср.</w:t>
            </w:r>
            <w:r w:rsidRPr="00767070">
              <w:rPr>
                <w:rFonts w:ascii="Times New Roman" w:hAnsi="Times New Roman"/>
                <w:iCs/>
                <w:sz w:val="24"/>
                <w:szCs w:val="24"/>
              </w:rPr>
              <w:t>= 7,0 см.</w:t>
            </w:r>
          </w:p>
        </w:tc>
        <w:tc>
          <w:tcPr>
            <w:tcW w:w="1410" w:type="dxa"/>
          </w:tcPr>
          <w:p w14:paraId="3A1860F9" w14:textId="5EA48EB4"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2</w:t>
            </w:r>
          </w:p>
        </w:tc>
        <w:tc>
          <w:tcPr>
            <w:tcW w:w="1626" w:type="dxa"/>
          </w:tcPr>
          <w:p w14:paraId="544D0832"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0,7 </w:t>
            </w:r>
          </w:p>
        </w:tc>
        <w:tc>
          <w:tcPr>
            <w:tcW w:w="1999" w:type="dxa"/>
          </w:tcPr>
          <w:p w14:paraId="2A405AE7"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05F56A36" w14:textId="77777777" w:rsidTr="001C5FA6">
        <w:tc>
          <w:tcPr>
            <w:tcW w:w="617" w:type="dxa"/>
          </w:tcPr>
          <w:p w14:paraId="5C050968"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59</w:t>
            </w:r>
          </w:p>
        </w:tc>
        <w:tc>
          <w:tcPr>
            <w:tcW w:w="4027" w:type="dxa"/>
          </w:tcPr>
          <w:p w14:paraId="4846BC6A"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Цемент тампонажний ДСТ 10178-85</w:t>
            </w:r>
          </w:p>
        </w:tc>
        <w:tc>
          <w:tcPr>
            <w:tcW w:w="1410" w:type="dxa"/>
          </w:tcPr>
          <w:p w14:paraId="5CB712FC" w14:textId="3B07EB76"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т</w:t>
            </w:r>
          </w:p>
        </w:tc>
        <w:tc>
          <w:tcPr>
            <w:tcW w:w="1626" w:type="dxa"/>
          </w:tcPr>
          <w:p w14:paraId="76603DA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38,8 </w:t>
            </w:r>
          </w:p>
        </w:tc>
        <w:tc>
          <w:tcPr>
            <w:tcW w:w="1999" w:type="dxa"/>
          </w:tcPr>
          <w:p w14:paraId="65298C3A"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6F084BAA" w14:textId="77777777" w:rsidTr="001C5FA6">
        <w:tc>
          <w:tcPr>
            <w:tcW w:w="617" w:type="dxa"/>
          </w:tcPr>
          <w:p w14:paraId="32F844A1"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60</w:t>
            </w:r>
          </w:p>
        </w:tc>
        <w:tc>
          <w:tcPr>
            <w:tcW w:w="4027" w:type="dxa"/>
          </w:tcPr>
          <w:p w14:paraId="796D9200"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Глина бентонітова</w:t>
            </w:r>
          </w:p>
        </w:tc>
        <w:tc>
          <w:tcPr>
            <w:tcW w:w="1410" w:type="dxa"/>
          </w:tcPr>
          <w:p w14:paraId="7B870F12" w14:textId="47B54F5A"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т</w:t>
            </w:r>
          </w:p>
        </w:tc>
        <w:tc>
          <w:tcPr>
            <w:tcW w:w="1626" w:type="dxa"/>
          </w:tcPr>
          <w:p w14:paraId="075A1629"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21,8 </w:t>
            </w:r>
          </w:p>
        </w:tc>
        <w:tc>
          <w:tcPr>
            <w:tcW w:w="1999" w:type="dxa"/>
          </w:tcPr>
          <w:p w14:paraId="2610D6AC"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44DB7F22" w14:textId="77777777" w:rsidTr="001C5FA6">
        <w:tc>
          <w:tcPr>
            <w:tcW w:w="617" w:type="dxa"/>
          </w:tcPr>
          <w:p w14:paraId="2C4BA807"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61</w:t>
            </w:r>
          </w:p>
        </w:tc>
        <w:tc>
          <w:tcPr>
            <w:tcW w:w="4027" w:type="dxa"/>
          </w:tcPr>
          <w:p w14:paraId="6D79E457"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Вугле-лужний реагент (ВЛР)</w:t>
            </w:r>
          </w:p>
        </w:tc>
        <w:tc>
          <w:tcPr>
            <w:tcW w:w="1410" w:type="dxa"/>
          </w:tcPr>
          <w:p w14:paraId="7839C89A" w14:textId="77777777" w:rsidR="00464C15" w:rsidRPr="00767070" w:rsidRDefault="00464C15" w:rsidP="00464C15">
            <w:pPr>
              <w:jc w:val="center"/>
              <w:rPr>
                <w:rFonts w:ascii="Times New Roman" w:hAnsi="Times New Roman"/>
                <w:iCs/>
                <w:sz w:val="24"/>
                <w:szCs w:val="24"/>
              </w:rPr>
            </w:pPr>
          </w:p>
        </w:tc>
        <w:tc>
          <w:tcPr>
            <w:tcW w:w="1626" w:type="dxa"/>
          </w:tcPr>
          <w:p w14:paraId="5BD1A478"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7,74 </w:t>
            </w:r>
          </w:p>
        </w:tc>
        <w:tc>
          <w:tcPr>
            <w:tcW w:w="1999" w:type="dxa"/>
          </w:tcPr>
          <w:p w14:paraId="149F786C"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в тому числі: сода – 703,5 кг., вугілля – 7035,00 кг.</w:t>
            </w:r>
          </w:p>
        </w:tc>
      </w:tr>
      <w:tr w:rsidR="00464C15" w:rsidRPr="00767070" w14:paraId="4D92972C" w14:textId="77777777" w:rsidTr="001C5FA6">
        <w:tc>
          <w:tcPr>
            <w:tcW w:w="617" w:type="dxa"/>
          </w:tcPr>
          <w:p w14:paraId="33A90229"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62</w:t>
            </w:r>
          </w:p>
        </w:tc>
        <w:tc>
          <w:tcPr>
            <w:tcW w:w="4027" w:type="dxa"/>
          </w:tcPr>
          <w:p w14:paraId="75C4AB52"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 xml:space="preserve">Вода </w:t>
            </w:r>
          </w:p>
        </w:tc>
        <w:tc>
          <w:tcPr>
            <w:tcW w:w="1410" w:type="dxa"/>
          </w:tcPr>
          <w:p w14:paraId="14ED4D1F" w14:textId="76774CF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3</w:t>
            </w:r>
          </w:p>
        </w:tc>
        <w:tc>
          <w:tcPr>
            <w:tcW w:w="1626" w:type="dxa"/>
          </w:tcPr>
          <w:p w14:paraId="6EB45A20"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554,2 </w:t>
            </w:r>
          </w:p>
        </w:tc>
        <w:tc>
          <w:tcPr>
            <w:tcW w:w="1999" w:type="dxa"/>
          </w:tcPr>
          <w:p w14:paraId="17F282DA"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загальні витрати води при бурінні</w:t>
            </w:r>
          </w:p>
        </w:tc>
      </w:tr>
      <w:tr w:rsidR="00464C15" w:rsidRPr="00767070" w14:paraId="1EECAE1B" w14:textId="77777777" w:rsidTr="001C5FA6">
        <w:tc>
          <w:tcPr>
            <w:tcW w:w="617" w:type="dxa"/>
          </w:tcPr>
          <w:p w14:paraId="0BBE52BF"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63</w:t>
            </w:r>
          </w:p>
        </w:tc>
        <w:tc>
          <w:tcPr>
            <w:tcW w:w="4027" w:type="dxa"/>
          </w:tcPr>
          <w:p w14:paraId="1F79221C"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Хлорне вапно</w:t>
            </w:r>
          </w:p>
        </w:tc>
        <w:tc>
          <w:tcPr>
            <w:tcW w:w="1410" w:type="dxa"/>
          </w:tcPr>
          <w:p w14:paraId="051E52E8" w14:textId="1201CDB8"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кг</w:t>
            </w:r>
          </w:p>
        </w:tc>
        <w:tc>
          <w:tcPr>
            <w:tcW w:w="1626" w:type="dxa"/>
          </w:tcPr>
          <w:p w14:paraId="775F53BD"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77,88 </w:t>
            </w:r>
          </w:p>
        </w:tc>
        <w:tc>
          <w:tcPr>
            <w:tcW w:w="1999" w:type="dxa"/>
          </w:tcPr>
          <w:p w14:paraId="1F1C621D"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0B6E0F80" w14:textId="77777777" w:rsidTr="001C5FA6">
        <w:tc>
          <w:tcPr>
            <w:tcW w:w="617" w:type="dxa"/>
          </w:tcPr>
          <w:p w14:paraId="78E004CB"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64</w:t>
            </w:r>
          </w:p>
        </w:tc>
        <w:tc>
          <w:tcPr>
            <w:tcW w:w="4027" w:type="dxa"/>
          </w:tcPr>
          <w:p w14:paraId="4524C86C"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Гравій кварцовий</w:t>
            </w:r>
          </w:p>
        </w:tc>
        <w:tc>
          <w:tcPr>
            <w:tcW w:w="1410" w:type="dxa"/>
          </w:tcPr>
          <w:p w14:paraId="2F29A7A2" w14:textId="73999889"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3</w:t>
            </w:r>
          </w:p>
        </w:tc>
        <w:tc>
          <w:tcPr>
            <w:tcW w:w="1626" w:type="dxa"/>
          </w:tcPr>
          <w:p w14:paraId="6C10C7DE"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17,04 </w:t>
            </w:r>
          </w:p>
        </w:tc>
        <w:tc>
          <w:tcPr>
            <w:tcW w:w="1999" w:type="dxa"/>
          </w:tcPr>
          <w:p w14:paraId="5AD07D91"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7FE3D2DA" w14:textId="77777777" w:rsidTr="001C5FA6">
        <w:tc>
          <w:tcPr>
            <w:tcW w:w="617" w:type="dxa"/>
          </w:tcPr>
          <w:p w14:paraId="18556397"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65</w:t>
            </w:r>
          </w:p>
        </w:tc>
        <w:tc>
          <w:tcPr>
            <w:tcW w:w="4027" w:type="dxa"/>
          </w:tcPr>
          <w:p w14:paraId="1EDA5347" w14:textId="77777777" w:rsidR="00464C15" w:rsidRPr="00767070" w:rsidRDefault="00464C15" w:rsidP="00464C15">
            <w:pPr>
              <w:pStyle w:val="HTML"/>
              <w:rPr>
                <w:sz w:val="24"/>
                <w:szCs w:val="24"/>
                <w:lang w:val="uk-UA"/>
              </w:rPr>
            </w:pPr>
            <w:r w:rsidRPr="00767070">
              <w:rPr>
                <w:rFonts w:ascii="Times New Roman" w:hAnsi="Times New Roman"/>
                <w:iCs/>
                <w:sz w:val="24"/>
                <w:szCs w:val="24"/>
              </w:rPr>
              <w:t>КМЦ-500 (</w:t>
            </w:r>
            <w:r w:rsidRPr="00767070">
              <w:rPr>
                <w:rFonts w:ascii="Times New Roman" w:eastAsia="Arial" w:hAnsi="Times New Roman"/>
                <w:iCs/>
                <w:sz w:val="24"/>
                <w:szCs w:val="24"/>
              </w:rPr>
              <w:t>карбоксиметилцелюлоза</w:t>
            </w:r>
            <w:r w:rsidRPr="00767070">
              <w:rPr>
                <w:rFonts w:ascii="Times New Roman" w:hAnsi="Times New Roman"/>
                <w:iCs/>
                <w:sz w:val="24"/>
                <w:szCs w:val="24"/>
                <w:lang w:val="uk-UA"/>
              </w:rPr>
              <w:t xml:space="preserve"> – клей)</w:t>
            </w:r>
          </w:p>
          <w:p w14:paraId="38B97FD8" w14:textId="77777777" w:rsidR="00464C15" w:rsidRPr="00767070" w:rsidRDefault="00464C15" w:rsidP="00464C15">
            <w:pPr>
              <w:jc w:val="both"/>
              <w:rPr>
                <w:rFonts w:ascii="Times New Roman" w:hAnsi="Times New Roman"/>
                <w:iCs/>
                <w:sz w:val="24"/>
                <w:szCs w:val="24"/>
              </w:rPr>
            </w:pPr>
          </w:p>
        </w:tc>
        <w:tc>
          <w:tcPr>
            <w:tcW w:w="1410" w:type="dxa"/>
          </w:tcPr>
          <w:p w14:paraId="3F6A4C06" w14:textId="013F8168"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т</w:t>
            </w:r>
          </w:p>
        </w:tc>
        <w:tc>
          <w:tcPr>
            <w:tcW w:w="1626" w:type="dxa"/>
          </w:tcPr>
          <w:p w14:paraId="6BF351C0"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2,34 </w:t>
            </w:r>
          </w:p>
        </w:tc>
        <w:tc>
          <w:tcPr>
            <w:tcW w:w="1999" w:type="dxa"/>
          </w:tcPr>
          <w:p w14:paraId="70942F34"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095E7A11" w14:textId="77777777" w:rsidTr="00464C15">
        <w:tc>
          <w:tcPr>
            <w:tcW w:w="9679" w:type="dxa"/>
            <w:gridSpan w:val="5"/>
          </w:tcPr>
          <w:p w14:paraId="621CE3DD" w14:textId="77777777" w:rsidR="00464C15" w:rsidRPr="00767070" w:rsidRDefault="00464C15" w:rsidP="00464C15">
            <w:pPr>
              <w:jc w:val="center"/>
              <w:rPr>
                <w:rFonts w:ascii="Times New Roman" w:hAnsi="Times New Roman" w:cs="Times New Roman"/>
                <w:b/>
                <w:color w:val="000000" w:themeColor="text1"/>
                <w:sz w:val="24"/>
                <w:szCs w:val="24"/>
              </w:rPr>
            </w:pPr>
            <w:r w:rsidRPr="00767070">
              <w:rPr>
                <w:rFonts w:ascii="Times New Roman" w:hAnsi="Times New Roman"/>
                <w:b/>
                <w:iCs/>
                <w:sz w:val="24"/>
                <w:szCs w:val="24"/>
              </w:rPr>
              <w:t>Для благоустрою майданчика ЗСО 1-го поясу</w:t>
            </w:r>
          </w:p>
        </w:tc>
      </w:tr>
      <w:tr w:rsidR="00464C15" w:rsidRPr="00767070" w14:paraId="3DCB78EC" w14:textId="77777777" w:rsidTr="001C5FA6">
        <w:tc>
          <w:tcPr>
            <w:tcW w:w="617" w:type="dxa"/>
          </w:tcPr>
          <w:p w14:paraId="087D9D6B"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1</w:t>
            </w:r>
          </w:p>
        </w:tc>
        <w:tc>
          <w:tcPr>
            <w:tcW w:w="4027" w:type="dxa"/>
          </w:tcPr>
          <w:p w14:paraId="560CD109"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Щебінь t=0,1 м.</w:t>
            </w:r>
          </w:p>
        </w:tc>
        <w:tc>
          <w:tcPr>
            <w:tcW w:w="1410" w:type="dxa"/>
          </w:tcPr>
          <w:p w14:paraId="44BC24D4" w14:textId="1A29CF2C"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2</w:t>
            </w:r>
            <w:r w:rsidRPr="00767070">
              <w:rPr>
                <w:rFonts w:ascii="Times New Roman" w:hAnsi="Times New Roman"/>
                <w:iCs/>
                <w:sz w:val="24"/>
                <w:szCs w:val="24"/>
              </w:rPr>
              <w:t>/м</w:t>
            </w:r>
            <w:r w:rsidRPr="00767070">
              <w:rPr>
                <w:rFonts w:ascii="Times New Roman" w:hAnsi="Times New Roman"/>
                <w:iCs/>
                <w:sz w:val="24"/>
                <w:szCs w:val="24"/>
                <w:vertAlign w:val="superscript"/>
              </w:rPr>
              <w:t>3</w:t>
            </w:r>
          </w:p>
        </w:tc>
        <w:tc>
          <w:tcPr>
            <w:tcW w:w="1626" w:type="dxa"/>
          </w:tcPr>
          <w:p w14:paraId="00DDBBB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256,0/26,0 </w:t>
            </w:r>
          </w:p>
        </w:tc>
        <w:tc>
          <w:tcPr>
            <w:tcW w:w="1999" w:type="dxa"/>
          </w:tcPr>
          <w:p w14:paraId="55767DF8"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для дорожнього покриття</w:t>
            </w:r>
          </w:p>
        </w:tc>
      </w:tr>
      <w:tr w:rsidR="00464C15" w:rsidRPr="00767070" w14:paraId="3B73F0FC" w14:textId="77777777" w:rsidTr="001C5FA6">
        <w:tc>
          <w:tcPr>
            <w:tcW w:w="617" w:type="dxa"/>
          </w:tcPr>
          <w:p w14:paraId="41EAD545"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w:t>
            </w:r>
          </w:p>
        </w:tc>
        <w:tc>
          <w:tcPr>
            <w:tcW w:w="4027" w:type="dxa"/>
          </w:tcPr>
          <w:p w14:paraId="6904823E"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Ворота</w:t>
            </w:r>
          </w:p>
        </w:tc>
        <w:tc>
          <w:tcPr>
            <w:tcW w:w="1410" w:type="dxa"/>
          </w:tcPr>
          <w:p w14:paraId="6D057DFB" w14:textId="4F8AC568"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06BEF0E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1</w:t>
            </w:r>
          </w:p>
        </w:tc>
        <w:tc>
          <w:tcPr>
            <w:tcW w:w="1999" w:type="dxa"/>
          </w:tcPr>
          <w:p w14:paraId="662BDAC0"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ED6B0B6" w14:textId="77777777" w:rsidTr="001C5FA6">
        <w:tc>
          <w:tcPr>
            <w:tcW w:w="617" w:type="dxa"/>
          </w:tcPr>
          <w:p w14:paraId="69F0C956"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3</w:t>
            </w:r>
          </w:p>
        </w:tc>
        <w:tc>
          <w:tcPr>
            <w:tcW w:w="4027" w:type="dxa"/>
          </w:tcPr>
          <w:p w14:paraId="5568E79F"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Хвіртка</w:t>
            </w:r>
          </w:p>
        </w:tc>
        <w:tc>
          <w:tcPr>
            <w:tcW w:w="1410" w:type="dxa"/>
          </w:tcPr>
          <w:p w14:paraId="348A9082" w14:textId="6773DCC6"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42D6AB96"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1</w:t>
            </w:r>
          </w:p>
        </w:tc>
        <w:tc>
          <w:tcPr>
            <w:tcW w:w="1999" w:type="dxa"/>
          </w:tcPr>
          <w:p w14:paraId="40816399"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4BCA0487" w14:textId="77777777" w:rsidTr="001C5FA6">
        <w:tc>
          <w:tcPr>
            <w:tcW w:w="617" w:type="dxa"/>
          </w:tcPr>
          <w:p w14:paraId="4D45FE93"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4</w:t>
            </w:r>
          </w:p>
        </w:tc>
        <w:tc>
          <w:tcPr>
            <w:tcW w:w="4027" w:type="dxa"/>
          </w:tcPr>
          <w:p w14:paraId="114419AF"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Стовпи СТ-4</w:t>
            </w:r>
          </w:p>
        </w:tc>
        <w:tc>
          <w:tcPr>
            <w:tcW w:w="1410" w:type="dxa"/>
          </w:tcPr>
          <w:p w14:paraId="7C99FE9A" w14:textId="1E36B46B"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3AC94458"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79 </w:t>
            </w:r>
          </w:p>
        </w:tc>
        <w:tc>
          <w:tcPr>
            <w:tcW w:w="1999" w:type="dxa"/>
          </w:tcPr>
          <w:p w14:paraId="564FBB1C"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0753C429" w14:textId="77777777" w:rsidTr="001C5FA6">
        <w:tc>
          <w:tcPr>
            <w:tcW w:w="617" w:type="dxa"/>
          </w:tcPr>
          <w:p w14:paraId="201C8357"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5</w:t>
            </w:r>
          </w:p>
        </w:tc>
        <w:tc>
          <w:tcPr>
            <w:tcW w:w="4027" w:type="dxa"/>
          </w:tcPr>
          <w:p w14:paraId="00E76159"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Секція П1 (2,0х0,5 м.)</w:t>
            </w:r>
          </w:p>
        </w:tc>
        <w:tc>
          <w:tcPr>
            <w:tcW w:w="1410" w:type="dxa"/>
          </w:tcPr>
          <w:p w14:paraId="478E4469" w14:textId="2053FE18"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37E34903"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268 </w:t>
            </w:r>
          </w:p>
          <w:p w14:paraId="2574C75E" w14:textId="77777777" w:rsidR="00464C15" w:rsidRPr="00767070" w:rsidRDefault="00464C15" w:rsidP="00464C15">
            <w:pPr>
              <w:jc w:val="center"/>
              <w:rPr>
                <w:rFonts w:ascii="Times New Roman" w:hAnsi="Times New Roman"/>
                <w:iCs/>
                <w:sz w:val="24"/>
                <w:szCs w:val="24"/>
              </w:rPr>
            </w:pPr>
          </w:p>
        </w:tc>
        <w:tc>
          <w:tcPr>
            <w:tcW w:w="1999" w:type="dxa"/>
          </w:tcPr>
          <w:p w14:paraId="0C111B5F"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7037099C" w14:textId="77777777" w:rsidTr="001C5FA6">
        <w:tc>
          <w:tcPr>
            <w:tcW w:w="617" w:type="dxa"/>
          </w:tcPr>
          <w:p w14:paraId="339918A9"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6</w:t>
            </w:r>
          </w:p>
        </w:tc>
        <w:tc>
          <w:tcPr>
            <w:tcW w:w="4027" w:type="dxa"/>
          </w:tcPr>
          <w:p w14:paraId="1353D4FA"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Стовпи СО-31В</w:t>
            </w:r>
          </w:p>
        </w:tc>
        <w:tc>
          <w:tcPr>
            <w:tcW w:w="1410" w:type="dxa"/>
          </w:tcPr>
          <w:p w14:paraId="121E3C89" w14:textId="247EE586"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p>
        </w:tc>
        <w:tc>
          <w:tcPr>
            <w:tcW w:w="1626" w:type="dxa"/>
          </w:tcPr>
          <w:p w14:paraId="2D0512B6"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3 </w:t>
            </w:r>
          </w:p>
        </w:tc>
        <w:tc>
          <w:tcPr>
            <w:tcW w:w="1999" w:type="dxa"/>
          </w:tcPr>
          <w:p w14:paraId="36AB99C6"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767070" w14:paraId="3861895B" w14:textId="77777777" w:rsidTr="001C5FA6">
        <w:tc>
          <w:tcPr>
            <w:tcW w:w="617" w:type="dxa"/>
          </w:tcPr>
          <w:p w14:paraId="0A7886DC"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7</w:t>
            </w:r>
          </w:p>
        </w:tc>
        <w:tc>
          <w:tcPr>
            <w:tcW w:w="4027" w:type="dxa"/>
          </w:tcPr>
          <w:p w14:paraId="4CDA49AA"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 xml:space="preserve">Щебінь </w:t>
            </w:r>
          </w:p>
        </w:tc>
        <w:tc>
          <w:tcPr>
            <w:tcW w:w="1410" w:type="dxa"/>
          </w:tcPr>
          <w:p w14:paraId="6D48CAE2" w14:textId="424FA576"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3</w:t>
            </w:r>
          </w:p>
        </w:tc>
        <w:tc>
          <w:tcPr>
            <w:tcW w:w="1626" w:type="dxa"/>
          </w:tcPr>
          <w:p w14:paraId="1C9C2EEC"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0,82 </w:t>
            </w:r>
          </w:p>
        </w:tc>
        <w:tc>
          <w:tcPr>
            <w:tcW w:w="1999" w:type="dxa"/>
          </w:tcPr>
          <w:p w14:paraId="2EC0E016"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iCs/>
                <w:sz w:val="24"/>
                <w:szCs w:val="24"/>
              </w:rPr>
              <w:t>під стовпи</w:t>
            </w:r>
          </w:p>
        </w:tc>
      </w:tr>
      <w:tr w:rsidR="00464C15" w:rsidRPr="00767070" w14:paraId="468E714E" w14:textId="77777777" w:rsidTr="001C5FA6">
        <w:tc>
          <w:tcPr>
            <w:tcW w:w="617" w:type="dxa"/>
          </w:tcPr>
          <w:p w14:paraId="10DF27FA"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8</w:t>
            </w:r>
          </w:p>
        </w:tc>
        <w:tc>
          <w:tcPr>
            <w:tcW w:w="4027" w:type="dxa"/>
          </w:tcPr>
          <w:p w14:paraId="5C0D52F9"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Бетон С 8/10</w:t>
            </w:r>
          </w:p>
        </w:tc>
        <w:tc>
          <w:tcPr>
            <w:tcW w:w="1410" w:type="dxa"/>
          </w:tcPr>
          <w:p w14:paraId="0634FA4B" w14:textId="020F0D6F"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3</w:t>
            </w:r>
          </w:p>
        </w:tc>
        <w:tc>
          <w:tcPr>
            <w:tcW w:w="1626" w:type="dxa"/>
          </w:tcPr>
          <w:p w14:paraId="3972CEF0"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4,0 </w:t>
            </w:r>
          </w:p>
        </w:tc>
        <w:tc>
          <w:tcPr>
            <w:tcW w:w="1999" w:type="dxa"/>
          </w:tcPr>
          <w:p w14:paraId="04798FCD"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замонолічення стовпів</w:t>
            </w:r>
          </w:p>
        </w:tc>
      </w:tr>
      <w:tr w:rsidR="00464C15" w:rsidRPr="00767070" w14:paraId="7766D7E0" w14:textId="77777777" w:rsidTr="00464C15">
        <w:tc>
          <w:tcPr>
            <w:tcW w:w="9679" w:type="dxa"/>
            <w:gridSpan w:val="5"/>
          </w:tcPr>
          <w:p w14:paraId="619DA243" w14:textId="77777777" w:rsidR="00464C15" w:rsidRPr="00767070" w:rsidRDefault="00464C15" w:rsidP="00464C15">
            <w:pPr>
              <w:jc w:val="center"/>
              <w:rPr>
                <w:rFonts w:ascii="Times New Roman" w:hAnsi="Times New Roman" w:cs="Times New Roman"/>
                <w:b/>
                <w:color w:val="000000" w:themeColor="text1"/>
                <w:sz w:val="24"/>
                <w:szCs w:val="24"/>
              </w:rPr>
            </w:pPr>
            <w:r w:rsidRPr="00767070">
              <w:rPr>
                <w:rFonts w:ascii="Times New Roman" w:hAnsi="Times New Roman"/>
                <w:b/>
                <w:iCs/>
                <w:sz w:val="24"/>
                <w:szCs w:val="24"/>
              </w:rPr>
              <w:t>Для напірного водопроводу В-1</w:t>
            </w:r>
          </w:p>
        </w:tc>
      </w:tr>
      <w:tr w:rsidR="00464C15" w:rsidRPr="00767070" w14:paraId="297AAC74" w14:textId="77777777" w:rsidTr="001C5FA6">
        <w:tc>
          <w:tcPr>
            <w:tcW w:w="617" w:type="dxa"/>
          </w:tcPr>
          <w:p w14:paraId="3F74B006"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1</w:t>
            </w:r>
          </w:p>
        </w:tc>
        <w:tc>
          <w:tcPr>
            <w:tcW w:w="4027" w:type="dxa"/>
          </w:tcPr>
          <w:p w14:paraId="7A91B58F"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Пісок t=10 см.</w:t>
            </w:r>
          </w:p>
        </w:tc>
        <w:tc>
          <w:tcPr>
            <w:tcW w:w="1410" w:type="dxa"/>
          </w:tcPr>
          <w:p w14:paraId="42EF37EB" w14:textId="6675DFBF"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м</w:t>
            </w:r>
            <w:r w:rsidRPr="00767070">
              <w:rPr>
                <w:rFonts w:ascii="Times New Roman" w:hAnsi="Times New Roman"/>
                <w:iCs/>
                <w:sz w:val="24"/>
                <w:szCs w:val="24"/>
                <w:vertAlign w:val="superscript"/>
              </w:rPr>
              <w:t>3</w:t>
            </w:r>
          </w:p>
        </w:tc>
        <w:tc>
          <w:tcPr>
            <w:tcW w:w="1626" w:type="dxa"/>
          </w:tcPr>
          <w:p w14:paraId="6E410DB5" w14:textId="77777777" w:rsidR="00464C15" w:rsidRPr="00767070" w:rsidRDefault="00464C15" w:rsidP="00464C15">
            <w:pPr>
              <w:jc w:val="center"/>
              <w:rPr>
                <w:rFonts w:ascii="Times New Roman" w:hAnsi="Times New Roman"/>
                <w:iCs/>
                <w:sz w:val="24"/>
                <w:szCs w:val="24"/>
              </w:rPr>
            </w:pPr>
            <w:r w:rsidRPr="00767070">
              <w:rPr>
                <w:rFonts w:ascii="Times New Roman" w:hAnsi="Times New Roman"/>
                <w:iCs/>
                <w:sz w:val="24"/>
                <w:szCs w:val="24"/>
              </w:rPr>
              <w:t xml:space="preserve">2,0 </w:t>
            </w:r>
          </w:p>
          <w:p w14:paraId="50B7C2B4" w14:textId="77777777" w:rsidR="00464C15" w:rsidRPr="00767070" w:rsidRDefault="00464C15" w:rsidP="00464C15">
            <w:pPr>
              <w:jc w:val="center"/>
              <w:rPr>
                <w:rFonts w:ascii="Times New Roman" w:hAnsi="Times New Roman"/>
                <w:b/>
                <w:iCs/>
                <w:sz w:val="24"/>
                <w:szCs w:val="24"/>
              </w:rPr>
            </w:pPr>
          </w:p>
        </w:tc>
        <w:tc>
          <w:tcPr>
            <w:tcW w:w="1999" w:type="dxa"/>
          </w:tcPr>
          <w:p w14:paraId="34B5473D" w14:textId="77777777" w:rsidR="00464C15" w:rsidRPr="00767070" w:rsidRDefault="00464C15" w:rsidP="00464C15">
            <w:pPr>
              <w:jc w:val="both"/>
              <w:rPr>
                <w:rFonts w:ascii="Times New Roman" w:hAnsi="Times New Roman" w:cs="Times New Roman"/>
                <w:color w:val="000000" w:themeColor="text1"/>
                <w:sz w:val="24"/>
                <w:szCs w:val="24"/>
              </w:rPr>
            </w:pPr>
          </w:p>
        </w:tc>
      </w:tr>
      <w:tr w:rsidR="00464C15" w:rsidRPr="00254FFB" w14:paraId="3B3EAE66" w14:textId="77777777" w:rsidTr="001C5FA6">
        <w:tc>
          <w:tcPr>
            <w:tcW w:w="617" w:type="dxa"/>
          </w:tcPr>
          <w:p w14:paraId="6236A7F1" w14:textId="77777777" w:rsidR="00464C15" w:rsidRPr="00767070" w:rsidRDefault="00464C15" w:rsidP="00464C15">
            <w:pPr>
              <w:jc w:val="center"/>
              <w:rPr>
                <w:rFonts w:ascii="Times New Roman" w:hAnsi="Times New Roman" w:cs="Times New Roman"/>
                <w:color w:val="000000" w:themeColor="text1"/>
                <w:sz w:val="24"/>
                <w:szCs w:val="24"/>
              </w:rPr>
            </w:pPr>
            <w:r w:rsidRPr="00767070">
              <w:rPr>
                <w:rFonts w:ascii="Times New Roman" w:hAnsi="Times New Roman" w:cs="Times New Roman"/>
                <w:color w:val="000000" w:themeColor="text1"/>
                <w:sz w:val="24"/>
                <w:szCs w:val="24"/>
              </w:rPr>
              <w:t>2</w:t>
            </w:r>
          </w:p>
        </w:tc>
        <w:tc>
          <w:tcPr>
            <w:tcW w:w="4027" w:type="dxa"/>
          </w:tcPr>
          <w:p w14:paraId="65D5C587" w14:textId="77777777" w:rsidR="00464C15" w:rsidRPr="00767070" w:rsidRDefault="00464C15" w:rsidP="00464C15">
            <w:pPr>
              <w:jc w:val="both"/>
              <w:rPr>
                <w:rFonts w:ascii="Times New Roman" w:hAnsi="Times New Roman"/>
                <w:iCs/>
                <w:sz w:val="24"/>
                <w:szCs w:val="24"/>
              </w:rPr>
            </w:pPr>
            <w:r w:rsidRPr="00767070">
              <w:rPr>
                <w:rFonts w:ascii="Times New Roman" w:hAnsi="Times New Roman"/>
                <w:iCs/>
                <w:sz w:val="24"/>
                <w:szCs w:val="24"/>
              </w:rPr>
              <w:t>Бетон класу С 10/12,5</w:t>
            </w:r>
          </w:p>
        </w:tc>
        <w:tc>
          <w:tcPr>
            <w:tcW w:w="1410" w:type="dxa"/>
          </w:tcPr>
          <w:p w14:paraId="5507CB58" w14:textId="713AA1B1" w:rsidR="00464C15" w:rsidRPr="00767070" w:rsidRDefault="00D0305E" w:rsidP="00464C15">
            <w:pPr>
              <w:jc w:val="center"/>
              <w:rPr>
                <w:rFonts w:ascii="Times New Roman" w:hAnsi="Times New Roman"/>
                <w:iCs/>
                <w:sz w:val="24"/>
                <w:szCs w:val="24"/>
              </w:rPr>
            </w:pPr>
            <w:r w:rsidRPr="00767070">
              <w:rPr>
                <w:rFonts w:ascii="Times New Roman" w:hAnsi="Times New Roman"/>
                <w:iCs/>
                <w:sz w:val="24"/>
                <w:szCs w:val="24"/>
              </w:rPr>
              <w:t>шт</w:t>
            </w:r>
            <w:r w:rsidR="00464C15" w:rsidRPr="00767070">
              <w:rPr>
                <w:rFonts w:ascii="Times New Roman" w:hAnsi="Times New Roman"/>
                <w:iCs/>
                <w:sz w:val="24"/>
                <w:szCs w:val="24"/>
              </w:rPr>
              <w:t>/м</w:t>
            </w:r>
            <w:r w:rsidR="00464C15" w:rsidRPr="00767070">
              <w:rPr>
                <w:rFonts w:ascii="Times New Roman" w:hAnsi="Times New Roman"/>
                <w:iCs/>
                <w:sz w:val="24"/>
                <w:szCs w:val="24"/>
                <w:vertAlign w:val="superscript"/>
              </w:rPr>
              <w:t>3</w:t>
            </w:r>
          </w:p>
        </w:tc>
        <w:tc>
          <w:tcPr>
            <w:tcW w:w="1626" w:type="dxa"/>
          </w:tcPr>
          <w:p w14:paraId="2710E01D" w14:textId="77777777" w:rsidR="00464C15" w:rsidRPr="00D0305E" w:rsidRDefault="00464C15" w:rsidP="00464C15">
            <w:pPr>
              <w:jc w:val="center"/>
              <w:rPr>
                <w:rFonts w:ascii="Times New Roman" w:hAnsi="Times New Roman"/>
                <w:iCs/>
                <w:sz w:val="24"/>
                <w:szCs w:val="24"/>
              </w:rPr>
            </w:pPr>
            <w:r w:rsidRPr="00767070">
              <w:rPr>
                <w:rFonts w:ascii="Times New Roman" w:hAnsi="Times New Roman"/>
                <w:iCs/>
                <w:sz w:val="24"/>
                <w:szCs w:val="24"/>
              </w:rPr>
              <w:t>4/0,88</w:t>
            </w:r>
            <w:r w:rsidRPr="00D0305E">
              <w:rPr>
                <w:rFonts w:ascii="Times New Roman" w:hAnsi="Times New Roman"/>
                <w:iCs/>
                <w:sz w:val="24"/>
                <w:szCs w:val="24"/>
              </w:rPr>
              <w:t xml:space="preserve"> </w:t>
            </w:r>
          </w:p>
        </w:tc>
        <w:tc>
          <w:tcPr>
            <w:tcW w:w="1999" w:type="dxa"/>
          </w:tcPr>
          <w:p w14:paraId="4D7276A6" w14:textId="77777777" w:rsidR="00464C15" w:rsidRPr="00D0305E" w:rsidRDefault="00464C15" w:rsidP="00464C15">
            <w:pPr>
              <w:jc w:val="both"/>
              <w:rPr>
                <w:rFonts w:ascii="Times New Roman" w:hAnsi="Times New Roman" w:cs="Times New Roman"/>
                <w:color w:val="000000" w:themeColor="text1"/>
                <w:sz w:val="24"/>
                <w:szCs w:val="24"/>
              </w:rPr>
            </w:pPr>
          </w:p>
        </w:tc>
      </w:tr>
    </w:tbl>
    <w:p w14:paraId="3E479993" w14:textId="24CE1699" w:rsidR="00992BC4" w:rsidRPr="001C5FA6" w:rsidRDefault="00992BC4" w:rsidP="00992BC4">
      <w:pPr>
        <w:pStyle w:val="a3"/>
        <w:ind w:left="0" w:right="-144" w:firstLine="567"/>
        <w:jc w:val="center"/>
        <w:rPr>
          <w:rFonts w:ascii="Times New Roman" w:hAnsi="Times New Roman"/>
          <w:b/>
          <w:iCs/>
          <w:sz w:val="28"/>
          <w:szCs w:val="28"/>
        </w:rPr>
      </w:pPr>
      <w:r w:rsidRPr="001C5FA6">
        <w:rPr>
          <w:rFonts w:ascii="Times New Roman" w:hAnsi="Times New Roman"/>
          <w:b/>
          <w:iCs/>
          <w:sz w:val="28"/>
          <w:szCs w:val="28"/>
        </w:rPr>
        <w:t>6. ОПИС МЕТОДІВ ПРОГНОЗУВАННЯ, ЩО ВИКОРИСТОВУВАЛИСЯ ДЛЯ ОЦІНКИ ВПЛИВІВ НА ДОВКІЛЛЯ ТА ПРИПУЩЕНЬ, ПОКЛАДЕНИХ В ОСНОВУ ТАКОГО ПРОГНОЗУВАННЯ, ВИКОРИСТОВУВАНІ ДАНІ ПРО СТАН ДОВКІЛЛЯ</w:t>
      </w:r>
    </w:p>
    <w:p w14:paraId="5BDB7C3C" w14:textId="5B4ECF0A" w:rsidR="00E01AC4" w:rsidRPr="001C5FA6" w:rsidRDefault="00E01AC4" w:rsidP="00E255E2">
      <w:pPr>
        <w:pStyle w:val="Default"/>
        <w:ind w:firstLine="709"/>
        <w:jc w:val="both"/>
        <w:rPr>
          <w:sz w:val="28"/>
          <w:szCs w:val="28"/>
        </w:rPr>
      </w:pPr>
      <w:r w:rsidRPr="001C5FA6">
        <w:rPr>
          <w:sz w:val="28"/>
          <w:szCs w:val="28"/>
        </w:rPr>
        <w:t xml:space="preserve">На сучасному етапі розвитку біосфери </w:t>
      </w:r>
      <w:r w:rsidR="00853BDD" w:rsidRPr="001C5FA6">
        <w:rPr>
          <w:sz w:val="28"/>
          <w:szCs w:val="28"/>
        </w:rPr>
        <w:t>екологічне прогнозування повинно</w:t>
      </w:r>
      <w:r w:rsidRPr="001C5FA6">
        <w:rPr>
          <w:sz w:val="28"/>
          <w:szCs w:val="28"/>
        </w:rPr>
        <w:t xml:space="preserve"> здійснюватися на усіх рівнях (від глобального до локального) постійно. Для цієї мети діяльність щодо здійснення прогнозування має бути систематизована приблизно таким чином: </w:t>
      </w:r>
    </w:p>
    <w:p w14:paraId="0E39EFDA" w14:textId="77777777" w:rsidR="00E01AC4" w:rsidRPr="001C5FA6" w:rsidRDefault="00E01AC4" w:rsidP="00E255E2">
      <w:pPr>
        <w:pStyle w:val="Default"/>
        <w:ind w:firstLine="709"/>
        <w:jc w:val="both"/>
        <w:rPr>
          <w:sz w:val="28"/>
          <w:szCs w:val="28"/>
        </w:rPr>
      </w:pPr>
      <w:r w:rsidRPr="001C5FA6">
        <w:rPr>
          <w:sz w:val="28"/>
          <w:szCs w:val="28"/>
        </w:rPr>
        <w:lastRenderedPageBreak/>
        <w:t xml:space="preserve">1. Розробка адекватних математичних моделей, які відбивають зміни, що відбуваються в природному середовищі під впливом господарської діяльності. </w:t>
      </w:r>
    </w:p>
    <w:p w14:paraId="5FB340CE" w14:textId="77777777" w:rsidR="00E01AC4" w:rsidRPr="001C5FA6" w:rsidRDefault="00E01AC4" w:rsidP="00E255E2">
      <w:pPr>
        <w:pStyle w:val="Default"/>
        <w:ind w:firstLine="709"/>
        <w:jc w:val="both"/>
        <w:rPr>
          <w:sz w:val="28"/>
          <w:szCs w:val="28"/>
        </w:rPr>
      </w:pPr>
      <w:r w:rsidRPr="001C5FA6">
        <w:rPr>
          <w:sz w:val="28"/>
          <w:szCs w:val="28"/>
        </w:rPr>
        <w:t>2. Своєчасне забезпечення підсистеми моделювання якісною інформацією про стан природного середовища і параме</w:t>
      </w:r>
      <w:r w:rsidR="00A86095" w:rsidRPr="001C5FA6">
        <w:rPr>
          <w:sz w:val="28"/>
          <w:szCs w:val="28"/>
        </w:rPr>
        <w:t>три функціонування техносфери (г</w:t>
      </w:r>
      <w:r w:rsidRPr="001C5FA6">
        <w:rPr>
          <w:sz w:val="28"/>
          <w:szCs w:val="28"/>
        </w:rPr>
        <w:t xml:space="preserve">рунтується на діяльності підсистеми збору і обробки інформації, що коригує, якщо це необхідно, спотворені дані за допомогою відповідних математичних методів, для чого проводиться контроль достовірності даних). </w:t>
      </w:r>
    </w:p>
    <w:p w14:paraId="7ACA0B07" w14:textId="77777777" w:rsidR="00E01AC4" w:rsidRPr="001C5FA6" w:rsidRDefault="00E01AC4" w:rsidP="00E255E2">
      <w:pPr>
        <w:pStyle w:val="Default"/>
        <w:ind w:firstLine="709"/>
        <w:jc w:val="both"/>
        <w:rPr>
          <w:sz w:val="28"/>
          <w:szCs w:val="28"/>
        </w:rPr>
      </w:pPr>
      <w:r w:rsidRPr="001C5FA6">
        <w:rPr>
          <w:sz w:val="28"/>
          <w:szCs w:val="28"/>
        </w:rPr>
        <w:t xml:space="preserve">3. Погоджена робота підсистем регіонального, державного і глобального екологічного прогнозування, що включає ретроспективний аналіз існуючих прогнозів з метою коригування математичних моделей, на основі яких вони були виконані. </w:t>
      </w:r>
    </w:p>
    <w:p w14:paraId="341616D6" w14:textId="77777777" w:rsidR="00E01AC4" w:rsidRPr="001C5FA6" w:rsidRDefault="00E01AC4" w:rsidP="00E255E2">
      <w:pPr>
        <w:pStyle w:val="Default"/>
        <w:ind w:firstLine="709"/>
        <w:jc w:val="both"/>
        <w:rPr>
          <w:sz w:val="28"/>
          <w:szCs w:val="28"/>
        </w:rPr>
      </w:pPr>
      <w:r w:rsidRPr="001C5FA6">
        <w:rPr>
          <w:sz w:val="28"/>
          <w:szCs w:val="28"/>
        </w:rPr>
        <w:t xml:space="preserve">Досвід проведення прогнозних досліджень в різних сферах громадського життя, науки і техніки дозволив виявити ряд методів, які можуть ефективно застосовуватися для прогнозування розвитку екологічної ситуації. Будь–яка типова методика прогнозування включає такі необхідні елементи, як виконання перед прогнозної орієнтації (визначення предмета, цілей, завдань і періоду попередження); створення перед прогнозного фону (збір і аналіз даних в інтервалі ретроспекції); формування початкової базової моделі і конструювання пошукової моделі, її верифікація, а при необхідності уточнення (коригування), підготовка, обґрунтування і ухвалення необхідних рішень. </w:t>
      </w:r>
    </w:p>
    <w:p w14:paraId="4E76DCFE" w14:textId="77777777" w:rsidR="00992BC4" w:rsidRPr="001C5FA6" w:rsidRDefault="00992BC4"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Прогнозування впливу на навколишнє середовище виконувалося за затвердженими та погодженими у встановленому порядку законодавчими, нормативними та методичними документами.</w:t>
      </w:r>
    </w:p>
    <w:p w14:paraId="4108E087" w14:textId="77777777" w:rsidR="00992BC4" w:rsidRPr="001C5FA6" w:rsidRDefault="00992BC4"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При цьому використовувалися методи математичного моделювання стану довкілля, засновані на комплексних теоретико-емпіричних дослідженнях, методи натурних вимірювань та досліджень, експертні методи з використанням фондових та ретроспективних даних про стан довкілля в цілому та окремих його компонентів.</w:t>
      </w:r>
    </w:p>
    <w:p w14:paraId="0C9A763C" w14:textId="77777777" w:rsidR="00A86095" w:rsidRPr="001C5FA6" w:rsidRDefault="00A86095" w:rsidP="00E255E2">
      <w:pPr>
        <w:pStyle w:val="a9"/>
        <w:ind w:firstLine="709"/>
        <w:contextualSpacing/>
        <w:jc w:val="both"/>
        <w:rPr>
          <w:rFonts w:ascii="Times New Roman" w:eastAsia="Calibri" w:hAnsi="Times New Roman"/>
          <w:iCs/>
          <w:color w:val="000000" w:themeColor="text1"/>
          <w:sz w:val="28"/>
          <w:szCs w:val="28"/>
          <w:lang w:val="uk-UA" w:eastAsia="en-US"/>
        </w:rPr>
      </w:pPr>
      <w:r w:rsidRPr="001C5FA6">
        <w:rPr>
          <w:rFonts w:ascii="Times New Roman" w:hAnsi="Times New Roman"/>
          <w:color w:val="000000" w:themeColor="text1"/>
          <w:sz w:val="28"/>
          <w:szCs w:val="28"/>
          <w:lang w:val="uk-UA"/>
        </w:rPr>
        <w:t>При оцінці впл</w:t>
      </w:r>
      <w:r w:rsidRPr="001C5FA6">
        <w:rPr>
          <w:rFonts w:ascii="Times New Roman" w:hAnsi="Times New Roman"/>
          <w:color w:val="000000" w:themeColor="text1"/>
          <w:sz w:val="28"/>
          <w:szCs w:val="28"/>
        </w:rPr>
        <w:t>иву об’єкту, що про</w:t>
      </w:r>
      <w:r w:rsidRPr="001C5FA6">
        <w:rPr>
          <w:rFonts w:ascii="Times New Roman" w:hAnsi="Times New Roman"/>
          <w:color w:val="000000" w:themeColor="text1"/>
          <w:sz w:val="28"/>
          <w:szCs w:val="28"/>
          <w:lang w:val="uk-UA"/>
        </w:rPr>
        <w:t>е</w:t>
      </w:r>
      <w:r w:rsidRPr="001C5FA6">
        <w:rPr>
          <w:rFonts w:ascii="Times New Roman" w:hAnsi="Times New Roman"/>
          <w:color w:val="000000" w:themeColor="text1"/>
          <w:sz w:val="28"/>
          <w:szCs w:val="28"/>
        </w:rPr>
        <w:t xml:space="preserve">ктується, на стан навколишнього середовища виконувався розрахунок розсіювання для забруднюючих речовин, які підлягають нормуванню, у встановленому законодавством порядку. Оцінка впливу викидів в атмосферне повітря від об’єкту проведена згідно ОНД-86. «Методика расчета концентраций в атмосферном воздухе загрязняющих веществ содержащихся в выбросах предприятий». </w:t>
      </w:r>
      <w:r w:rsidRPr="001C5FA6">
        <w:rPr>
          <w:rFonts w:ascii="Times New Roman" w:eastAsia="Calibri" w:hAnsi="Times New Roman"/>
          <w:iCs/>
          <w:color w:val="000000" w:themeColor="text1"/>
          <w:sz w:val="28"/>
          <w:szCs w:val="28"/>
          <w:lang w:val="uk-UA" w:eastAsia="en-US"/>
        </w:rPr>
        <w:t xml:space="preserve">Для розрахунку використаний спеціалізований програмний комплекс ЕОЛ+, </w:t>
      </w:r>
      <w:r w:rsidRPr="001C5FA6">
        <w:rPr>
          <w:rFonts w:ascii="Times New Roman" w:hAnsi="Times New Roman"/>
          <w:sz w:val="28"/>
          <w:szCs w:val="28"/>
          <w:lang w:val="uk-UA"/>
        </w:rPr>
        <w:t>версія 5.3.6, погоджений Мінприроди України</w:t>
      </w:r>
      <w:r w:rsidRPr="001C5FA6">
        <w:rPr>
          <w:rFonts w:ascii="Times New Roman" w:eastAsia="Calibri" w:hAnsi="Times New Roman"/>
          <w:iCs/>
          <w:color w:val="000000" w:themeColor="text1"/>
          <w:sz w:val="28"/>
          <w:szCs w:val="28"/>
          <w:lang w:val="uk-UA" w:eastAsia="en-US"/>
        </w:rPr>
        <w:t>.</w:t>
      </w:r>
    </w:p>
    <w:p w14:paraId="1CB69173" w14:textId="77777777" w:rsidR="00992BC4" w:rsidRPr="001C5FA6" w:rsidRDefault="00992BC4" w:rsidP="00E255E2">
      <w:pPr>
        <w:pStyle w:val="a9"/>
        <w:ind w:firstLine="709"/>
        <w:jc w:val="both"/>
        <w:rPr>
          <w:rFonts w:ascii="Times New Roman" w:hAnsi="Times New Roman"/>
          <w:color w:val="000000" w:themeColor="text1"/>
          <w:sz w:val="28"/>
          <w:szCs w:val="28"/>
          <w:lang w:val="uk-UA"/>
        </w:rPr>
      </w:pPr>
      <w:r w:rsidRPr="001C5FA6">
        <w:rPr>
          <w:rFonts w:ascii="Times New Roman" w:hAnsi="Times New Roman"/>
          <w:color w:val="000000" w:themeColor="text1"/>
          <w:sz w:val="28"/>
          <w:szCs w:val="28"/>
        </w:rPr>
        <w:t>Розрахунок утворення відходів був проведений згідно технологічного процесу, даних робочого проекту, даних проекту організації будівництва.</w:t>
      </w:r>
    </w:p>
    <w:p w14:paraId="22F69E5A" w14:textId="79056902" w:rsidR="00992BC4" w:rsidRPr="001C5FA6" w:rsidRDefault="00992BC4" w:rsidP="00E255E2">
      <w:pPr>
        <w:pStyle w:val="a9"/>
        <w:ind w:firstLine="709"/>
        <w:jc w:val="both"/>
        <w:rPr>
          <w:rFonts w:ascii="Times New Roman" w:eastAsia="Calibri" w:hAnsi="Times New Roman"/>
          <w:iCs/>
          <w:color w:val="000000" w:themeColor="text1"/>
          <w:sz w:val="28"/>
          <w:szCs w:val="28"/>
          <w:lang w:val="uk-UA" w:eastAsia="en-US"/>
        </w:rPr>
      </w:pPr>
      <w:r w:rsidRPr="001C5FA6">
        <w:rPr>
          <w:rFonts w:ascii="Times New Roman" w:eastAsia="Calibri" w:hAnsi="Times New Roman"/>
          <w:iCs/>
          <w:color w:val="000000" w:themeColor="text1"/>
          <w:sz w:val="28"/>
          <w:szCs w:val="28"/>
          <w:lang w:val="uk-UA" w:eastAsia="en-US"/>
        </w:rPr>
        <w:t xml:space="preserve">Розрахунок обсягів утворення твердих побутових відходів виконано відповідно до </w:t>
      </w:r>
      <w:r w:rsidR="008C2DA0" w:rsidRPr="001C5FA6">
        <w:rPr>
          <w:rFonts w:ascii="Times New Roman" w:hAnsi="Times New Roman"/>
          <w:sz w:val="28"/>
          <w:szCs w:val="28"/>
          <w:lang w:val="uk-UA"/>
        </w:rPr>
        <w:t>ДБН Б.2.2-12:2019</w:t>
      </w:r>
      <w:r w:rsidRPr="001C5FA6">
        <w:rPr>
          <w:rFonts w:ascii="Times New Roman" w:eastAsia="Calibri" w:hAnsi="Times New Roman"/>
          <w:iCs/>
          <w:color w:val="000000" w:themeColor="text1"/>
          <w:sz w:val="28"/>
          <w:szCs w:val="28"/>
          <w:lang w:val="uk-UA" w:eastAsia="en-US"/>
        </w:rPr>
        <w:t>.</w:t>
      </w:r>
    </w:p>
    <w:p w14:paraId="6A25B7A9" w14:textId="77777777" w:rsidR="00992BC4" w:rsidRPr="001C5FA6" w:rsidRDefault="00992BC4"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Розрахунок шуму виконано згідно ДСТУ-Н Б В.1.1-35:2013 «Настанова з розрахунку рівнів шуму в приміщеннях і на територіях» Київ, Мінрегіон України, 2014 р.</w:t>
      </w:r>
    </w:p>
    <w:p w14:paraId="4403CDD9" w14:textId="77777777" w:rsidR="00A86095" w:rsidRPr="001C5FA6" w:rsidRDefault="00A86095"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Оцінка ризиків планової діяльності здійснювалась відповідно до ДБН А2.2-1:2021 та Методичних рекомендацій «Оцінка ризику для здоров’я </w:t>
      </w:r>
      <w:r w:rsidRPr="001C5FA6">
        <w:rPr>
          <w:rFonts w:ascii="Times New Roman" w:hAnsi="Times New Roman" w:cs="Times New Roman"/>
          <w:color w:val="000000" w:themeColor="text1"/>
          <w:sz w:val="28"/>
          <w:szCs w:val="28"/>
        </w:rPr>
        <w:lastRenderedPageBreak/>
        <w:t>населення від забруднення атмосферного повітря» затверджених Наказом МОЗ України від 13.04.2007 № 184.</w:t>
      </w:r>
    </w:p>
    <w:p w14:paraId="60FCD68C" w14:textId="77777777" w:rsidR="00992BC4" w:rsidRPr="001C5FA6" w:rsidRDefault="00992BC4"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Розрахунок викидів забруднюючих речовин виконано згідно:</w:t>
      </w:r>
    </w:p>
    <w:p w14:paraId="5EBF9518" w14:textId="77777777" w:rsidR="00992BC4" w:rsidRPr="001C5FA6" w:rsidRDefault="00992BC4"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«Збірник показників емісії (питомих викидів) забруднюючих речовин в атмосферне повітря різними виробництвами», Донецьк, УкрНТЕК, 2004, т.1-3;</w:t>
      </w:r>
    </w:p>
    <w:p w14:paraId="76C7AA8F" w14:textId="77777777" w:rsidR="00992BC4" w:rsidRPr="001C5FA6" w:rsidRDefault="00992BC4"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«Методика розрахунку викидів забруднюючих речовин пересувними джерелами», Донецк, УкрНТЕК, 2000;</w:t>
      </w:r>
    </w:p>
    <w:p w14:paraId="64E71EEB" w14:textId="77777777" w:rsidR="00874322" w:rsidRPr="001C5FA6" w:rsidRDefault="00874322" w:rsidP="00E255E2">
      <w:pPr>
        <w:tabs>
          <w:tab w:val="left" w:pos="142"/>
          <w:tab w:val="left" w:pos="8124"/>
        </w:tabs>
        <w:spacing w:after="0" w:line="240" w:lineRule="auto"/>
        <w:ind w:firstLine="709"/>
        <w:contextualSpacing/>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«Збірник методик з розрахунку викидів в атмосферу забруднюючих речовин різними виробництвами» - Л.: Гидрометеоиздат,  1986 р;</w:t>
      </w:r>
    </w:p>
    <w:p w14:paraId="5ABEE383" w14:textId="77777777" w:rsidR="004426E6" w:rsidRPr="001C5FA6" w:rsidRDefault="004426E6"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 Галузевий </w:t>
      </w:r>
      <w:r w:rsidR="00F51A5C" w:rsidRPr="001C5FA6">
        <w:rPr>
          <w:rFonts w:ascii="Times New Roman" w:hAnsi="Times New Roman" w:cs="Times New Roman"/>
          <w:color w:val="000000" w:themeColor="text1"/>
          <w:sz w:val="28"/>
          <w:szCs w:val="28"/>
        </w:rPr>
        <w:t>стандарт України ГСТУ 320.00149943.016</w:t>
      </w:r>
      <w:r w:rsidR="00E356B4" w:rsidRPr="001C5FA6">
        <w:rPr>
          <w:rFonts w:ascii="Times New Roman" w:hAnsi="Times New Roman" w:cs="Times New Roman"/>
          <w:color w:val="000000" w:themeColor="text1"/>
          <w:sz w:val="28"/>
          <w:szCs w:val="28"/>
        </w:rPr>
        <w:t>-</w:t>
      </w:r>
      <w:r w:rsidR="00874322" w:rsidRPr="001C5FA6">
        <w:rPr>
          <w:rFonts w:ascii="Times New Roman" w:hAnsi="Times New Roman" w:cs="Times New Roman"/>
          <w:color w:val="000000" w:themeColor="text1"/>
          <w:sz w:val="28"/>
          <w:szCs w:val="28"/>
        </w:rPr>
        <w:t>2000;</w:t>
      </w:r>
    </w:p>
    <w:p w14:paraId="682AFF9D" w14:textId="77777777" w:rsidR="00874322" w:rsidRPr="001C5FA6" w:rsidRDefault="00874322" w:rsidP="00E255E2">
      <w:pPr>
        <w:tabs>
          <w:tab w:val="left" w:pos="142"/>
          <w:tab w:val="left" w:pos="8124"/>
        </w:tabs>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color w:val="000000" w:themeColor="text1"/>
          <w:sz w:val="28"/>
          <w:szCs w:val="28"/>
        </w:rPr>
        <w:t xml:space="preserve">- </w:t>
      </w:r>
      <w:r w:rsidRPr="001C5FA6">
        <w:rPr>
          <w:rFonts w:ascii="Times New Roman" w:hAnsi="Times New Roman" w:cs="Times New Roman"/>
          <w:sz w:val="28"/>
          <w:szCs w:val="28"/>
        </w:rPr>
        <w:t>«Временные рекомендации по расчету выбросов от стационарных дизельных установок», Л., ГГО им. Воейкова, 1988;</w:t>
      </w:r>
    </w:p>
    <w:p w14:paraId="549D20DF" w14:textId="25F548CD" w:rsidR="00992BC4" w:rsidRPr="001C5FA6" w:rsidRDefault="00992BC4" w:rsidP="00E255E2">
      <w:pPr>
        <w:pStyle w:val="a9"/>
        <w:ind w:firstLine="709"/>
        <w:jc w:val="both"/>
        <w:rPr>
          <w:rFonts w:ascii="Times New Roman" w:eastAsia="Calibri" w:hAnsi="Times New Roman"/>
          <w:iCs/>
          <w:sz w:val="28"/>
          <w:szCs w:val="28"/>
          <w:lang w:val="uk-UA" w:eastAsia="en-US"/>
        </w:rPr>
      </w:pPr>
      <w:r w:rsidRPr="001C5FA6">
        <w:rPr>
          <w:rFonts w:ascii="Times New Roman" w:eastAsia="Calibri" w:hAnsi="Times New Roman"/>
          <w:iCs/>
          <w:sz w:val="28"/>
          <w:szCs w:val="28"/>
          <w:lang w:val="uk-UA" w:eastAsia="en-US"/>
        </w:rPr>
        <w:t>Інформація про стан довкілля отримана на основі:</w:t>
      </w:r>
    </w:p>
    <w:p w14:paraId="0C875D9B" w14:textId="77777777" w:rsidR="00E83AB5" w:rsidRPr="001C5FA6" w:rsidRDefault="00E83AB5" w:rsidP="00E83AB5">
      <w:pPr>
        <w:pStyle w:val="a9"/>
        <w:ind w:firstLine="709"/>
        <w:jc w:val="both"/>
        <w:rPr>
          <w:rFonts w:ascii="Times New Roman" w:eastAsia="Calibri" w:hAnsi="Times New Roman"/>
          <w:iCs/>
          <w:sz w:val="28"/>
          <w:szCs w:val="28"/>
          <w:lang w:val="uk-UA" w:eastAsia="en-US"/>
        </w:rPr>
      </w:pPr>
      <w:r w:rsidRPr="001C5FA6">
        <w:rPr>
          <w:rFonts w:ascii="Times New Roman" w:eastAsia="Calibri" w:hAnsi="Times New Roman"/>
          <w:iCs/>
          <w:sz w:val="28"/>
          <w:szCs w:val="28"/>
          <w:lang w:val="uk-UA" w:eastAsia="en-US"/>
        </w:rPr>
        <w:t>- Регіональна доповідь про стан навколишнього природного середовища в Сумській області у 2022 році;</w:t>
      </w:r>
    </w:p>
    <w:p w14:paraId="298B0B70" w14:textId="17C89289" w:rsidR="00992BC4" w:rsidRPr="001C5FA6" w:rsidRDefault="00992BC4" w:rsidP="00E255E2">
      <w:pPr>
        <w:pStyle w:val="a9"/>
        <w:ind w:firstLine="709"/>
        <w:jc w:val="both"/>
        <w:rPr>
          <w:rFonts w:ascii="Times New Roman" w:eastAsia="Calibri" w:hAnsi="Times New Roman"/>
          <w:iCs/>
          <w:sz w:val="28"/>
          <w:szCs w:val="28"/>
          <w:lang w:val="uk-UA" w:eastAsia="en-US"/>
        </w:rPr>
      </w:pPr>
      <w:r w:rsidRPr="001C5FA6">
        <w:rPr>
          <w:rFonts w:ascii="Times New Roman" w:eastAsia="Calibri" w:hAnsi="Times New Roman"/>
          <w:iCs/>
          <w:sz w:val="28"/>
          <w:szCs w:val="28"/>
          <w:lang w:val="uk-UA" w:eastAsia="en-US"/>
        </w:rPr>
        <w:t xml:space="preserve">- </w:t>
      </w:r>
      <w:r w:rsidR="00E83AB5" w:rsidRPr="001C5FA6">
        <w:rPr>
          <w:rFonts w:ascii="Times New Roman" w:eastAsia="Calibri" w:hAnsi="Times New Roman"/>
          <w:iCs/>
          <w:sz w:val="28"/>
          <w:szCs w:val="28"/>
          <w:lang w:val="uk-UA" w:eastAsia="en-US"/>
        </w:rPr>
        <w:t>Екологічний паспорт Сумської області станом на 01.01.2023;</w:t>
      </w:r>
    </w:p>
    <w:p w14:paraId="73F817FE" w14:textId="68DE224F" w:rsidR="00D814B9" w:rsidRPr="00855BE3" w:rsidRDefault="00E83AB5" w:rsidP="00D814B9">
      <w:pPr>
        <w:pStyle w:val="a9"/>
        <w:ind w:firstLine="709"/>
        <w:jc w:val="both"/>
        <w:rPr>
          <w:rFonts w:ascii="Times New Roman" w:eastAsia="Calibri" w:hAnsi="Times New Roman"/>
          <w:iCs/>
          <w:sz w:val="28"/>
          <w:szCs w:val="28"/>
          <w:lang w:val="uk-UA" w:eastAsia="en-US"/>
        </w:rPr>
      </w:pPr>
      <w:r w:rsidRPr="001C5FA6">
        <w:rPr>
          <w:rFonts w:ascii="Times New Roman" w:eastAsia="Calibri" w:hAnsi="Times New Roman"/>
          <w:iCs/>
          <w:sz w:val="28"/>
          <w:szCs w:val="28"/>
          <w:lang w:val="uk-UA" w:eastAsia="en-US"/>
        </w:rPr>
        <w:t>-</w:t>
      </w:r>
      <w:r w:rsidR="00A3014E" w:rsidRPr="001C5FA6">
        <w:rPr>
          <w:rFonts w:ascii="Times New Roman" w:eastAsia="Calibri" w:hAnsi="Times New Roman"/>
          <w:iCs/>
          <w:sz w:val="28"/>
          <w:szCs w:val="28"/>
          <w:lang w:val="uk-UA" w:eastAsia="en-US"/>
        </w:rPr>
        <w:t xml:space="preserve"> Інвестиційний паспорт Тростянецької міської громади</w:t>
      </w:r>
      <w:r w:rsidR="00D814B9" w:rsidRPr="001C5FA6">
        <w:rPr>
          <w:rFonts w:ascii="Times New Roman" w:eastAsia="Calibri" w:hAnsi="Times New Roman"/>
          <w:iCs/>
          <w:sz w:val="28"/>
          <w:szCs w:val="28"/>
          <w:lang w:val="uk-UA" w:eastAsia="en-US"/>
        </w:rPr>
        <w:t xml:space="preserve"> -2021.</w:t>
      </w:r>
    </w:p>
    <w:p w14:paraId="52392C60" w14:textId="77777777" w:rsidR="00992BC4" w:rsidRPr="00855BE3" w:rsidRDefault="00992BC4" w:rsidP="00E255E2">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p>
    <w:p w14:paraId="7668302B" w14:textId="77777777" w:rsidR="0038129F" w:rsidRPr="00855BE3" w:rsidRDefault="0038129F" w:rsidP="00E255E2">
      <w:pPr>
        <w:spacing w:after="0" w:line="240" w:lineRule="auto"/>
        <w:ind w:right="-1" w:firstLine="709"/>
        <w:jc w:val="both"/>
        <w:rPr>
          <w:rFonts w:ascii="Times New Roman" w:hAnsi="Times New Roman" w:cs="Times New Roman"/>
          <w:sz w:val="28"/>
          <w:szCs w:val="28"/>
        </w:rPr>
      </w:pPr>
    </w:p>
    <w:p w14:paraId="160CE4E6" w14:textId="77777777" w:rsidR="00C6357D" w:rsidRPr="00855BE3" w:rsidRDefault="00C6357D" w:rsidP="00E255E2">
      <w:pPr>
        <w:pStyle w:val="a6"/>
        <w:shd w:val="clear" w:color="auto" w:fill="FFFFFF"/>
        <w:spacing w:before="0" w:beforeAutospacing="0" w:after="0" w:afterAutospacing="0"/>
        <w:jc w:val="center"/>
        <w:rPr>
          <w:b/>
          <w:caps/>
          <w:sz w:val="28"/>
          <w:szCs w:val="28"/>
          <w:u w:val="single"/>
        </w:rPr>
      </w:pPr>
    </w:p>
    <w:p w14:paraId="07B60807" w14:textId="77777777" w:rsidR="009C7A1B" w:rsidRPr="00855BE3" w:rsidRDefault="009C7A1B" w:rsidP="00E255E2">
      <w:pPr>
        <w:spacing w:line="240" w:lineRule="auto"/>
        <w:rPr>
          <w:rFonts w:ascii="Times New Roman" w:eastAsia="Times New Roman" w:hAnsi="Times New Roman" w:cs="Times New Roman"/>
          <w:b/>
          <w:sz w:val="28"/>
          <w:szCs w:val="28"/>
          <w:lang w:eastAsia="uk-UA"/>
        </w:rPr>
      </w:pPr>
      <w:r w:rsidRPr="00855BE3">
        <w:rPr>
          <w:b/>
          <w:sz w:val="28"/>
          <w:szCs w:val="28"/>
        </w:rPr>
        <w:br w:type="page"/>
      </w:r>
    </w:p>
    <w:p w14:paraId="6D5E980E" w14:textId="77777777" w:rsidR="009C7A1B" w:rsidRPr="001C5FA6" w:rsidRDefault="009C7A1B" w:rsidP="00EB297C">
      <w:pPr>
        <w:tabs>
          <w:tab w:val="left" w:pos="142"/>
          <w:tab w:val="left" w:pos="8124"/>
        </w:tabs>
        <w:spacing w:after="0" w:line="240" w:lineRule="auto"/>
        <w:ind w:firstLine="709"/>
        <w:jc w:val="center"/>
        <w:rPr>
          <w:rFonts w:ascii="Times New Roman" w:hAnsi="Times New Roman" w:cs="Times New Roman"/>
          <w:b/>
          <w:color w:val="000000" w:themeColor="text1"/>
          <w:sz w:val="28"/>
          <w:szCs w:val="28"/>
        </w:rPr>
      </w:pPr>
      <w:r w:rsidRPr="001C5FA6">
        <w:rPr>
          <w:rFonts w:ascii="Times New Roman" w:hAnsi="Times New Roman" w:cs="Times New Roman"/>
          <w:b/>
          <w:color w:val="000000" w:themeColor="text1"/>
          <w:sz w:val="28"/>
          <w:szCs w:val="28"/>
        </w:rPr>
        <w:lastRenderedPageBreak/>
        <w:t>7. ОПИС ПЕРЕДБАЧЕНИХ ЗАХОДІВ, СПРЯМОВАНИХ НА ЗАПОБІГАННЯ, ВІДВЕРНЕННЯ, УНИКНЕННЯ, ЗМЕНШЕННЯ, УСУНЕННЯ ЗНАЧНОГО НЕГАТИВНОГО ВПЛИВУ НА ДОВКІЛЛЯ, У ТОМУ ЧИСЛІ КОМПЕНСАЦІЙНИХ ЗАХОДІВ.</w:t>
      </w:r>
    </w:p>
    <w:p w14:paraId="60FC5508" w14:textId="77777777" w:rsidR="009C7A1B" w:rsidRPr="001C5FA6" w:rsidRDefault="009C7A1B" w:rsidP="00EB297C">
      <w:pPr>
        <w:tabs>
          <w:tab w:val="left" w:pos="142"/>
          <w:tab w:val="left" w:pos="8124"/>
        </w:tabs>
        <w:spacing w:after="0" w:line="240" w:lineRule="auto"/>
        <w:ind w:firstLine="709"/>
        <w:jc w:val="center"/>
        <w:rPr>
          <w:rFonts w:ascii="Times New Roman" w:hAnsi="Times New Roman" w:cs="Times New Roman"/>
          <w:b/>
          <w:color w:val="000000" w:themeColor="text1"/>
          <w:sz w:val="16"/>
          <w:szCs w:val="16"/>
        </w:rPr>
      </w:pPr>
    </w:p>
    <w:p w14:paraId="4B570F2A" w14:textId="77777777" w:rsidR="004F2B05" w:rsidRPr="001C5FA6" w:rsidRDefault="004F2B05"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З метою забезпечення нормативного стану атмосферного повітря, земель, підземних і поверхневих вод, флори і фауни, будівель, споруд і комунікацій, здоров’я людей в районі розміщення об’єкта проектування, недопущення активізації на цій території небезпечних природно-техногенних процесів і виникнення аварійних ситуацій, здатних негативним чином впливати на стан навколишнього природного середовища  передбачається комплекс заходів:</w:t>
      </w:r>
    </w:p>
    <w:p w14:paraId="64E87E53" w14:textId="35884E51"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а) по захисту водоносного горизонту від забруднення: </w:t>
      </w:r>
    </w:p>
    <w:p w14:paraId="464319CF"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планування території і зони санітарної охорони суворого режиму для забезпечення стоку поверхневих вод за межі території зони; </w:t>
      </w:r>
    </w:p>
    <w:p w14:paraId="1741E402"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цементація затрубного простору обсадної експлуатаційної колони від башмака колони до гирла свердловини для виключення потрапляння у водоносний горизонт ґрунтової та поверхневої води через затрубний простір;</w:t>
      </w:r>
    </w:p>
    <w:p w14:paraId="55D4D0FB"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герметизація гирла свердловини, для забезпечення роботи водозабору в особливих умовах; </w:t>
      </w:r>
    </w:p>
    <w:p w14:paraId="6062061F"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установка в насосній станції пробно-випускного крана для відбору проб води на хімічний і бактеріологічний аналізи з метою контролю за якістю води водоносного горизонту;</w:t>
      </w:r>
    </w:p>
    <w:p w14:paraId="2B91C468"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установка обладнання для контролю за положенням статистичного і динамічного рівня води у свердловині. </w:t>
      </w:r>
    </w:p>
    <w:p w14:paraId="122887E6" w14:textId="6B627BBC" w:rsidR="0066683D" w:rsidRPr="001C5FA6" w:rsidRDefault="00622B94"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б) </w:t>
      </w:r>
      <w:r w:rsidR="0066683D" w:rsidRPr="001C5FA6">
        <w:rPr>
          <w:rFonts w:ascii="Times New Roman" w:eastAsia="Times New Roman" w:hAnsi="Times New Roman" w:cs="Times New Roman"/>
          <w:color w:val="000000" w:themeColor="text1"/>
          <w:sz w:val="28"/>
          <w:szCs w:val="28"/>
          <w:lang w:eastAsia="ru-RU"/>
        </w:rPr>
        <w:t xml:space="preserve">За дотриманням санітарно-гігієнічних умов водозабору: </w:t>
      </w:r>
    </w:p>
    <w:p w14:paraId="37F24C49" w14:textId="77777777" w:rsidR="0066683D" w:rsidRPr="00057494"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 розробка котловану під промивну рідину для буріння свердловини і котловану під насосну станцію зі зняттям рослинного шару і наступним його відновленням під час засипки котлованів;</w:t>
      </w:r>
      <w:r w:rsidRPr="00057494">
        <w:rPr>
          <w:rFonts w:ascii="Times New Roman" w:eastAsia="Times New Roman" w:hAnsi="Times New Roman" w:cs="Times New Roman"/>
          <w:color w:val="000000" w:themeColor="text1"/>
          <w:sz w:val="28"/>
          <w:szCs w:val="28"/>
          <w:lang w:eastAsia="ru-RU"/>
        </w:rPr>
        <w:t xml:space="preserve"> </w:t>
      </w:r>
    </w:p>
    <w:p w14:paraId="65655C2B" w14:textId="77777777" w:rsidR="0066683D" w:rsidRPr="00057494"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EB3498">
        <w:rPr>
          <w:rFonts w:ascii="Times New Roman" w:eastAsia="Times New Roman" w:hAnsi="Times New Roman" w:cs="Times New Roman"/>
          <w:color w:val="000000" w:themeColor="text1"/>
          <w:sz w:val="28"/>
          <w:szCs w:val="28"/>
          <w:highlight w:val="cyan"/>
          <w:lang w:eastAsia="ru-RU"/>
        </w:rPr>
        <w:t>- вивіз глиняного розчину і вибуреної породи на полігон ТПВ;</w:t>
      </w:r>
      <w:r w:rsidRPr="00057494">
        <w:rPr>
          <w:rFonts w:ascii="Times New Roman" w:eastAsia="Times New Roman" w:hAnsi="Times New Roman" w:cs="Times New Roman"/>
          <w:color w:val="000000" w:themeColor="text1"/>
          <w:sz w:val="28"/>
          <w:szCs w:val="28"/>
          <w:lang w:eastAsia="ru-RU"/>
        </w:rPr>
        <w:t xml:space="preserve"> </w:t>
      </w:r>
    </w:p>
    <w:p w14:paraId="7C8DBAAE"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відвід води при відкачках та прокачках по трубопроводу за межі зони сан охорони суворого режиму; </w:t>
      </w:r>
    </w:p>
    <w:p w14:paraId="643F95FA"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благоустрій і озеленення території зони суворого режиму; </w:t>
      </w:r>
    </w:p>
    <w:p w14:paraId="76697FE5"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влаштування трьох поясів зони санітарної охорони: перший пояс – зона суворого режиму, другого та третього поясів – зони обмеження.</w:t>
      </w:r>
    </w:p>
    <w:p w14:paraId="49053EF7" w14:textId="77777777" w:rsidR="009760AA"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Крім перерахованих вище заходів, у період будівництва на території водозабору повинні виконуватися наступні санітарно-гігієнічні заходи:</w:t>
      </w:r>
    </w:p>
    <w:p w14:paraId="01D56399" w14:textId="77777777" w:rsidR="009760AA" w:rsidRPr="001C5FA6" w:rsidRDefault="009760AA"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w:t>
      </w:r>
      <w:r w:rsidR="0066683D" w:rsidRPr="001C5FA6">
        <w:rPr>
          <w:rFonts w:ascii="Times New Roman" w:eastAsia="Times New Roman" w:hAnsi="Times New Roman" w:cs="Times New Roman"/>
          <w:color w:val="000000" w:themeColor="text1"/>
          <w:sz w:val="28"/>
          <w:szCs w:val="28"/>
          <w:lang w:eastAsia="ru-RU"/>
        </w:rPr>
        <w:t xml:space="preserve">на будівельному майданчику необхідно дотримувати елементарну чистоту та порядок; </w:t>
      </w:r>
    </w:p>
    <w:p w14:paraId="262E16BE" w14:textId="77777777" w:rsidR="009760AA" w:rsidRPr="001C5FA6" w:rsidRDefault="009760AA"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w:t>
      </w:r>
      <w:r w:rsidR="0066683D" w:rsidRPr="001C5FA6">
        <w:rPr>
          <w:rFonts w:ascii="Times New Roman" w:eastAsia="Times New Roman" w:hAnsi="Times New Roman" w:cs="Times New Roman"/>
          <w:color w:val="000000" w:themeColor="text1"/>
          <w:sz w:val="28"/>
          <w:szCs w:val="28"/>
          <w:lang w:eastAsia="ru-RU"/>
        </w:rPr>
        <w:t xml:space="preserve">робочі, зайняті на будівництві свердловини та інших водозабірних спорудах, в обов’язковому порядку повинні проходити медичне обстеження; </w:t>
      </w:r>
    </w:p>
    <w:p w14:paraId="0624F0C9" w14:textId="75E0F4B3" w:rsidR="0066683D" w:rsidRPr="001C5FA6" w:rsidRDefault="009760AA"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 </w:t>
      </w:r>
      <w:r w:rsidR="0066683D" w:rsidRPr="001C5FA6">
        <w:rPr>
          <w:rFonts w:ascii="Times New Roman" w:eastAsia="Times New Roman" w:hAnsi="Times New Roman" w:cs="Times New Roman"/>
          <w:color w:val="000000" w:themeColor="text1"/>
          <w:sz w:val="28"/>
          <w:szCs w:val="28"/>
          <w:lang w:eastAsia="ru-RU"/>
        </w:rPr>
        <w:t>будівельні і побутові відходи збирати в спеціальні контейнери і своєчасно вивозити з тер</w:t>
      </w:r>
      <w:r w:rsidR="00622B94" w:rsidRPr="001C5FA6">
        <w:rPr>
          <w:rFonts w:ascii="Times New Roman" w:eastAsia="Times New Roman" w:hAnsi="Times New Roman" w:cs="Times New Roman"/>
          <w:color w:val="000000" w:themeColor="text1"/>
          <w:sz w:val="28"/>
          <w:szCs w:val="28"/>
          <w:lang w:eastAsia="ru-RU"/>
        </w:rPr>
        <w:t>иторії водозабору</w:t>
      </w:r>
      <w:r w:rsidR="0066683D" w:rsidRPr="001C5FA6">
        <w:rPr>
          <w:rFonts w:ascii="Times New Roman" w:eastAsia="Times New Roman" w:hAnsi="Times New Roman" w:cs="Times New Roman"/>
          <w:color w:val="000000" w:themeColor="text1"/>
          <w:sz w:val="28"/>
          <w:szCs w:val="28"/>
          <w:lang w:eastAsia="ru-RU"/>
        </w:rPr>
        <w:t xml:space="preserve">. </w:t>
      </w:r>
    </w:p>
    <w:p w14:paraId="35CBFEA9" w14:textId="77777777" w:rsidR="0066683D" w:rsidRPr="001C5FA6" w:rsidRDefault="0066683D" w:rsidP="009760AA">
      <w:pPr>
        <w:pStyle w:val="a3"/>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Виконання перерахованих заходів при будівництві і експлуатації водозабору виключить забруднення підземних вод в межах території зони впливу даного водозабору.</w:t>
      </w:r>
    </w:p>
    <w:p w14:paraId="7A41AE43"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lastRenderedPageBreak/>
        <w:t>З метою усунення та попередження можливості забруднення водоносного горизонту, згідно з постановою Кабінету Міністрів України від 18 грудня 1998 р. №2024 «Про правовий режим зон санітарної охорони водних об’єктів» встановлюються та підлягають дотриманню режиму зони санітарної охорони.</w:t>
      </w:r>
    </w:p>
    <w:p w14:paraId="0E907169" w14:textId="49FA5441" w:rsidR="00622B94" w:rsidRPr="001C5FA6" w:rsidRDefault="00622B94"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Організація спеціальної охоронної зони навколо водозаборів підземних вод здійснюється шляхом віддалення водозабору, що проектується, на безпечну відстань від існуючих чи можливих джерел забруднення, що запобігає бактеріальному (мікробному) і хімічному забрудненні води. </w:t>
      </w:r>
    </w:p>
    <w:p w14:paraId="7F96F435" w14:textId="3A843197" w:rsidR="00622B94" w:rsidRPr="001C5FA6" w:rsidRDefault="00622B94"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До складу ЗСО входять три пояси. На території всіх трьох поясів, відповідно до вимог ДБН  В.2.5-74:2013 та постанови Кабінету Міністрів України про «Правовий режим зон санітарної охорони водних об’єктів» від 18.12.1998 р. № 2024, діють обмеження господарської діяльності. Межі ЗСО свердловини визначаються проектом землеустрою. Межі ЗСО водних об’єктів встановлюються органами місцевого самоврядування на їх території за погодженням із державними органами земельних ресурсів санітарно-епідеміологічного нагляду, охорони навколишнього природного середовища та геології (постанова Кабміну України від 18.12.1998 р. № 2024). </w:t>
      </w:r>
    </w:p>
    <w:p w14:paraId="6738B280" w14:textId="5D238C2A" w:rsidR="00622B94" w:rsidRPr="001C5FA6" w:rsidRDefault="00622B94" w:rsidP="009760AA">
      <w:pPr>
        <w:tabs>
          <w:tab w:val="left" w:pos="142"/>
          <w:tab w:val="left" w:pos="8124"/>
        </w:tabs>
        <w:spacing w:after="0"/>
        <w:ind w:right="141" w:firstLine="709"/>
        <w:jc w:val="both"/>
        <w:rPr>
          <w:rFonts w:ascii="Times New Roman" w:hAnsi="Times New Roman" w:cs="Times New Roman"/>
          <w:color w:val="000000" w:themeColor="text1"/>
          <w:sz w:val="28"/>
          <w:szCs w:val="28"/>
          <w:u w:val="single"/>
        </w:rPr>
      </w:pPr>
      <w:r w:rsidRPr="001C5FA6">
        <w:rPr>
          <w:rFonts w:ascii="Times New Roman" w:hAnsi="Times New Roman" w:cs="Times New Roman"/>
          <w:color w:val="000000" w:themeColor="text1"/>
          <w:sz w:val="28"/>
          <w:szCs w:val="28"/>
          <w:u w:val="single"/>
        </w:rPr>
        <w:t>Зона санітарної охорони 1-го поясу</w:t>
      </w:r>
    </w:p>
    <w:p w14:paraId="65E8B798"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Згідно геолого-гідрогеологічної будови майданчика будівництва свердловини намічений до експлуатації водоносний горизонт в сеноман-нижньокрейдяних відкладах достатньо захищений від поверхневих забруднень водотривом із мергелю і крейди загальною потужністю 550-570 м. і відноситься до захищених підземних вод.</w:t>
      </w:r>
    </w:p>
    <w:p w14:paraId="2BD8366F"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Розмір першого поясу зони санітарної охорони проектованого водозабору приймається розміром 46х22х14х24х12х20 м. площею 0,120 га. Межі 1-го поясу огороджуються єврозабором по залізобетонних стовпиках висотою 2,0 м. Для проїзду й проходу в ЗСО суворого режиму в огорожі влаштовуються ворота і хвіртка. Всередині зони, вдовж огородження передбачається озеленення. На решті території висіваються багаторічні трави.</w:t>
      </w:r>
    </w:p>
    <w:p w14:paraId="2A3C412B" w14:textId="77777777" w:rsidR="0066683D" w:rsidRPr="001C5FA6" w:rsidRDefault="0066683D" w:rsidP="009760AA">
      <w:pPr>
        <w:spacing w:after="0" w:line="240" w:lineRule="auto"/>
        <w:ind w:firstLine="709"/>
        <w:jc w:val="both"/>
        <w:rPr>
          <w:rFonts w:ascii="Times New Roman" w:hAnsi="Times New Roman" w:cs="Times New Roman"/>
          <w:i/>
          <w:color w:val="000000" w:themeColor="text1"/>
          <w:sz w:val="28"/>
          <w:szCs w:val="28"/>
          <w:u w:val="single"/>
        </w:rPr>
      </w:pPr>
      <w:r w:rsidRPr="001C5FA6">
        <w:rPr>
          <w:rFonts w:ascii="Times New Roman" w:hAnsi="Times New Roman" w:cs="Times New Roman"/>
          <w:i/>
          <w:color w:val="000000" w:themeColor="text1"/>
          <w:sz w:val="28"/>
          <w:szCs w:val="28"/>
          <w:u w:val="single"/>
        </w:rPr>
        <w:t>Зона санітарної охорони другого та третього поясів.</w:t>
      </w:r>
    </w:p>
    <w:p w14:paraId="1BED6403"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Другий і третій пояси зони санітарної охорони призначені для охорони експлуатованого водоносного комплексу від бактеріологічного та хімічного забруднення і обчислюються з допомогою гідродинамічних розрахунків.</w:t>
      </w:r>
    </w:p>
    <w:p w14:paraId="7D228FFE"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Розрахунок по визначенню меж другого і третього поясів ЗСО виконується згідно з «Рекомендацій по гідрогеологічних розрахунках для визначення межі другого і третього поясів зони санітарної охорони підземних джерел господарсько-питного водопостачання» ВНДІВОДГЕО Держбуду СРСР, 1988 р.</w:t>
      </w:r>
    </w:p>
    <w:p w14:paraId="31FAF95D"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Другий пояс ЗСО призначений для охорони підземних вод від мікробного забруднення. Основним параметром, що визначає відстань від межі другого поясу ЗСО до водозабору є розрахунковий час руху мікробного </w:t>
      </w:r>
      <w:r w:rsidRPr="001C5FA6">
        <w:rPr>
          <w:rFonts w:ascii="Times New Roman" w:hAnsi="Times New Roman" w:cs="Times New Roman"/>
          <w:color w:val="000000" w:themeColor="text1"/>
          <w:sz w:val="28"/>
          <w:szCs w:val="28"/>
        </w:rPr>
        <w:lastRenderedPageBreak/>
        <w:t xml:space="preserve">забруднення з потоком підземних вод, який повинен бути достатнім для втрати патогенними організмами життєдіяльності і вірулентності (здатності до несприятливого впливу на організм людини), тобто для ефективного самоочищення забруднених вод при русі в водоносному пласті. Розрахунковий час приймається 200 діб. </w:t>
      </w:r>
    </w:p>
    <w:p w14:paraId="043D2275"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Третій пояс ЗСО призначений для охорони підземних вод від хімічного забруднення і визначається, виходячи з умови, що якщо за межами поясу у водоносний горизонт проникне хімічне забруднення, то воно не досягне водозабору раніше розрахункового часу, що відповідає проектному строку експлуатації водозабору і становить 25 років (9125 діб).</w:t>
      </w:r>
    </w:p>
    <w:p w14:paraId="385F826D"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Для розрахунку меж ЗСО аналітичним способом приймається розрахункова схема фільтрації підземних вод при дії зосередженого водозабору в умовах «необмеженого в плані пласту». </w:t>
      </w:r>
    </w:p>
    <w:p w14:paraId="431B519C"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Вихідні дані для розрахунку меж ЗСО другого і третього поясів: </w:t>
      </w:r>
    </w:p>
    <w:p w14:paraId="0A16A87D"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Q – дебіт проектованої свердловини – 1260 м³/добу; </w:t>
      </w:r>
    </w:p>
    <w:p w14:paraId="224A7C95"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m – потужність водоносного горизонту – 50 м; </w:t>
      </w:r>
    </w:p>
    <w:p w14:paraId="1E9A2A4F"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n – активна пористість порід – 0,15; </w:t>
      </w:r>
    </w:p>
    <w:p w14:paraId="1B55EBCC"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I – гідравлічний ухил потоку – 0,001; </w:t>
      </w:r>
    </w:p>
    <w:p w14:paraId="4A43B572"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к – коефіцієнт фільтрації – 2,1 м/добу; </w:t>
      </w:r>
    </w:p>
    <w:p w14:paraId="2294A311"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g – витрати природного потоку (kmi) – 0,105 м</w:t>
      </w:r>
      <w:r w:rsidRPr="001C5FA6">
        <w:rPr>
          <w:rFonts w:ascii="Times New Roman" w:hAnsi="Times New Roman" w:cs="Times New Roman"/>
          <w:color w:val="000000" w:themeColor="text1"/>
          <w:sz w:val="28"/>
          <w:szCs w:val="28"/>
          <w:vertAlign w:val="superscript"/>
        </w:rPr>
        <w:t>2</w:t>
      </w:r>
      <w:r w:rsidRPr="001C5FA6">
        <w:rPr>
          <w:rFonts w:ascii="Times New Roman" w:hAnsi="Times New Roman" w:cs="Times New Roman"/>
          <w:color w:val="000000" w:themeColor="text1"/>
          <w:sz w:val="28"/>
          <w:szCs w:val="28"/>
        </w:rPr>
        <w:t xml:space="preserve">/добу; </w:t>
      </w:r>
    </w:p>
    <w:p w14:paraId="3B40960C"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Тм – час виживання бактерій – 200 діб; </w:t>
      </w:r>
    </w:p>
    <w:p w14:paraId="37C92027"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Тх – час експлуатації водозабору – 104 доби.</w:t>
      </w:r>
    </w:p>
    <w:p w14:paraId="39E3512F"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Згідно з виконаними розрахунками другого та третього поясів, їх розміри приймаються наступними:</w:t>
      </w:r>
    </w:p>
    <w:tbl>
      <w:tblPr>
        <w:tblStyle w:val="a5"/>
        <w:tblW w:w="0" w:type="auto"/>
        <w:tblLook w:val="04A0" w:firstRow="1" w:lastRow="0" w:firstColumn="1" w:lastColumn="0" w:noHBand="0" w:noVBand="1"/>
      </w:tblPr>
      <w:tblGrid>
        <w:gridCol w:w="3539"/>
        <w:gridCol w:w="3119"/>
        <w:gridCol w:w="3112"/>
      </w:tblGrid>
      <w:tr w:rsidR="0066683D" w:rsidRPr="001C5FA6" w14:paraId="013FCF47" w14:textId="77777777" w:rsidTr="00362950">
        <w:tc>
          <w:tcPr>
            <w:tcW w:w="3539" w:type="dxa"/>
          </w:tcPr>
          <w:p w14:paraId="60AE49D2" w14:textId="77777777" w:rsidR="0066683D" w:rsidRPr="001C5FA6" w:rsidRDefault="0066683D" w:rsidP="00362950">
            <w:pPr>
              <w:jc w:val="both"/>
              <w:rPr>
                <w:rFonts w:ascii="Times New Roman" w:eastAsia="Times New Roman" w:hAnsi="Times New Roman" w:cs="Times New Roman"/>
                <w:color w:val="000000" w:themeColor="text1"/>
                <w:sz w:val="28"/>
                <w:szCs w:val="28"/>
                <w:lang w:eastAsia="ru-RU"/>
              </w:rPr>
            </w:pPr>
          </w:p>
        </w:tc>
        <w:tc>
          <w:tcPr>
            <w:tcW w:w="3119" w:type="dxa"/>
          </w:tcPr>
          <w:p w14:paraId="1952DDA6" w14:textId="77777777" w:rsidR="0066683D" w:rsidRPr="001C5FA6" w:rsidRDefault="0066683D" w:rsidP="00362950">
            <w:pPr>
              <w:jc w:val="center"/>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Другий пояс ЗСО</w:t>
            </w:r>
          </w:p>
        </w:tc>
        <w:tc>
          <w:tcPr>
            <w:tcW w:w="3112" w:type="dxa"/>
          </w:tcPr>
          <w:p w14:paraId="1B0DF369" w14:textId="77777777" w:rsidR="0066683D" w:rsidRPr="001C5FA6" w:rsidRDefault="0066683D" w:rsidP="00362950">
            <w:pPr>
              <w:jc w:val="center"/>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Третій пояс ЗСО</w:t>
            </w:r>
          </w:p>
        </w:tc>
      </w:tr>
      <w:tr w:rsidR="0066683D" w:rsidRPr="001C5FA6" w14:paraId="59A0642A" w14:textId="77777777" w:rsidTr="00362950">
        <w:tc>
          <w:tcPr>
            <w:tcW w:w="3539" w:type="dxa"/>
          </w:tcPr>
          <w:p w14:paraId="07FF78E4" w14:textId="77777777" w:rsidR="0066683D" w:rsidRPr="001C5FA6" w:rsidRDefault="0066683D" w:rsidP="00362950">
            <w:pPr>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Вгору по потоку (</w:t>
            </w:r>
            <w:r w:rsidRPr="001C5FA6">
              <w:rPr>
                <w:rFonts w:ascii="Times New Roman" w:eastAsia="Times New Roman" w:hAnsi="Times New Roman" w:cs="Times New Roman"/>
                <w:color w:val="000000" w:themeColor="text1"/>
                <w:sz w:val="28"/>
                <w:szCs w:val="28"/>
                <w:lang w:val="en-US" w:eastAsia="ru-RU"/>
              </w:rPr>
              <w:t>R</w:t>
            </w:r>
            <w:r w:rsidRPr="001C5FA6">
              <w:rPr>
                <w:rFonts w:ascii="Times New Roman" w:eastAsia="Times New Roman" w:hAnsi="Times New Roman" w:cs="Times New Roman"/>
                <w:color w:val="000000" w:themeColor="text1"/>
                <w:sz w:val="28"/>
                <w:szCs w:val="28"/>
                <w:lang w:eastAsia="ru-RU"/>
              </w:rPr>
              <w:t xml:space="preserve">) в м. </w:t>
            </w:r>
          </w:p>
        </w:tc>
        <w:tc>
          <w:tcPr>
            <w:tcW w:w="3119" w:type="dxa"/>
          </w:tcPr>
          <w:p w14:paraId="6ECD68BE" w14:textId="77777777" w:rsidR="0066683D" w:rsidRPr="001C5FA6" w:rsidRDefault="0066683D" w:rsidP="00362950">
            <w:pPr>
              <w:jc w:val="center"/>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105,0</w:t>
            </w:r>
          </w:p>
        </w:tc>
        <w:tc>
          <w:tcPr>
            <w:tcW w:w="3112" w:type="dxa"/>
          </w:tcPr>
          <w:p w14:paraId="593822EB" w14:textId="77777777" w:rsidR="0066683D" w:rsidRPr="001C5FA6" w:rsidRDefault="0066683D" w:rsidP="00362950">
            <w:pPr>
              <w:jc w:val="center"/>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822,0</w:t>
            </w:r>
          </w:p>
        </w:tc>
      </w:tr>
      <w:tr w:rsidR="0066683D" w:rsidRPr="001C5FA6" w14:paraId="7A225AF7" w14:textId="77777777" w:rsidTr="00362950">
        <w:tc>
          <w:tcPr>
            <w:tcW w:w="3539" w:type="dxa"/>
          </w:tcPr>
          <w:p w14:paraId="792F9471" w14:textId="77777777" w:rsidR="0066683D" w:rsidRPr="001C5FA6" w:rsidRDefault="0066683D" w:rsidP="00362950">
            <w:pPr>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Вниз по потоку (</w:t>
            </w:r>
            <w:r w:rsidRPr="001C5FA6">
              <w:rPr>
                <w:rFonts w:ascii="Times New Roman" w:eastAsia="Times New Roman" w:hAnsi="Times New Roman" w:cs="Times New Roman"/>
                <w:color w:val="000000" w:themeColor="text1"/>
                <w:sz w:val="28"/>
                <w:szCs w:val="28"/>
                <w:lang w:val="en-US" w:eastAsia="ru-RU"/>
              </w:rPr>
              <w:t>r</w:t>
            </w:r>
            <w:r w:rsidRPr="001C5FA6">
              <w:rPr>
                <w:rFonts w:ascii="Times New Roman" w:eastAsia="Times New Roman" w:hAnsi="Times New Roman" w:cs="Times New Roman"/>
                <w:color w:val="000000" w:themeColor="text1"/>
                <w:sz w:val="28"/>
                <w:szCs w:val="28"/>
                <w:lang w:eastAsia="ru-RU"/>
              </w:rPr>
              <w:t>) в м.</w:t>
            </w:r>
          </w:p>
        </w:tc>
        <w:tc>
          <w:tcPr>
            <w:tcW w:w="3119" w:type="dxa"/>
          </w:tcPr>
          <w:p w14:paraId="315EB68D" w14:textId="77777777" w:rsidR="0066683D" w:rsidRPr="001C5FA6" w:rsidRDefault="0066683D" w:rsidP="00362950">
            <w:pPr>
              <w:jc w:val="center"/>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101,0</w:t>
            </w:r>
          </w:p>
        </w:tc>
        <w:tc>
          <w:tcPr>
            <w:tcW w:w="3112" w:type="dxa"/>
          </w:tcPr>
          <w:p w14:paraId="198E10AC" w14:textId="77777777" w:rsidR="0066683D" w:rsidRPr="001C5FA6" w:rsidRDefault="0066683D" w:rsidP="00362950">
            <w:pPr>
              <w:jc w:val="center"/>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669,0</w:t>
            </w:r>
          </w:p>
        </w:tc>
      </w:tr>
      <w:tr w:rsidR="0066683D" w:rsidRPr="001C5FA6" w14:paraId="3ABA0D30" w14:textId="77777777" w:rsidTr="00362950">
        <w:tc>
          <w:tcPr>
            <w:tcW w:w="3539" w:type="dxa"/>
          </w:tcPr>
          <w:p w14:paraId="1308B6AF" w14:textId="77777777" w:rsidR="0066683D" w:rsidRPr="001C5FA6" w:rsidRDefault="0066683D" w:rsidP="00362950">
            <w:pPr>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Поперек по потоку (2</w:t>
            </w:r>
            <w:r w:rsidRPr="001C5FA6">
              <w:rPr>
                <w:rFonts w:ascii="Times New Roman" w:eastAsia="Times New Roman" w:hAnsi="Times New Roman" w:cs="Times New Roman"/>
                <w:color w:val="000000" w:themeColor="text1"/>
                <w:sz w:val="28"/>
                <w:szCs w:val="28"/>
                <w:lang w:val="en-US" w:eastAsia="ru-RU"/>
              </w:rPr>
              <w:t>d</w:t>
            </w:r>
            <w:r w:rsidRPr="001C5FA6">
              <w:rPr>
                <w:rFonts w:ascii="Times New Roman" w:eastAsia="Times New Roman" w:hAnsi="Times New Roman" w:cs="Times New Roman"/>
                <w:color w:val="000000" w:themeColor="text1"/>
                <w:sz w:val="28"/>
                <w:szCs w:val="28"/>
                <w:lang w:eastAsia="ru-RU"/>
              </w:rPr>
              <w:t>) в м.</w:t>
            </w:r>
          </w:p>
        </w:tc>
        <w:tc>
          <w:tcPr>
            <w:tcW w:w="3119" w:type="dxa"/>
          </w:tcPr>
          <w:p w14:paraId="50552247" w14:textId="77777777" w:rsidR="0066683D" w:rsidRPr="001C5FA6" w:rsidRDefault="0066683D" w:rsidP="00362950">
            <w:pPr>
              <w:jc w:val="center"/>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206,0</w:t>
            </w:r>
          </w:p>
        </w:tc>
        <w:tc>
          <w:tcPr>
            <w:tcW w:w="3112" w:type="dxa"/>
          </w:tcPr>
          <w:p w14:paraId="6D10DB4D" w14:textId="77777777" w:rsidR="0066683D" w:rsidRPr="001C5FA6" w:rsidRDefault="0066683D" w:rsidP="00362950">
            <w:pPr>
              <w:jc w:val="center"/>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1436,0</w:t>
            </w:r>
          </w:p>
        </w:tc>
      </w:tr>
    </w:tbl>
    <w:p w14:paraId="3E84D9EF" w14:textId="77777777" w:rsidR="00CE5E0D" w:rsidRPr="001C5FA6" w:rsidRDefault="00CE5E0D" w:rsidP="0066683D">
      <w:pPr>
        <w:tabs>
          <w:tab w:val="left" w:pos="142"/>
          <w:tab w:val="left" w:pos="8124"/>
        </w:tabs>
        <w:spacing w:after="0"/>
        <w:ind w:right="141" w:firstLine="567"/>
        <w:jc w:val="both"/>
        <w:rPr>
          <w:rFonts w:ascii="Times New Roman" w:hAnsi="Times New Roman" w:cs="Times New Roman"/>
          <w:color w:val="000000" w:themeColor="text1"/>
          <w:sz w:val="28"/>
          <w:szCs w:val="28"/>
        </w:rPr>
      </w:pPr>
    </w:p>
    <w:p w14:paraId="0E98B9CA" w14:textId="2AD167B8"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Згідно з «Рекомендаціями по гідрогеологічних розрахунках для визначення 2-го і 3-го поясів ЗСО» при обґрунтуванні другого поясу враховується час t</w:t>
      </w:r>
      <w:r w:rsidRPr="001C5FA6">
        <w:rPr>
          <w:rFonts w:ascii="Times New Roman" w:hAnsi="Times New Roman" w:cs="Times New Roman"/>
          <w:color w:val="000000" w:themeColor="text1"/>
          <w:sz w:val="28"/>
          <w:szCs w:val="28"/>
          <w:vertAlign w:val="subscript"/>
        </w:rPr>
        <w:t xml:space="preserve">верт. </w:t>
      </w:r>
      <w:r w:rsidRPr="001C5FA6">
        <w:rPr>
          <w:rFonts w:ascii="Times New Roman" w:hAnsi="Times New Roman" w:cs="Times New Roman"/>
          <w:color w:val="000000" w:themeColor="text1"/>
          <w:sz w:val="28"/>
          <w:szCs w:val="28"/>
        </w:rPr>
        <w:t xml:space="preserve">проникнення можливих бактеріальних забруднень низхідним потоком з поверхні. </w:t>
      </w:r>
    </w:p>
    <w:p w14:paraId="141C3B93" w14:textId="77777777" w:rsidR="0066683D" w:rsidRPr="001C5FA6" w:rsidRDefault="0066683D" w:rsidP="009760AA">
      <w:pPr>
        <w:tabs>
          <w:tab w:val="left" w:pos="142"/>
          <w:tab w:val="left" w:pos="8124"/>
        </w:tabs>
        <w:spacing w:after="0"/>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У випадку, коли експлуатаційний і забруднюючий водоносні горизонти розділені водотривом, розрахунок часу вертикального забруднення виконується за формулою:</w:t>
      </w:r>
    </w:p>
    <w:p w14:paraId="1A262AEE" w14:textId="77777777"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p>
    <w:p w14:paraId="2C33A664" w14:textId="77777777" w:rsidR="00CE5E0D" w:rsidRPr="001C5FA6" w:rsidRDefault="00CE5E0D"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У випадку, коли експлуатаційний і забруднюючий водоносні горизонти розділені водотривом, розрахунок часу вертикального забруднення виконується за формулою:</w:t>
      </w:r>
    </w:p>
    <w:p w14:paraId="548319AD" w14:textId="77777777" w:rsidR="00CE5E0D" w:rsidRPr="001C5FA6" w:rsidRDefault="00CE5E0D" w:rsidP="00CE5E0D">
      <w:pPr>
        <w:tabs>
          <w:tab w:val="num" w:pos="567"/>
        </w:tabs>
        <w:spacing w:before="4" w:after="4"/>
        <w:ind w:left="113" w:right="113" w:firstLine="29"/>
        <w:jc w:val="center"/>
        <w:rPr>
          <w:sz w:val="26"/>
          <w:szCs w:val="26"/>
        </w:rPr>
      </w:pPr>
      <w:r w:rsidRPr="001C5FA6">
        <w:rPr>
          <w:position w:val="-66"/>
          <w:sz w:val="26"/>
          <w:szCs w:val="26"/>
          <w:lang w:val="en-US"/>
        </w:rPr>
        <w:object w:dxaOrig="1579" w:dyaOrig="1080" w14:anchorId="11CE830A">
          <v:shape id="_x0000_i1037" type="#_x0000_t75" style="width:78.75pt;height:54.15pt" o:ole="">
            <v:imagedata r:id="rId24" o:title=""/>
          </v:shape>
          <o:OLEObject Type="Embed" ProgID="Equation.3" ShapeID="_x0000_i1037" DrawAspect="Content" ObjectID="_1778593825" r:id="rId137"/>
        </w:object>
      </w:r>
      <w:r w:rsidRPr="001C5FA6">
        <w:rPr>
          <w:sz w:val="26"/>
          <w:szCs w:val="26"/>
        </w:rPr>
        <w:t xml:space="preserve">, </w:t>
      </w:r>
      <w:r w:rsidRPr="001C5FA6">
        <w:rPr>
          <w:rFonts w:ascii="Times New Roman" w:hAnsi="Times New Roman" w:cs="Times New Roman"/>
          <w:sz w:val="28"/>
          <w:szCs w:val="28"/>
        </w:rPr>
        <w:t>де</w:t>
      </w:r>
    </w:p>
    <w:p w14:paraId="447CE966" w14:textId="77777777" w:rsidR="00CE5E0D" w:rsidRPr="001C5FA6" w:rsidRDefault="00CE5E0D"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position w:val="-4"/>
          <w:sz w:val="28"/>
          <w:szCs w:val="28"/>
        </w:rPr>
        <w:object w:dxaOrig="400" w:dyaOrig="260" w14:anchorId="3A85D426">
          <v:shape id="_x0000_i1038" type="#_x0000_t75" style="width:20.3pt;height:13.55pt" o:ole="">
            <v:imagedata r:id="rId26" o:title=""/>
          </v:shape>
          <o:OLEObject Type="Embed" ProgID="Equation.3" ShapeID="_x0000_i1038" DrawAspect="Content" ObjectID="_1778593826" r:id="rId138"/>
        </w:object>
      </w:r>
      <w:r w:rsidRPr="001C5FA6">
        <w:rPr>
          <w:rFonts w:ascii="Times New Roman" w:hAnsi="Times New Roman" w:cs="Times New Roman"/>
          <w:color w:val="000000" w:themeColor="text1"/>
          <w:sz w:val="28"/>
          <w:szCs w:val="28"/>
        </w:rPr>
        <w:t xml:space="preserve"> - різниця рівнів забруднюючого і експлуатаційного водоносного горизонтів 50,0 м;</w:t>
      </w:r>
    </w:p>
    <w:p w14:paraId="0712C8F2" w14:textId="77777777" w:rsidR="00CE5E0D" w:rsidRPr="001C5FA6" w:rsidRDefault="00CE5E0D" w:rsidP="009760AA">
      <w:pPr>
        <w:tabs>
          <w:tab w:val="left" w:pos="142"/>
        </w:tabs>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position w:val="-12"/>
          <w:sz w:val="28"/>
          <w:szCs w:val="28"/>
        </w:rPr>
        <w:object w:dxaOrig="279" w:dyaOrig="360" w14:anchorId="3B289484">
          <v:shape id="_x0000_i1039" type="#_x0000_t75" style="width:14.15pt;height:17.85pt" o:ole="">
            <v:imagedata r:id="rId28" o:title=""/>
          </v:shape>
          <o:OLEObject Type="Embed" ProgID="Equation.3" ShapeID="_x0000_i1039" DrawAspect="Content" ObjectID="_1778593827" r:id="rId139"/>
        </w:object>
      </w:r>
      <w:r w:rsidRPr="001C5FA6">
        <w:rPr>
          <w:rFonts w:ascii="Times New Roman" w:hAnsi="Times New Roman" w:cs="Times New Roman"/>
          <w:sz w:val="28"/>
          <w:szCs w:val="28"/>
        </w:rPr>
        <w:t xml:space="preserve"> - коефіцієнт фільтрації ізолюючого горизонту, що складений щільною крейдою і мергелем приймається – 7,4·10</w:t>
      </w:r>
      <w:r w:rsidRPr="001C5FA6">
        <w:rPr>
          <w:rFonts w:ascii="Times New Roman" w:hAnsi="Times New Roman" w:cs="Times New Roman"/>
          <w:sz w:val="28"/>
          <w:szCs w:val="28"/>
          <w:vertAlign w:val="superscript"/>
        </w:rPr>
        <w:t>-5</w:t>
      </w:r>
      <w:r w:rsidRPr="001C5FA6">
        <w:rPr>
          <w:rFonts w:ascii="Times New Roman" w:hAnsi="Times New Roman" w:cs="Times New Roman"/>
          <w:sz w:val="28"/>
          <w:szCs w:val="28"/>
        </w:rPr>
        <w:t xml:space="preserve"> м/добу;</w:t>
      </w:r>
    </w:p>
    <w:p w14:paraId="76B3AC0D" w14:textId="77777777" w:rsidR="00CE5E0D" w:rsidRPr="001C5FA6" w:rsidRDefault="00CE5E0D" w:rsidP="009760AA">
      <w:pPr>
        <w:tabs>
          <w:tab w:val="left" w:pos="142"/>
        </w:tabs>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position w:val="-12"/>
          <w:sz w:val="28"/>
          <w:szCs w:val="28"/>
        </w:rPr>
        <w:object w:dxaOrig="320" w:dyaOrig="360" w14:anchorId="1ED65636">
          <v:shape id="_x0000_i1040" type="#_x0000_t75" style="width:16pt;height:17.85pt" o:ole="">
            <v:imagedata r:id="rId30" o:title=""/>
          </v:shape>
          <o:OLEObject Type="Embed" ProgID="Equation.3" ShapeID="_x0000_i1040" DrawAspect="Content" ObjectID="_1778593828" r:id="rId140"/>
        </w:object>
      </w:r>
      <w:r w:rsidRPr="001C5FA6">
        <w:rPr>
          <w:rFonts w:ascii="Times New Roman" w:hAnsi="Times New Roman" w:cs="Times New Roman"/>
          <w:sz w:val="28"/>
          <w:szCs w:val="28"/>
        </w:rPr>
        <w:t xml:space="preserve"> – сумарна потужність ізолюючого шару, визначена з гідрогеологічних розрізів – 489 м;</w:t>
      </w:r>
    </w:p>
    <w:p w14:paraId="65DC5B24" w14:textId="77777777" w:rsidR="00CE5E0D" w:rsidRPr="001C5FA6" w:rsidRDefault="00CE5E0D" w:rsidP="009760AA">
      <w:pPr>
        <w:tabs>
          <w:tab w:val="left" w:pos="142"/>
        </w:tabs>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position w:val="-12"/>
          <w:sz w:val="28"/>
          <w:szCs w:val="28"/>
        </w:rPr>
        <w:object w:dxaOrig="279" w:dyaOrig="360" w14:anchorId="1FB60952">
          <v:shape id="_x0000_i1041" type="#_x0000_t75" style="width:14.15pt;height:17.85pt" o:ole="">
            <v:imagedata r:id="rId32" o:title=""/>
          </v:shape>
          <o:OLEObject Type="Embed" ProgID="Equation.3" ShapeID="_x0000_i1041" DrawAspect="Content" ObjectID="_1778593829" r:id="rId141"/>
        </w:object>
      </w:r>
      <w:r w:rsidRPr="001C5FA6">
        <w:rPr>
          <w:rFonts w:ascii="Times New Roman" w:hAnsi="Times New Roman" w:cs="Times New Roman"/>
          <w:sz w:val="28"/>
          <w:szCs w:val="28"/>
        </w:rPr>
        <w:t xml:space="preserve"> - ефективна пористість ґрунтів ізолюючого шару, д.од. – 0,001.</w:t>
      </w:r>
    </w:p>
    <w:p w14:paraId="39054AB1" w14:textId="77777777" w:rsidR="00CE5E0D" w:rsidRPr="001C5FA6" w:rsidRDefault="00CE5E0D" w:rsidP="009760AA">
      <w:pPr>
        <w:tabs>
          <w:tab w:val="left" w:pos="142"/>
        </w:tabs>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sz w:val="28"/>
          <w:szCs w:val="28"/>
        </w:rPr>
        <w:t xml:space="preserve">Таким чином </w:t>
      </w:r>
      <w:r w:rsidRPr="001C5FA6">
        <w:rPr>
          <w:position w:val="-28"/>
          <w:sz w:val="26"/>
          <w:szCs w:val="26"/>
          <w:lang w:val="en-US"/>
        </w:rPr>
        <w:object w:dxaOrig="2940" w:dyaOrig="700" w14:anchorId="25904F01">
          <v:shape id="_x0000_i1042" type="#_x0000_t75" style="width:147.7pt;height:35.7pt" o:ole="">
            <v:imagedata r:id="rId34" o:title=""/>
          </v:shape>
          <o:OLEObject Type="Embed" ProgID="Equation.3" ShapeID="_x0000_i1042" DrawAspect="Content" ObjectID="_1778593830" r:id="rId142"/>
        </w:object>
      </w:r>
      <w:r w:rsidRPr="001C5FA6">
        <w:rPr>
          <w:sz w:val="26"/>
          <w:szCs w:val="26"/>
        </w:rPr>
        <w:t xml:space="preserve"> </w:t>
      </w:r>
      <w:r w:rsidRPr="001C5FA6">
        <w:rPr>
          <w:rFonts w:ascii="Times New Roman" w:hAnsi="Times New Roman" w:cs="Times New Roman"/>
          <w:sz w:val="28"/>
          <w:szCs w:val="28"/>
        </w:rPr>
        <w:t>діб</w:t>
      </w:r>
    </w:p>
    <w:p w14:paraId="1B0F4298" w14:textId="77777777" w:rsidR="00CE5E0D" w:rsidRPr="001C5FA6" w:rsidRDefault="00CE5E0D" w:rsidP="009760AA">
      <w:pPr>
        <w:tabs>
          <w:tab w:val="left" w:pos="142"/>
        </w:tabs>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sz w:val="28"/>
          <w:szCs w:val="28"/>
        </w:rPr>
        <w:t>Якщо t</w:t>
      </w:r>
      <w:r w:rsidRPr="001C5FA6">
        <w:rPr>
          <w:rFonts w:ascii="Times New Roman" w:hAnsi="Times New Roman" w:cs="Times New Roman"/>
          <w:sz w:val="28"/>
          <w:szCs w:val="28"/>
          <w:vertAlign w:val="subscript"/>
        </w:rPr>
        <w:t>верт</w:t>
      </w:r>
      <w:r w:rsidRPr="001C5FA6">
        <w:rPr>
          <w:rFonts w:ascii="Times New Roman" w:hAnsi="Times New Roman" w:cs="Times New Roman"/>
          <w:sz w:val="28"/>
          <w:szCs w:val="28"/>
        </w:rPr>
        <w:t xml:space="preserve">&gt;Т водоносний горизонт захищений від мікробних і хімічних забруднень. </w:t>
      </w:r>
    </w:p>
    <w:p w14:paraId="337A6FFA" w14:textId="77777777" w:rsidR="00CE5E0D" w:rsidRPr="001C5FA6" w:rsidRDefault="00CE5E0D" w:rsidP="009760AA">
      <w:pPr>
        <w:tabs>
          <w:tab w:val="left" w:pos="142"/>
        </w:tabs>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sz w:val="28"/>
          <w:szCs w:val="28"/>
        </w:rPr>
        <w:t>У нашому випадку 64627&gt;10000 і час вертикального проникнення потенційних забруднень до сеноман-нижньокрейдяного водоносного горизонту складає сотні років, тобто згідно з існуючими нормативами проектована свердловина захищена від проникнення бактеріальних забруднень.</w:t>
      </w:r>
    </w:p>
    <w:p w14:paraId="2971E936" w14:textId="78A7DC32" w:rsidR="0066683D" w:rsidRPr="001C5FA6" w:rsidRDefault="0066683D" w:rsidP="009760A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Враховуючи, що експлуатований водоносний горизонт відноситься до захищених від поверхневих забруднень водотривом, час проникнення можливого забруднення через водотрив складає 64627 діб, що значно більше прийнятого часу експлуатації водозабору</w:t>
      </w:r>
      <w:r w:rsidR="00CE5E0D" w:rsidRPr="001C5FA6">
        <w:rPr>
          <w:rFonts w:ascii="Times New Roman" w:eastAsia="Times New Roman" w:hAnsi="Times New Roman" w:cs="Times New Roman"/>
          <w:color w:val="000000" w:themeColor="text1"/>
          <w:sz w:val="28"/>
          <w:szCs w:val="28"/>
          <w:lang w:eastAsia="ru-RU"/>
        </w:rPr>
        <w:t xml:space="preserve"> 10000 діб, розміщення таких об’</w:t>
      </w:r>
      <w:r w:rsidRPr="001C5FA6">
        <w:rPr>
          <w:rFonts w:ascii="Times New Roman" w:eastAsia="Times New Roman" w:hAnsi="Times New Roman" w:cs="Times New Roman"/>
          <w:color w:val="000000" w:themeColor="text1"/>
          <w:sz w:val="28"/>
          <w:szCs w:val="28"/>
          <w:lang w:eastAsia="ru-RU"/>
        </w:rPr>
        <w:t xml:space="preserve">єктів у межах свердловини не викличе забруднення водоносного горизонту хімічними сполуками. Розрахунок меж ЗСО, а також схематичний план із нанесенням меж 1-го, 2-го та 3-го поясів </w:t>
      </w:r>
      <w:r w:rsidR="001C5FA6" w:rsidRPr="001C5FA6">
        <w:rPr>
          <w:rFonts w:ascii="Times New Roman" w:eastAsia="Times New Roman" w:hAnsi="Times New Roman" w:cs="Times New Roman"/>
          <w:color w:val="000000" w:themeColor="text1"/>
          <w:sz w:val="28"/>
          <w:szCs w:val="28"/>
          <w:lang w:eastAsia="ru-RU"/>
        </w:rPr>
        <w:t xml:space="preserve"> приведений у додатку 3. </w:t>
      </w:r>
    </w:p>
    <w:p w14:paraId="120C7651" w14:textId="65E1AC21" w:rsidR="0066683D" w:rsidRPr="001C5FA6" w:rsidRDefault="00CE5E0D" w:rsidP="0066683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У межах першого поясу</w:t>
      </w:r>
      <w:r w:rsidR="0066683D" w:rsidRPr="001C5FA6">
        <w:rPr>
          <w:rFonts w:ascii="Times New Roman" w:eastAsia="Times New Roman" w:hAnsi="Times New Roman" w:cs="Times New Roman"/>
          <w:color w:val="000000" w:themeColor="text1"/>
          <w:sz w:val="28"/>
          <w:szCs w:val="28"/>
          <w:lang w:eastAsia="ru-RU"/>
        </w:rPr>
        <w:t xml:space="preserve"> забороняється: </w:t>
      </w:r>
    </w:p>
    <w:p w14:paraId="0323AFA9"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всі види будівництва; </w:t>
      </w:r>
    </w:p>
    <w:p w14:paraId="0B169CA5"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проживання людей, в тому числі працюючих на водозаборі; </w:t>
      </w:r>
    </w:p>
    <w:p w14:paraId="7D842CE6"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скид стоків; </w:t>
      </w:r>
    </w:p>
    <w:p w14:paraId="52BB64E9"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випасання худоби; </w:t>
      </w:r>
    </w:p>
    <w:p w14:paraId="7A1B28D1"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використання отрутохімікатів та хімічних добрив; </w:t>
      </w:r>
    </w:p>
    <w:p w14:paraId="7EF9C286"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прокладання трубопроводів; </w:t>
      </w:r>
    </w:p>
    <w:p w14:paraId="4EA87E66"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проведення БМР безпосередньо не пов’язаних з реконструкцією та експлуатацією свердловини. </w:t>
      </w:r>
    </w:p>
    <w:p w14:paraId="77C11E3A" w14:textId="6192EB03" w:rsidR="0066683D" w:rsidRPr="001C5FA6" w:rsidRDefault="0066683D" w:rsidP="00CE5E0D">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У межах другого і третього поясів ЗСО </w:t>
      </w:r>
      <w:r w:rsidR="00CE5E0D" w:rsidRPr="001C5FA6">
        <w:rPr>
          <w:rFonts w:ascii="Times New Roman" w:eastAsia="Times New Roman" w:hAnsi="Times New Roman" w:cs="Times New Roman"/>
          <w:color w:val="000000" w:themeColor="text1"/>
          <w:sz w:val="28"/>
          <w:szCs w:val="28"/>
          <w:lang w:eastAsia="ru-RU"/>
        </w:rPr>
        <w:t>з</w:t>
      </w:r>
      <w:r w:rsidRPr="001C5FA6">
        <w:rPr>
          <w:rFonts w:ascii="Times New Roman" w:eastAsia="Times New Roman" w:hAnsi="Times New Roman" w:cs="Times New Roman"/>
          <w:color w:val="000000" w:themeColor="text1"/>
          <w:sz w:val="28"/>
          <w:szCs w:val="28"/>
          <w:lang w:eastAsia="ru-RU"/>
        </w:rPr>
        <w:t xml:space="preserve">абороняється: </w:t>
      </w:r>
    </w:p>
    <w:p w14:paraId="46B18C2F"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розміщення складів паливно-мастильних матеріалів, складів отрутохімікатів, пестицидів та мінеральних добрив; </w:t>
      </w:r>
    </w:p>
    <w:p w14:paraId="245BBD52"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забруднення території відходами та сміттям; </w:t>
      </w:r>
    </w:p>
    <w:p w14:paraId="6E7AA8E3"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розміщення с/г об’єктів, що створюють небезпеку мікробного та хімічного забруднення; </w:t>
      </w:r>
    </w:p>
    <w:p w14:paraId="72ADEBD9"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закачування відпрацьованих (зворотних) вод у підземні горизонти, підземне складування твердих відходів та розробка надр землі, що може </w:t>
      </w:r>
    </w:p>
    <w:p w14:paraId="153DC684" w14:textId="77777777" w:rsidR="0066683D" w:rsidRPr="001C5FA6" w:rsidRDefault="0066683D" w:rsidP="0066683D">
      <w:pPr>
        <w:pStyle w:val="a3"/>
        <w:spacing w:after="0" w:line="240" w:lineRule="auto"/>
        <w:ind w:left="1069"/>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t xml:space="preserve">призвести до забруднення підземних вод; </w:t>
      </w:r>
    </w:p>
    <w:p w14:paraId="7DF571F8" w14:textId="77777777" w:rsidR="0066683D" w:rsidRPr="001C5FA6" w:rsidRDefault="0066683D" w:rsidP="0066683D">
      <w:pPr>
        <w:pStyle w:val="a3"/>
        <w:numPr>
          <w:ilvl w:val="0"/>
          <w:numId w:val="26"/>
        </w:numPr>
        <w:spacing w:after="0" w:line="240" w:lineRule="auto"/>
        <w:jc w:val="both"/>
        <w:rPr>
          <w:rFonts w:ascii="Times New Roman" w:eastAsia="Times New Roman" w:hAnsi="Times New Roman" w:cs="Times New Roman"/>
          <w:color w:val="000000" w:themeColor="text1"/>
          <w:sz w:val="28"/>
          <w:szCs w:val="28"/>
          <w:lang w:eastAsia="ru-RU"/>
        </w:rPr>
      </w:pPr>
      <w:r w:rsidRPr="001C5FA6">
        <w:rPr>
          <w:rFonts w:ascii="Times New Roman" w:eastAsia="Times New Roman" w:hAnsi="Times New Roman" w:cs="Times New Roman"/>
          <w:color w:val="000000" w:themeColor="text1"/>
          <w:sz w:val="28"/>
          <w:szCs w:val="28"/>
          <w:lang w:eastAsia="ru-RU"/>
        </w:rPr>
        <w:lastRenderedPageBreak/>
        <w:t xml:space="preserve">по другому поясу ЗСО, крім спільних заходів забороняється використання добрив і отрутохімікатів. </w:t>
      </w:r>
    </w:p>
    <w:p w14:paraId="4C2223E4" w14:textId="77777777" w:rsidR="0066683D" w:rsidRPr="001C5FA6" w:rsidRDefault="0066683D" w:rsidP="0066683D">
      <w:pPr>
        <w:spacing w:after="0" w:line="240" w:lineRule="auto"/>
        <w:ind w:right="-2" w:firstLine="748"/>
        <w:jc w:val="both"/>
        <w:rPr>
          <w:rFonts w:ascii="Times New Roman" w:hAnsi="Times New Roman" w:cs="Times New Roman"/>
          <w:color w:val="000000"/>
          <w:sz w:val="28"/>
          <w:szCs w:val="28"/>
        </w:rPr>
      </w:pPr>
    </w:p>
    <w:p w14:paraId="67833403" w14:textId="1E7C867E" w:rsidR="00CE5E0D" w:rsidRPr="001C5FA6" w:rsidRDefault="00CE5E0D" w:rsidP="009760AA">
      <w:pPr>
        <w:spacing w:after="0" w:line="240" w:lineRule="auto"/>
        <w:ind w:right="-2" w:firstLine="709"/>
        <w:jc w:val="both"/>
        <w:rPr>
          <w:rFonts w:ascii="Times New Roman" w:hAnsi="Times New Roman" w:cs="Times New Roman"/>
          <w:b/>
          <w:color w:val="000000"/>
          <w:sz w:val="28"/>
          <w:szCs w:val="28"/>
        </w:rPr>
      </w:pPr>
      <w:r w:rsidRPr="001C5FA6">
        <w:rPr>
          <w:rFonts w:ascii="Times New Roman" w:hAnsi="Times New Roman" w:cs="Times New Roman"/>
          <w:b/>
          <w:color w:val="000000"/>
          <w:sz w:val="28"/>
          <w:szCs w:val="28"/>
        </w:rPr>
        <w:t xml:space="preserve">7.1 </w:t>
      </w:r>
      <w:r w:rsidR="009D538E" w:rsidRPr="001C5FA6">
        <w:rPr>
          <w:rFonts w:ascii="Times New Roman" w:hAnsi="Times New Roman" w:cs="Times New Roman"/>
          <w:b/>
          <w:color w:val="000000"/>
          <w:sz w:val="28"/>
          <w:szCs w:val="28"/>
        </w:rPr>
        <w:t xml:space="preserve">Забезпечення надійності, </w:t>
      </w:r>
      <w:r w:rsidRPr="001C5FA6">
        <w:rPr>
          <w:rFonts w:ascii="Times New Roman" w:hAnsi="Times New Roman" w:cs="Times New Roman"/>
          <w:b/>
          <w:color w:val="000000"/>
          <w:sz w:val="28"/>
          <w:szCs w:val="28"/>
        </w:rPr>
        <w:t>безпеки</w:t>
      </w:r>
      <w:r w:rsidR="009D538E" w:rsidRPr="001C5FA6">
        <w:rPr>
          <w:rFonts w:ascii="Times New Roman" w:hAnsi="Times New Roman" w:cs="Times New Roman"/>
          <w:b/>
          <w:color w:val="000000"/>
          <w:sz w:val="28"/>
          <w:szCs w:val="28"/>
        </w:rPr>
        <w:t xml:space="preserve"> та </w:t>
      </w:r>
      <w:r w:rsidRPr="001C5FA6">
        <w:rPr>
          <w:rFonts w:ascii="Times New Roman" w:hAnsi="Times New Roman" w:cs="Times New Roman"/>
          <w:b/>
          <w:color w:val="000000"/>
          <w:sz w:val="28"/>
          <w:szCs w:val="28"/>
        </w:rPr>
        <w:t>запобігання негативному впливу на довкілля.</w:t>
      </w:r>
    </w:p>
    <w:p w14:paraId="2F6F4D41" w14:textId="77777777" w:rsidR="00CE5E0D" w:rsidRPr="001C5FA6" w:rsidRDefault="00CE5E0D" w:rsidP="009760AA">
      <w:pPr>
        <w:spacing w:after="0" w:line="240" w:lineRule="auto"/>
        <w:ind w:right="-2" w:firstLine="709"/>
        <w:jc w:val="both"/>
        <w:rPr>
          <w:rFonts w:ascii="Times New Roman" w:hAnsi="Times New Roman" w:cs="Times New Roman"/>
          <w:i/>
          <w:color w:val="000000"/>
          <w:sz w:val="28"/>
          <w:szCs w:val="28"/>
          <w:u w:val="single"/>
        </w:rPr>
      </w:pPr>
      <w:r w:rsidRPr="001C5FA6">
        <w:rPr>
          <w:rFonts w:ascii="Times New Roman" w:hAnsi="Times New Roman" w:cs="Times New Roman"/>
          <w:i/>
          <w:color w:val="000000"/>
          <w:sz w:val="28"/>
          <w:szCs w:val="28"/>
          <w:u w:val="single"/>
        </w:rPr>
        <w:t>Хімічна і радіологічна безпека</w:t>
      </w:r>
    </w:p>
    <w:p w14:paraId="5BF37B3F" w14:textId="77777777" w:rsidR="00CE5E0D" w:rsidRPr="001C5FA6" w:rsidRDefault="00CE5E0D" w:rsidP="009760AA">
      <w:pPr>
        <w:spacing w:after="0" w:line="240" w:lineRule="auto"/>
        <w:ind w:right="-2" w:firstLine="709"/>
        <w:jc w:val="both"/>
        <w:rPr>
          <w:rFonts w:ascii="Times New Roman" w:hAnsi="Times New Roman" w:cs="Times New Roman"/>
          <w:color w:val="000000"/>
          <w:sz w:val="28"/>
          <w:szCs w:val="28"/>
        </w:rPr>
      </w:pPr>
      <w:r w:rsidRPr="001C5FA6">
        <w:rPr>
          <w:rFonts w:ascii="Times New Roman" w:hAnsi="Times New Roman" w:cs="Times New Roman"/>
          <w:color w:val="000000"/>
          <w:sz w:val="28"/>
          <w:szCs w:val="28"/>
        </w:rPr>
        <w:t xml:space="preserve"> Згідно з Наказом Держводгоспу України № Вл/ч-487 від 25.06.98 р., а також листа від 08.08.1997 р № 11-5/15 Мінекобезпеки України і листа від 12.07.1999 р. № 21-2-62 Геолком України, проектом передбачається виконати необхідний комплекс геофізичних досліджень свердловини з відбором проб на хімічний, бактеріологічний аналізи, а також на радіологічні дослідження.</w:t>
      </w:r>
    </w:p>
    <w:p w14:paraId="26CC086A" w14:textId="77777777" w:rsidR="00CE5E0D" w:rsidRPr="001C5FA6" w:rsidRDefault="00CE5E0D" w:rsidP="009760AA">
      <w:pPr>
        <w:spacing w:after="0" w:line="240" w:lineRule="auto"/>
        <w:ind w:right="-2" w:firstLine="709"/>
        <w:jc w:val="both"/>
        <w:rPr>
          <w:rFonts w:ascii="Times New Roman" w:hAnsi="Times New Roman" w:cs="Times New Roman"/>
          <w:color w:val="000000"/>
          <w:sz w:val="28"/>
          <w:szCs w:val="28"/>
        </w:rPr>
      </w:pPr>
      <w:r w:rsidRPr="001C5FA6">
        <w:rPr>
          <w:rFonts w:ascii="Times New Roman" w:hAnsi="Times New Roman" w:cs="Times New Roman"/>
          <w:color w:val="000000"/>
          <w:sz w:val="28"/>
          <w:szCs w:val="28"/>
        </w:rPr>
        <w:t xml:space="preserve">У процесі експлуатації свердловин необхідно заміряти рівні води у свердловинах за допомогою електрорівнеміра типу УЕ-75. Згідно з ДБН В.2.5-74:2013, а також ДСанПіН 2.2.4-171-10 для контролю хімічних показників підземних вод у перший рік експлуатації необхідно здійснювати відбір проб 4 рази згідно з порою року, а на бактеріологічне забруднення 1 раз в місяць. </w:t>
      </w:r>
    </w:p>
    <w:p w14:paraId="7C6B8CE4" w14:textId="77777777" w:rsidR="00CE5E0D" w:rsidRPr="001C5FA6" w:rsidRDefault="00CE5E0D" w:rsidP="009760AA">
      <w:pPr>
        <w:spacing w:after="0" w:line="240" w:lineRule="auto"/>
        <w:ind w:right="-2" w:firstLine="709"/>
        <w:jc w:val="both"/>
        <w:rPr>
          <w:rFonts w:ascii="Times New Roman" w:hAnsi="Times New Roman" w:cs="Times New Roman"/>
          <w:color w:val="000000"/>
          <w:sz w:val="28"/>
          <w:szCs w:val="28"/>
        </w:rPr>
      </w:pPr>
      <w:r w:rsidRPr="001C5FA6">
        <w:rPr>
          <w:rFonts w:ascii="Times New Roman" w:hAnsi="Times New Roman" w:cs="Times New Roman"/>
          <w:color w:val="000000"/>
          <w:sz w:val="28"/>
          <w:szCs w:val="28"/>
        </w:rPr>
        <w:t>У подальшому відбір проб води проводити на хімічний аналіз 1 раз на рік у найбільш несприятливий період року. Контроль радіаційної безпеки питної води виконується один раз у три роки.</w:t>
      </w:r>
    </w:p>
    <w:p w14:paraId="4509047C" w14:textId="67708EB4" w:rsidR="00CE5E0D" w:rsidRPr="001C5FA6" w:rsidRDefault="00CE5E0D" w:rsidP="009760AA">
      <w:pPr>
        <w:spacing w:after="0" w:line="240" w:lineRule="auto"/>
        <w:ind w:right="-2" w:firstLine="709"/>
        <w:jc w:val="both"/>
        <w:rPr>
          <w:rFonts w:ascii="Times New Roman" w:hAnsi="Times New Roman" w:cs="Times New Roman"/>
          <w:color w:val="000000"/>
          <w:sz w:val="28"/>
          <w:szCs w:val="28"/>
        </w:rPr>
      </w:pPr>
      <w:r w:rsidRPr="001C5FA6">
        <w:rPr>
          <w:rFonts w:ascii="Times New Roman" w:hAnsi="Times New Roman" w:cs="Times New Roman"/>
          <w:color w:val="000000"/>
          <w:sz w:val="28"/>
          <w:szCs w:val="28"/>
        </w:rPr>
        <w:t xml:space="preserve">Проектом передбачено </w:t>
      </w:r>
      <w:r w:rsidR="009D538E" w:rsidRPr="001C5FA6">
        <w:rPr>
          <w:rFonts w:ascii="Times New Roman" w:hAnsi="Times New Roman" w:cs="Times New Roman"/>
          <w:color w:val="000000"/>
          <w:sz w:val="28"/>
          <w:szCs w:val="28"/>
        </w:rPr>
        <w:t>встановлення</w:t>
      </w:r>
      <w:r w:rsidRPr="001C5FA6">
        <w:rPr>
          <w:rFonts w:ascii="Times New Roman" w:hAnsi="Times New Roman" w:cs="Times New Roman"/>
          <w:color w:val="000000"/>
          <w:sz w:val="28"/>
          <w:szCs w:val="28"/>
        </w:rPr>
        <w:t xml:space="preserve"> в насосній станції пробно-випускного крана для відбору проб води на хімічний і бактеріологічний аналізи з метою контролю за якістю води водоносного горизонту; </w:t>
      </w:r>
    </w:p>
    <w:p w14:paraId="05FDD40E" w14:textId="77777777" w:rsidR="00CE5E0D" w:rsidRPr="001C5FA6" w:rsidRDefault="00CE5E0D" w:rsidP="009760AA">
      <w:pPr>
        <w:spacing w:after="0" w:line="240" w:lineRule="auto"/>
        <w:ind w:right="-2" w:firstLine="709"/>
        <w:jc w:val="both"/>
        <w:rPr>
          <w:rFonts w:ascii="Times New Roman" w:hAnsi="Times New Roman" w:cs="Times New Roman"/>
          <w:color w:val="000000"/>
          <w:sz w:val="28"/>
          <w:szCs w:val="28"/>
        </w:rPr>
      </w:pPr>
      <w:r w:rsidRPr="001C5FA6">
        <w:rPr>
          <w:rFonts w:ascii="Times New Roman" w:hAnsi="Times New Roman" w:cs="Times New Roman"/>
          <w:color w:val="000000"/>
          <w:sz w:val="28"/>
          <w:szCs w:val="28"/>
        </w:rPr>
        <w:t xml:space="preserve">Після спорудження свердловини зміна хімічного складу підземних вод не передбачається. </w:t>
      </w:r>
    </w:p>
    <w:p w14:paraId="75BCC9BE" w14:textId="77777777" w:rsidR="00CE5E0D" w:rsidRPr="001C5FA6" w:rsidRDefault="00CE5E0D" w:rsidP="009760AA">
      <w:pPr>
        <w:spacing w:after="0" w:line="240" w:lineRule="auto"/>
        <w:ind w:right="-2" w:firstLine="709"/>
        <w:jc w:val="both"/>
        <w:rPr>
          <w:rFonts w:ascii="Times New Roman" w:hAnsi="Times New Roman" w:cs="Times New Roman"/>
          <w:i/>
          <w:color w:val="000000"/>
          <w:sz w:val="28"/>
          <w:szCs w:val="28"/>
          <w:u w:val="single"/>
        </w:rPr>
      </w:pPr>
      <w:r w:rsidRPr="001C5FA6">
        <w:rPr>
          <w:rFonts w:ascii="Times New Roman" w:hAnsi="Times New Roman" w:cs="Times New Roman"/>
          <w:i/>
          <w:color w:val="000000"/>
          <w:sz w:val="28"/>
          <w:szCs w:val="28"/>
          <w:u w:val="single"/>
        </w:rPr>
        <w:t>Контроль тиску</w:t>
      </w:r>
    </w:p>
    <w:p w14:paraId="669461C0" w14:textId="77777777" w:rsidR="00CE5E0D" w:rsidRPr="001C5FA6" w:rsidRDefault="00CE5E0D" w:rsidP="009760AA">
      <w:pPr>
        <w:spacing w:after="0" w:line="240" w:lineRule="auto"/>
        <w:ind w:right="-2" w:firstLine="709"/>
        <w:jc w:val="both"/>
        <w:rPr>
          <w:rFonts w:ascii="Times New Roman" w:hAnsi="Times New Roman" w:cs="Times New Roman"/>
          <w:color w:val="000000"/>
          <w:sz w:val="28"/>
          <w:szCs w:val="28"/>
        </w:rPr>
      </w:pPr>
      <w:r w:rsidRPr="001C5FA6">
        <w:rPr>
          <w:rFonts w:ascii="Times New Roman" w:hAnsi="Times New Roman" w:cs="Times New Roman"/>
          <w:color w:val="000000"/>
          <w:sz w:val="28"/>
          <w:szCs w:val="28"/>
        </w:rPr>
        <w:t>В якості захисту від гідравлічних ударів при раптовому виключенні або включенні насосу передбачено влаштування зворотного клапану для розділу водоводу на 2 ділянки і зменшення статичного тиску. Величина попереднього та випробувального гідравлічного тиску на стійкість повинна бути рівна розрахунковому робочому тиску для даного типу труб з коефіцієнтом 1,5 (ДСТУ-Н-Б-В.2.5-40:2009, п. 10.2).</w:t>
      </w:r>
    </w:p>
    <w:p w14:paraId="6193E5CF" w14:textId="60EA3A37" w:rsidR="00CE5E0D" w:rsidRPr="001C5FA6" w:rsidRDefault="00CE5E0D" w:rsidP="009760AA">
      <w:pPr>
        <w:shd w:val="clear" w:color="auto" w:fill="FFFFFF"/>
        <w:spacing w:after="0" w:line="240" w:lineRule="auto"/>
        <w:ind w:firstLine="709"/>
        <w:jc w:val="both"/>
        <w:rPr>
          <w:rFonts w:ascii="Times New Roman" w:hAnsi="Times New Roman" w:cs="Times New Roman"/>
          <w:i/>
          <w:color w:val="000000"/>
          <w:sz w:val="28"/>
          <w:szCs w:val="28"/>
          <w:u w:val="single"/>
        </w:rPr>
      </w:pPr>
      <w:r w:rsidRPr="001C5FA6">
        <w:rPr>
          <w:rFonts w:ascii="Times New Roman" w:hAnsi="Times New Roman" w:cs="Times New Roman"/>
          <w:i/>
          <w:color w:val="000000"/>
          <w:sz w:val="28"/>
          <w:szCs w:val="28"/>
          <w:u w:val="single"/>
        </w:rPr>
        <w:t>Заземлення</w:t>
      </w:r>
    </w:p>
    <w:p w14:paraId="5F8D3CB8" w14:textId="1747A569" w:rsidR="009D538E" w:rsidRPr="001C5FA6" w:rsidRDefault="009D538E" w:rsidP="009760AA">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1C5FA6">
        <w:rPr>
          <w:rFonts w:ascii="Times New Roman" w:hAnsi="Times New Roman" w:cs="Times New Roman"/>
          <w:iCs/>
          <w:sz w:val="28"/>
          <w:szCs w:val="28"/>
          <w:lang w:eastAsia="uk-UA"/>
        </w:rPr>
        <w:t xml:space="preserve">Для захисту обслуговуючого персоналу від ураження електричним струмом проектом передбачено систему вирівнювання потенціалів шляхом занулення і заземлення всіх металевих частин електрообладнання, які у нормальному режимі не знаходяться під напругою. Сталева труба, яка використовується для захисту кабелю при виході із землі, приєднується сталевою перемичкою 6 мм. до PEN провідника мережі, а з іншого боку до контуру заземлення. </w:t>
      </w:r>
    </w:p>
    <w:p w14:paraId="485F38E8" w14:textId="77777777" w:rsidR="009D538E" w:rsidRPr="001C5FA6" w:rsidRDefault="009D538E" w:rsidP="009760AA">
      <w:pPr>
        <w:autoSpaceDE w:val="0"/>
        <w:autoSpaceDN w:val="0"/>
        <w:adjustRightInd w:val="0"/>
        <w:spacing w:after="0" w:line="240" w:lineRule="auto"/>
        <w:ind w:firstLine="709"/>
        <w:jc w:val="both"/>
        <w:rPr>
          <w:rFonts w:ascii="Times New Roman" w:hAnsi="Times New Roman" w:cs="Times New Roman"/>
          <w:iCs/>
          <w:sz w:val="28"/>
          <w:szCs w:val="28"/>
          <w:lang w:eastAsia="uk-UA"/>
        </w:rPr>
      </w:pPr>
      <w:r w:rsidRPr="001C5FA6">
        <w:rPr>
          <w:rFonts w:ascii="Times New Roman" w:hAnsi="Times New Roman" w:cs="Times New Roman"/>
          <w:iCs/>
          <w:sz w:val="28"/>
          <w:szCs w:val="28"/>
          <w:lang w:eastAsia="uk-UA"/>
        </w:rPr>
        <w:t xml:space="preserve">Система заземлення прийнята TN-S, з розділенням N та PE провідників на шинах шафи ШР. На вводі до шафи ШР виконується контур повторного заземлення нульового дроту з опором не більше 10 Ом. Цей контур повторного заземлення з підключенням до шини PE у шафі ШР показує загальний опір не більше 4 Ом. </w:t>
      </w:r>
    </w:p>
    <w:p w14:paraId="4D746C69" w14:textId="77777777" w:rsidR="00803CA6" w:rsidRPr="001C5FA6" w:rsidRDefault="00803CA6" w:rsidP="009760AA">
      <w:pPr>
        <w:spacing w:after="0" w:line="240" w:lineRule="auto"/>
        <w:ind w:right="-2" w:firstLine="709"/>
        <w:jc w:val="both"/>
        <w:rPr>
          <w:rFonts w:ascii="Times New Roman" w:hAnsi="Times New Roman" w:cs="Times New Roman"/>
          <w:b/>
          <w:color w:val="000000"/>
          <w:sz w:val="28"/>
          <w:szCs w:val="28"/>
        </w:rPr>
      </w:pPr>
    </w:p>
    <w:p w14:paraId="3C3A1155" w14:textId="77777777" w:rsidR="00EB3498" w:rsidRDefault="00EB3498" w:rsidP="00EB297C">
      <w:pPr>
        <w:spacing w:after="0" w:line="240" w:lineRule="auto"/>
        <w:ind w:right="-2" w:firstLine="748"/>
        <w:jc w:val="both"/>
        <w:rPr>
          <w:rFonts w:ascii="Times New Roman" w:hAnsi="Times New Roman" w:cs="Times New Roman"/>
          <w:b/>
          <w:color w:val="000000"/>
          <w:sz w:val="28"/>
          <w:szCs w:val="28"/>
        </w:rPr>
      </w:pPr>
    </w:p>
    <w:p w14:paraId="70974F63" w14:textId="48A6A5F9" w:rsidR="004F2B05" w:rsidRPr="001C5FA6" w:rsidRDefault="00D83B02" w:rsidP="00EB297C">
      <w:pPr>
        <w:spacing w:after="0" w:line="240" w:lineRule="auto"/>
        <w:ind w:right="-2" w:firstLine="748"/>
        <w:jc w:val="both"/>
        <w:rPr>
          <w:rFonts w:ascii="Times New Roman" w:hAnsi="Times New Roman" w:cs="Times New Roman"/>
          <w:b/>
          <w:color w:val="000000"/>
          <w:sz w:val="28"/>
          <w:szCs w:val="28"/>
        </w:rPr>
      </w:pPr>
      <w:bookmarkStart w:id="3" w:name="_GoBack"/>
      <w:bookmarkEnd w:id="3"/>
      <w:r w:rsidRPr="001C5FA6">
        <w:rPr>
          <w:rFonts w:ascii="Times New Roman" w:hAnsi="Times New Roman" w:cs="Times New Roman"/>
          <w:b/>
          <w:color w:val="000000"/>
          <w:sz w:val="28"/>
          <w:szCs w:val="28"/>
        </w:rPr>
        <w:lastRenderedPageBreak/>
        <w:t xml:space="preserve">7.2 </w:t>
      </w:r>
      <w:r w:rsidR="00FE4179" w:rsidRPr="001C5FA6">
        <w:rPr>
          <w:rFonts w:ascii="Times New Roman" w:hAnsi="Times New Roman" w:cs="Times New Roman"/>
          <w:b/>
          <w:color w:val="000000"/>
          <w:sz w:val="28"/>
          <w:szCs w:val="28"/>
        </w:rPr>
        <w:t>Компенсаційні заходи</w:t>
      </w:r>
    </w:p>
    <w:p w14:paraId="77CD8DBC" w14:textId="77777777" w:rsidR="00FE4179" w:rsidRPr="001C5FA6" w:rsidRDefault="00FE4179" w:rsidP="00EB297C">
      <w:pPr>
        <w:spacing w:after="0" w:line="240" w:lineRule="auto"/>
        <w:ind w:right="-2" w:firstLine="709"/>
        <w:jc w:val="both"/>
        <w:rPr>
          <w:rFonts w:ascii="Times New Roman" w:hAnsi="Times New Roman" w:cs="Times New Roman"/>
          <w:color w:val="000000"/>
          <w:sz w:val="28"/>
          <w:szCs w:val="28"/>
        </w:rPr>
      </w:pPr>
      <w:r w:rsidRPr="001C5FA6">
        <w:rPr>
          <w:rFonts w:ascii="Times New Roman" w:hAnsi="Times New Roman" w:cs="Times New Roman"/>
          <w:color w:val="000000"/>
          <w:sz w:val="28"/>
          <w:szCs w:val="28"/>
        </w:rPr>
        <w:t>Одним з компенсаційних природоохоронних заходів за забруднення довкілля є екологічний податок.</w:t>
      </w:r>
    </w:p>
    <w:p w14:paraId="19563A0B" w14:textId="77777777" w:rsidR="008064B5" w:rsidRPr="001C5FA6" w:rsidRDefault="008064B5" w:rsidP="00EB297C">
      <w:pPr>
        <w:tabs>
          <w:tab w:val="left" w:pos="142"/>
          <w:tab w:val="left" w:pos="8124"/>
        </w:tabs>
        <w:spacing w:after="0" w:line="240" w:lineRule="auto"/>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Нормативно-правовою основою для начислення збору за забруднення навколишнього природного середовища являється Податковий Кодекс України, розділ VIII. Екологічний податок.</w:t>
      </w:r>
    </w:p>
    <w:p w14:paraId="1BFD7DAF" w14:textId="77777777" w:rsidR="0037195B" w:rsidRPr="001C5FA6" w:rsidRDefault="0037195B" w:rsidP="00EB297C">
      <w:pPr>
        <w:tabs>
          <w:tab w:val="left" w:pos="142"/>
          <w:tab w:val="left" w:pos="8124"/>
        </w:tabs>
        <w:spacing w:after="0" w:line="240" w:lineRule="auto"/>
        <w:ind w:right="141" w:firstLine="709"/>
        <w:jc w:val="both"/>
        <w:rPr>
          <w:rFonts w:ascii="Times New Roman" w:hAnsi="Times New Roman" w:cs="Times New Roman"/>
          <w:color w:val="000000" w:themeColor="text1"/>
          <w:sz w:val="28"/>
          <w:szCs w:val="28"/>
          <w:u w:val="single"/>
        </w:rPr>
      </w:pPr>
      <w:r w:rsidRPr="001C5FA6">
        <w:rPr>
          <w:rFonts w:ascii="Times New Roman" w:hAnsi="Times New Roman" w:cs="Times New Roman"/>
          <w:color w:val="000000" w:themeColor="text1"/>
          <w:sz w:val="28"/>
          <w:szCs w:val="28"/>
          <w:u w:val="single"/>
        </w:rPr>
        <w:t xml:space="preserve">Розрахунок екологічного податку за забруднення повітряного середовища </w:t>
      </w:r>
    </w:p>
    <w:p w14:paraId="66CB5333" w14:textId="77777777" w:rsidR="0037195B" w:rsidRPr="001C5FA6" w:rsidRDefault="0037195B" w:rsidP="00EB297C">
      <w:pPr>
        <w:tabs>
          <w:tab w:val="left" w:pos="142"/>
          <w:tab w:val="left" w:pos="8124"/>
        </w:tabs>
        <w:spacing w:after="0" w:line="240" w:lineRule="auto"/>
        <w:ind w:right="141"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Розрахунок суми екологічного податку за викиди стаціонарними джерелами проводиться відповідно до статті 243 Податкового Кодексу України.</w:t>
      </w:r>
    </w:p>
    <w:p w14:paraId="2143C750" w14:textId="77777777" w:rsidR="0037195B" w:rsidRPr="001C5FA6" w:rsidRDefault="0037195B" w:rsidP="00EB297C">
      <w:pPr>
        <w:spacing w:after="0" w:line="240" w:lineRule="auto"/>
        <w:ind w:firstLine="709"/>
        <w:jc w:val="both"/>
        <w:rPr>
          <w:rFonts w:ascii="Times New Roman" w:eastAsia="Calibri" w:hAnsi="Times New Roman" w:cs="Times New Roman"/>
          <w:iCs/>
          <w:sz w:val="28"/>
          <w:szCs w:val="28"/>
        </w:rPr>
      </w:pPr>
      <w:r w:rsidRPr="001C5FA6">
        <w:rPr>
          <w:rFonts w:ascii="Times New Roman" w:eastAsia="Calibri" w:hAnsi="Times New Roman" w:cs="Times New Roman"/>
          <w:iCs/>
          <w:sz w:val="28"/>
          <w:szCs w:val="28"/>
        </w:rPr>
        <w:t>Вихідні дані до розрахунку і його ре</w:t>
      </w:r>
      <w:r w:rsidR="001D21DE" w:rsidRPr="001C5FA6">
        <w:rPr>
          <w:rFonts w:ascii="Times New Roman" w:eastAsia="Calibri" w:hAnsi="Times New Roman" w:cs="Times New Roman"/>
          <w:iCs/>
          <w:sz w:val="28"/>
          <w:szCs w:val="28"/>
        </w:rPr>
        <w:t>зультати приведені в таблиці 7.2</w:t>
      </w:r>
      <w:r w:rsidRPr="001C5FA6">
        <w:rPr>
          <w:rFonts w:ascii="Times New Roman" w:eastAsia="Calibri" w:hAnsi="Times New Roman" w:cs="Times New Roman"/>
          <w:iCs/>
          <w:sz w:val="28"/>
          <w:szCs w:val="28"/>
        </w:rPr>
        <w:t>.1</w:t>
      </w:r>
      <w:r w:rsidRPr="001C5FA6">
        <w:rPr>
          <w:rFonts w:ascii="Times New Roman" w:eastAsia="Calibri" w:hAnsi="Times New Roman" w:cs="Times New Roman"/>
          <w:iCs/>
          <w:sz w:val="28"/>
          <w:szCs w:val="28"/>
        </w:rPr>
        <w:tab/>
      </w:r>
    </w:p>
    <w:p w14:paraId="3EC32A26" w14:textId="77777777" w:rsidR="001B5A9D" w:rsidRPr="001C5FA6" w:rsidRDefault="001B5A9D" w:rsidP="00EB297C">
      <w:pPr>
        <w:spacing w:after="0" w:line="240" w:lineRule="auto"/>
        <w:ind w:firstLine="540"/>
        <w:jc w:val="right"/>
        <w:rPr>
          <w:rFonts w:ascii="Times New Roman" w:eastAsia="Calibri" w:hAnsi="Times New Roman" w:cs="Times New Roman"/>
          <w:iCs/>
          <w:sz w:val="16"/>
          <w:szCs w:val="16"/>
        </w:rPr>
      </w:pPr>
    </w:p>
    <w:p w14:paraId="6034D24A" w14:textId="77777777" w:rsidR="0037195B" w:rsidRPr="001C5FA6" w:rsidRDefault="001D21DE" w:rsidP="00EB297C">
      <w:pPr>
        <w:spacing w:after="0" w:line="240" w:lineRule="auto"/>
        <w:rPr>
          <w:rFonts w:ascii="Times New Roman" w:eastAsia="Calibri" w:hAnsi="Times New Roman" w:cs="Times New Roman"/>
          <w:iCs/>
          <w:sz w:val="28"/>
          <w:szCs w:val="28"/>
        </w:rPr>
      </w:pPr>
      <w:r w:rsidRPr="001C5FA6">
        <w:rPr>
          <w:rFonts w:ascii="Times New Roman" w:eastAsia="Calibri" w:hAnsi="Times New Roman" w:cs="Times New Roman"/>
          <w:b/>
          <w:iCs/>
          <w:sz w:val="28"/>
          <w:szCs w:val="28"/>
        </w:rPr>
        <w:t>Таблиця 7.2</w:t>
      </w:r>
      <w:r w:rsidR="0037195B" w:rsidRPr="001C5FA6">
        <w:rPr>
          <w:rFonts w:ascii="Times New Roman" w:eastAsia="Calibri" w:hAnsi="Times New Roman" w:cs="Times New Roman"/>
          <w:b/>
          <w:iCs/>
          <w:sz w:val="28"/>
          <w:szCs w:val="28"/>
        </w:rPr>
        <w:t>.1</w:t>
      </w:r>
      <w:r w:rsidR="0037195B" w:rsidRPr="001C5FA6">
        <w:rPr>
          <w:rFonts w:ascii="Times New Roman" w:eastAsia="Calibri" w:hAnsi="Times New Roman" w:cs="Times New Roman"/>
          <w:iCs/>
          <w:sz w:val="28"/>
          <w:szCs w:val="28"/>
        </w:rPr>
        <w:t xml:space="preserve"> - Вихідні дані та результати розрахунків</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1033"/>
        <w:gridCol w:w="996"/>
        <w:gridCol w:w="1322"/>
        <w:gridCol w:w="1469"/>
        <w:gridCol w:w="1384"/>
        <w:gridCol w:w="1134"/>
      </w:tblGrid>
      <w:tr w:rsidR="006C7BEA" w:rsidRPr="001C5FA6" w14:paraId="454D13CD" w14:textId="77777777" w:rsidTr="00B97563">
        <w:trPr>
          <w:trHeight w:val="1042"/>
          <w:jc w:val="center"/>
        </w:trPr>
        <w:tc>
          <w:tcPr>
            <w:tcW w:w="2368" w:type="dxa"/>
            <w:shd w:val="clear" w:color="auto" w:fill="auto"/>
            <w:vAlign w:val="center"/>
            <w:hideMark/>
          </w:tcPr>
          <w:p w14:paraId="65743C98"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Найменування</w:t>
            </w:r>
          </w:p>
        </w:tc>
        <w:tc>
          <w:tcPr>
            <w:tcW w:w="1033" w:type="dxa"/>
            <w:shd w:val="clear" w:color="auto" w:fill="auto"/>
            <w:hideMark/>
          </w:tcPr>
          <w:p w14:paraId="374579A6"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ГДК м.р., (ОБРД) мг/м</w:t>
            </w:r>
            <w:r w:rsidRPr="001C5FA6">
              <w:rPr>
                <w:rFonts w:ascii="Times New Roman" w:eastAsia="Calibri" w:hAnsi="Times New Roman" w:cs="Times New Roman"/>
                <w:b/>
                <w:iCs/>
                <w:sz w:val="24"/>
                <w:szCs w:val="24"/>
                <w:vertAlign w:val="superscript"/>
              </w:rPr>
              <w:t>3</w:t>
            </w:r>
          </w:p>
        </w:tc>
        <w:tc>
          <w:tcPr>
            <w:tcW w:w="996" w:type="dxa"/>
            <w:shd w:val="clear" w:color="auto" w:fill="auto"/>
            <w:hideMark/>
          </w:tcPr>
          <w:p w14:paraId="7F589464"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ГДК с.д., мг/м</w:t>
            </w:r>
            <w:r w:rsidRPr="001C5FA6">
              <w:rPr>
                <w:rFonts w:ascii="Times New Roman" w:eastAsia="Calibri" w:hAnsi="Times New Roman" w:cs="Times New Roman"/>
                <w:b/>
                <w:iCs/>
                <w:sz w:val="24"/>
                <w:szCs w:val="24"/>
                <w:vertAlign w:val="superscript"/>
              </w:rPr>
              <w:t>3</w:t>
            </w:r>
          </w:p>
        </w:tc>
        <w:tc>
          <w:tcPr>
            <w:tcW w:w="1322" w:type="dxa"/>
            <w:shd w:val="clear" w:color="auto" w:fill="auto"/>
            <w:hideMark/>
          </w:tcPr>
          <w:p w14:paraId="0441BE49"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Клас небезпеки</w:t>
            </w:r>
          </w:p>
        </w:tc>
        <w:tc>
          <w:tcPr>
            <w:tcW w:w="1469" w:type="dxa"/>
            <w:shd w:val="clear" w:color="auto" w:fill="auto"/>
            <w:hideMark/>
          </w:tcPr>
          <w:p w14:paraId="692DB708"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Викиди шкідливих речовин, т/рік</w:t>
            </w:r>
          </w:p>
        </w:tc>
        <w:tc>
          <w:tcPr>
            <w:tcW w:w="1384" w:type="dxa"/>
            <w:shd w:val="clear" w:color="auto" w:fill="auto"/>
            <w:hideMark/>
          </w:tcPr>
          <w:p w14:paraId="19D396CF"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Ставка податку</w:t>
            </w:r>
          </w:p>
          <w:p w14:paraId="654D4210"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грн/т</w:t>
            </w:r>
          </w:p>
        </w:tc>
        <w:tc>
          <w:tcPr>
            <w:tcW w:w="1134" w:type="dxa"/>
            <w:shd w:val="clear" w:color="auto" w:fill="auto"/>
            <w:hideMark/>
          </w:tcPr>
          <w:p w14:paraId="5FEC48DC"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Сума</w:t>
            </w:r>
          </w:p>
          <w:p w14:paraId="06B41317" w14:textId="77777777" w:rsidR="006C7BEA" w:rsidRPr="001C5FA6" w:rsidRDefault="006C7BEA" w:rsidP="00EB297C">
            <w:pPr>
              <w:spacing w:after="0" w:line="240" w:lineRule="auto"/>
              <w:contextualSpacing/>
              <w:jc w:val="center"/>
              <w:rPr>
                <w:rFonts w:ascii="Times New Roman" w:eastAsia="Calibri" w:hAnsi="Times New Roman" w:cs="Times New Roman"/>
                <w:b/>
                <w:iCs/>
                <w:sz w:val="24"/>
                <w:szCs w:val="24"/>
              </w:rPr>
            </w:pPr>
            <w:r w:rsidRPr="001C5FA6">
              <w:rPr>
                <w:rFonts w:ascii="Times New Roman" w:eastAsia="Calibri" w:hAnsi="Times New Roman" w:cs="Times New Roman"/>
                <w:b/>
                <w:iCs/>
                <w:sz w:val="24"/>
                <w:szCs w:val="24"/>
              </w:rPr>
              <w:t>грн</w:t>
            </w:r>
          </w:p>
        </w:tc>
      </w:tr>
      <w:tr w:rsidR="006C7BEA" w:rsidRPr="001C5FA6" w14:paraId="27C0E0F3" w14:textId="77777777" w:rsidTr="00B97563">
        <w:trPr>
          <w:trHeight w:val="342"/>
          <w:jc w:val="center"/>
        </w:trPr>
        <w:tc>
          <w:tcPr>
            <w:tcW w:w="2368" w:type="dxa"/>
            <w:shd w:val="clear" w:color="auto" w:fill="FFFFFF"/>
            <w:vAlign w:val="center"/>
          </w:tcPr>
          <w:p w14:paraId="38FD6D06" w14:textId="77777777" w:rsidR="006C7BEA" w:rsidRPr="001C5FA6" w:rsidRDefault="006C7BEA" w:rsidP="00EB297C">
            <w:pPr>
              <w:pStyle w:val="2d"/>
              <w:contextualSpacing/>
              <w:outlineLvl w:val="8"/>
              <w:rPr>
                <w:rFonts w:ascii="Times New Roman" w:eastAsiaTheme="minorHAnsi" w:hAnsi="Times New Roman" w:cs="Times New Roman"/>
                <w:noProof w:val="0"/>
                <w:sz w:val="24"/>
                <w:szCs w:val="24"/>
                <w:lang w:val="uk-UA" w:eastAsia="en-US"/>
              </w:rPr>
            </w:pPr>
            <w:r w:rsidRPr="001C5FA6">
              <w:rPr>
                <w:rFonts w:ascii="Times New Roman" w:hAnsi="Times New Roman"/>
                <w:sz w:val="24"/>
                <w:szCs w:val="24"/>
              </w:rPr>
              <w:t>Азоту діоксид</w:t>
            </w:r>
          </w:p>
        </w:tc>
        <w:tc>
          <w:tcPr>
            <w:tcW w:w="1033" w:type="dxa"/>
            <w:shd w:val="clear" w:color="auto" w:fill="FFFFFF"/>
          </w:tcPr>
          <w:p w14:paraId="6D4C58F1"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0,2</w:t>
            </w:r>
          </w:p>
        </w:tc>
        <w:tc>
          <w:tcPr>
            <w:tcW w:w="996" w:type="dxa"/>
            <w:shd w:val="clear" w:color="auto" w:fill="FFFFFF"/>
          </w:tcPr>
          <w:p w14:paraId="24FD069F"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0,04</w:t>
            </w:r>
          </w:p>
        </w:tc>
        <w:tc>
          <w:tcPr>
            <w:tcW w:w="1322" w:type="dxa"/>
            <w:shd w:val="clear" w:color="auto" w:fill="FFFFFF"/>
          </w:tcPr>
          <w:p w14:paraId="19F3B8FD" w14:textId="77777777" w:rsidR="006C7BEA" w:rsidRPr="001C5FA6" w:rsidRDefault="006C7BEA" w:rsidP="00EB297C">
            <w:pPr>
              <w:pStyle w:val="2d"/>
              <w:ind w:left="-57" w:right="-57"/>
              <w:contextualSpacing/>
              <w:jc w:val="center"/>
              <w:rPr>
                <w:rFonts w:ascii="Times New Roman" w:eastAsiaTheme="minorHAnsi" w:hAnsi="Times New Roman" w:cs="Times New Roman"/>
                <w:noProof w:val="0"/>
                <w:sz w:val="24"/>
                <w:szCs w:val="24"/>
                <w:lang w:val="uk-UA" w:eastAsia="en-US"/>
              </w:rPr>
            </w:pPr>
            <w:r w:rsidRPr="001C5FA6">
              <w:rPr>
                <w:rFonts w:ascii="Times New Roman" w:eastAsiaTheme="minorHAnsi" w:hAnsi="Times New Roman" w:cs="Times New Roman"/>
                <w:noProof w:val="0"/>
                <w:sz w:val="24"/>
                <w:szCs w:val="24"/>
                <w:lang w:val="uk-UA" w:eastAsia="en-US"/>
              </w:rPr>
              <w:t>3</w:t>
            </w:r>
          </w:p>
        </w:tc>
        <w:tc>
          <w:tcPr>
            <w:tcW w:w="1469" w:type="dxa"/>
            <w:shd w:val="clear" w:color="auto" w:fill="FFFFFF"/>
          </w:tcPr>
          <w:p w14:paraId="360C705E" w14:textId="073A7991" w:rsidR="006C7BEA" w:rsidRPr="001C5FA6" w:rsidRDefault="00803CA6" w:rsidP="00EB297C">
            <w:pPr>
              <w:spacing w:after="0" w:line="240" w:lineRule="auto"/>
              <w:contextualSpacing/>
              <w:jc w:val="center"/>
              <w:rPr>
                <w:rFonts w:ascii="Times New Roman" w:hAnsi="Times New Roman" w:cs="Times New Roman"/>
                <w:sz w:val="24"/>
                <w:szCs w:val="24"/>
                <w:lang w:val="en-US"/>
              </w:rPr>
            </w:pPr>
            <w:r w:rsidRPr="001C5FA6">
              <w:rPr>
                <w:rFonts w:ascii="Times New Roman" w:hAnsi="Times New Roman" w:cs="Times New Roman"/>
                <w:sz w:val="24"/>
                <w:szCs w:val="24"/>
              </w:rPr>
              <w:t>0,317</w:t>
            </w:r>
          </w:p>
        </w:tc>
        <w:tc>
          <w:tcPr>
            <w:tcW w:w="1384" w:type="dxa"/>
            <w:shd w:val="clear" w:color="auto" w:fill="FFFFFF"/>
            <w:noWrap/>
            <w:vAlign w:val="center"/>
          </w:tcPr>
          <w:p w14:paraId="163F914E"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2574,43</w:t>
            </w:r>
          </w:p>
        </w:tc>
        <w:tc>
          <w:tcPr>
            <w:tcW w:w="1134" w:type="dxa"/>
            <w:shd w:val="clear" w:color="auto" w:fill="FFFFFF"/>
            <w:noWrap/>
            <w:vAlign w:val="center"/>
          </w:tcPr>
          <w:p w14:paraId="1FB617EF" w14:textId="33AFC57E" w:rsidR="006C7BEA" w:rsidRPr="001C5FA6" w:rsidRDefault="009373F7"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816,09</w:t>
            </w:r>
          </w:p>
        </w:tc>
      </w:tr>
      <w:tr w:rsidR="006C7BEA" w:rsidRPr="001C5FA6" w14:paraId="3780EB67" w14:textId="77777777" w:rsidTr="00B97563">
        <w:trPr>
          <w:trHeight w:val="342"/>
          <w:jc w:val="center"/>
        </w:trPr>
        <w:tc>
          <w:tcPr>
            <w:tcW w:w="2368" w:type="dxa"/>
            <w:shd w:val="clear" w:color="auto" w:fill="FFFFFF"/>
            <w:vAlign w:val="center"/>
          </w:tcPr>
          <w:p w14:paraId="2D829BCD" w14:textId="77777777" w:rsidR="006C7BEA" w:rsidRPr="001C5FA6" w:rsidRDefault="006C7BEA" w:rsidP="00EB297C">
            <w:pPr>
              <w:pStyle w:val="2d"/>
              <w:contextualSpacing/>
              <w:outlineLvl w:val="8"/>
              <w:rPr>
                <w:rFonts w:ascii="Times New Roman" w:eastAsiaTheme="minorHAnsi" w:hAnsi="Times New Roman" w:cs="Times New Roman"/>
                <w:noProof w:val="0"/>
                <w:sz w:val="24"/>
                <w:szCs w:val="24"/>
                <w:lang w:val="uk-UA" w:eastAsia="en-US"/>
              </w:rPr>
            </w:pPr>
            <w:r w:rsidRPr="001C5FA6">
              <w:rPr>
                <w:rFonts w:ascii="Times New Roman" w:hAnsi="Times New Roman"/>
                <w:sz w:val="24"/>
                <w:szCs w:val="24"/>
              </w:rPr>
              <w:t>Ангідрид сірчистий</w:t>
            </w:r>
          </w:p>
        </w:tc>
        <w:tc>
          <w:tcPr>
            <w:tcW w:w="1033" w:type="dxa"/>
            <w:shd w:val="clear" w:color="auto" w:fill="FFFFFF"/>
            <w:vAlign w:val="center"/>
          </w:tcPr>
          <w:p w14:paraId="069FD2EE"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0,5</w:t>
            </w:r>
          </w:p>
        </w:tc>
        <w:tc>
          <w:tcPr>
            <w:tcW w:w="996" w:type="dxa"/>
            <w:shd w:val="clear" w:color="auto" w:fill="FFFFFF"/>
            <w:vAlign w:val="center"/>
          </w:tcPr>
          <w:p w14:paraId="3C6BA491"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0,05</w:t>
            </w:r>
          </w:p>
        </w:tc>
        <w:tc>
          <w:tcPr>
            <w:tcW w:w="1322" w:type="dxa"/>
            <w:shd w:val="clear" w:color="auto" w:fill="FFFFFF"/>
          </w:tcPr>
          <w:p w14:paraId="089519AF" w14:textId="77777777" w:rsidR="006C7BEA" w:rsidRPr="001C5FA6" w:rsidRDefault="006C7BEA" w:rsidP="00EB297C">
            <w:pPr>
              <w:pStyle w:val="2d"/>
              <w:ind w:left="-57" w:right="-57"/>
              <w:contextualSpacing/>
              <w:jc w:val="center"/>
              <w:rPr>
                <w:rFonts w:ascii="Times New Roman" w:eastAsiaTheme="minorHAnsi" w:hAnsi="Times New Roman" w:cs="Times New Roman"/>
                <w:noProof w:val="0"/>
                <w:sz w:val="24"/>
                <w:szCs w:val="24"/>
                <w:lang w:val="uk-UA" w:eastAsia="en-US"/>
              </w:rPr>
            </w:pPr>
            <w:r w:rsidRPr="001C5FA6">
              <w:rPr>
                <w:rFonts w:ascii="Times New Roman" w:eastAsiaTheme="minorHAnsi" w:hAnsi="Times New Roman" w:cs="Times New Roman"/>
                <w:noProof w:val="0"/>
                <w:sz w:val="24"/>
                <w:szCs w:val="24"/>
                <w:lang w:val="uk-UA" w:eastAsia="en-US"/>
              </w:rPr>
              <w:t>3</w:t>
            </w:r>
          </w:p>
        </w:tc>
        <w:tc>
          <w:tcPr>
            <w:tcW w:w="1469" w:type="dxa"/>
            <w:shd w:val="clear" w:color="auto" w:fill="FFFFFF"/>
          </w:tcPr>
          <w:p w14:paraId="5B06FB3B" w14:textId="17FDF39B" w:rsidR="006C7BEA" w:rsidRPr="001C5FA6" w:rsidRDefault="00803CA6"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0,088</w:t>
            </w:r>
          </w:p>
        </w:tc>
        <w:tc>
          <w:tcPr>
            <w:tcW w:w="1384" w:type="dxa"/>
            <w:shd w:val="clear" w:color="auto" w:fill="FFFFFF"/>
            <w:noWrap/>
            <w:vAlign w:val="center"/>
          </w:tcPr>
          <w:p w14:paraId="35E0EA2A"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2574,43</w:t>
            </w:r>
          </w:p>
        </w:tc>
        <w:tc>
          <w:tcPr>
            <w:tcW w:w="1134" w:type="dxa"/>
            <w:shd w:val="clear" w:color="auto" w:fill="FFFFFF"/>
            <w:noWrap/>
            <w:vAlign w:val="center"/>
          </w:tcPr>
          <w:p w14:paraId="10841E09" w14:textId="2465CC89" w:rsidR="006C7BEA" w:rsidRPr="001C5FA6" w:rsidRDefault="009373F7"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226,55</w:t>
            </w:r>
          </w:p>
        </w:tc>
      </w:tr>
      <w:tr w:rsidR="006C7BEA" w:rsidRPr="001C5FA6" w14:paraId="2E658A7B" w14:textId="77777777" w:rsidTr="00B97563">
        <w:trPr>
          <w:trHeight w:val="322"/>
          <w:jc w:val="center"/>
        </w:trPr>
        <w:tc>
          <w:tcPr>
            <w:tcW w:w="2368" w:type="dxa"/>
            <w:shd w:val="clear" w:color="auto" w:fill="FFFFFF"/>
            <w:vAlign w:val="center"/>
          </w:tcPr>
          <w:p w14:paraId="30D68182" w14:textId="77777777" w:rsidR="006C7BEA" w:rsidRPr="001C5FA6" w:rsidRDefault="006C7BEA" w:rsidP="00EB297C">
            <w:pPr>
              <w:pStyle w:val="2d"/>
              <w:contextualSpacing/>
              <w:outlineLvl w:val="8"/>
              <w:rPr>
                <w:rFonts w:ascii="Times New Roman" w:eastAsiaTheme="minorHAnsi" w:hAnsi="Times New Roman" w:cs="Times New Roman"/>
                <w:noProof w:val="0"/>
                <w:sz w:val="24"/>
                <w:szCs w:val="24"/>
                <w:lang w:val="uk-UA" w:eastAsia="en-US"/>
              </w:rPr>
            </w:pPr>
            <w:r w:rsidRPr="001C5FA6">
              <w:rPr>
                <w:rFonts w:ascii="Times New Roman" w:hAnsi="Times New Roman" w:cs="Times New Roman"/>
                <w:sz w:val="24"/>
                <w:szCs w:val="24"/>
              </w:rPr>
              <w:t>Вуглецю оксид</w:t>
            </w:r>
          </w:p>
        </w:tc>
        <w:tc>
          <w:tcPr>
            <w:tcW w:w="1033" w:type="dxa"/>
            <w:shd w:val="clear" w:color="auto" w:fill="FFFFFF"/>
            <w:vAlign w:val="center"/>
          </w:tcPr>
          <w:p w14:paraId="30331A17" w14:textId="77777777" w:rsidR="006C7BEA" w:rsidRPr="001C5FA6" w:rsidRDefault="006C7BEA" w:rsidP="00EB297C">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5,0</w:t>
            </w:r>
          </w:p>
        </w:tc>
        <w:tc>
          <w:tcPr>
            <w:tcW w:w="996" w:type="dxa"/>
            <w:shd w:val="clear" w:color="auto" w:fill="FFFFFF"/>
            <w:vAlign w:val="center"/>
          </w:tcPr>
          <w:p w14:paraId="337CB13C"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3,0</w:t>
            </w:r>
          </w:p>
        </w:tc>
        <w:tc>
          <w:tcPr>
            <w:tcW w:w="1322" w:type="dxa"/>
            <w:shd w:val="clear" w:color="auto" w:fill="FFFFFF"/>
            <w:vAlign w:val="center"/>
          </w:tcPr>
          <w:p w14:paraId="51A80C35" w14:textId="77777777" w:rsidR="006C7BEA" w:rsidRPr="001C5FA6" w:rsidRDefault="006C7BEA" w:rsidP="00EB297C">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4</w:t>
            </w:r>
          </w:p>
        </w:tc>
        <w:tc>
          <w:tcPr>
            <w:tcW w:w="1469" w:type="dxa"/>
            <w:shd w:val="clear" w:color="auto" w:fill="FFFFFF"/>
          </w:tcPr>
          <w:p w14:paraId="36E93D0C" w14:textId="06F32592" w:rsidR="006C7BEA" w:rsidRPr="001C5FA6" w:rsidRDefault="00803CA6"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0,110</w:t>
            </w:r>
          </w:p>
        </w:tc>
        <w:tc>
          <w:tcPr>
            <w:tcW w:w="1384" w:type="dxa"/>
            <w:shd w:val="clear" w:color="auto" w:fill="FFFFFF"/>
            <w:noWrap/>
            <w:vAlign w:val="center"/>
          </w:tcPr>
          <w:p w14:paraId="2CD7CF80"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96,99</w:t>
            </w:r>
          </w:p>
        </w:tc>
        <w:tc>
          <w:tcPr>
            <w:tcW w:w="1134" w:type="dxa"/>
            <w:shd w:val="clear" w:color="auto" w:fill="FFFFFF"/>
            <w:noWrap/>
            <w:vAlign w:val="center"/>
          </w:tcPr>
          <w:p w14:paraId="6E4028AE" w14:textId="7A410684" w:rsidR="006C7BEA" w:rsidRPr="001C5FA6" w:rsidRDefault="009373F7"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10,67</w:t>
            </w:r>
          </w:p>
        </w:tc>
      </w:tr>
      <w:tr w:rsidR="006C7BEA" w:rsidRPr="001C5FA6" w14:paraId="049A9813" w14:textId="77777777" w:rsidTr="00B97563">
        <w:trPr>
          <w:trHeight w:val="172"/>
          <w:jc w:val="center"/>
        </w:trPr>
        <w:tc>
          <w:tcPr>
            <w:tcW w:w="2368" w:type="dxa"/>
            <w:shd w:val="clear" w:color="auto" w:fill="FFFFFF"/>
            <w:vAlign w:val="center"/>
          </w:tcPr>
          <w:p w14:paraId="087E607C" w14:textId="77777777" w:rsidR="006C7BEA" w:rsidRPr="001C5FA6" w:rsidRDefault="006C7BEA" w:rsidP="00EB297C">
            <w:pPr>
              <w:pStyle w:val="2d"/>
              <w:contextualSpacing/>
              <w:outlineLvl w:val="8"/>
              <w:rPr>
                <w:rFonts w:ascii="Times New Roman" w:eastAsiaTheme="minorHAnsi" w:hAnsi="Times New Roman" w:cs="Times New Roman"/>
                <w:noProof w:val="0"/>
                <w:sz w:val="24"/>
                <w:szCs w:val="24"/>
                <w:lang w:val="uk-UA" w:eastAsia="en-US"/>
              </w:rPr>
            </w:pPr>
            <w:r w:rsidRPr="001C5FA6">
              <w:rPr>
                <w:rFonts w:ascii="Times New Roman" w:eastAsiaTheme="minorHAnsi" w:hAnsi="Times New Roman" w:cs="Times New Roman"/>
                <w:noProof w:val="0"/>
                <w:sz w:val="24"/>
                <w:szCs w:val="24"/>
                <w:lang w:val="uk-UA" w:eastAsia="en-US"/>
              </w:rPr>
              <w:t>Сажа</w:t>
            </w:r>
          </w:p>
        </w:tc>
        <w:tc>
          <w:tcPr>
            <w:tcW w:w="1033" w:type="dxa"/>
            <w:shd w:val="clear" w:color="auto" w:fill="FFFFFF"/>
            <w:vAlign w:val="center"/>
          </w:tcPr>
          <w:p w14:paraId="734839AE" w14:textId="77777777" w:rsidR="006C7BEA" w:rsidRPr="001C5FA6" w:rsidRDefault="006C7BEA" w:rsidP="00EB297C">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0,15</w:t>
            </w:r>
          </w:p>
        </w:tc>
        <w:tc>
          <w:tcPr>
            <w:tcW w:w="996" w:type="dxa"/>
            <w:shd w:val="clear" w:color="auto" w:fill="FFFFFF"/>
            <w:vAlign w:val="center"/>
          </w:tcPr>
          <w:p w14:paraId="34D9B0BD"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0,05</w:t>
            </w:r>
          </w:p>
        </w:tc>
        <w:tc>
          <w:tcPr>
            <w:tcW w:w="1322" w:type="dxa"/>
            <w:shd w:val="clear" w:color="auto" w:fill="FFFFFF"/>
            <w:vAlign w:val="center"/>
          </w:tcPr>
          <w:p w14:paraId="1E5E0520" w14:textId="77777777" w:rsidR="006C7BEA" w:rsidRPr="001C5FA6" w:rsidRDefault="006C7BEA" w:rsidP="00EB297C">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3</w:t>
            </w:r>
          </w:p>
        </w:tc>
        <w:tc>
          <w:tcPr>
            <w:tcW w:w="1469" w:type="dxa"/>
            <w:shd w:val="clear" w:color="auto" w:fill="FFFFFF"/>
          </w:tcPr>
          <w:p w14:paraId="17F75486" w14:textId="4C13D8CF" w:rsidR="006C7BEA" w:rsidRPr="001C5FA6" w:rsidRDefault="00803CA6"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0,003</w:t>
            </w:r>
          </w:p>
        </w:tc>
        <w:tc>
          <w:tcPr>
            <w:tcW w:w="1384" w:type="dxa"/>
            <w:shd w:val="clear" w:color="auto" w:fill="FFFFFF"/>
            <w:noWrap/>
            <w:vAlign w:val="center"/>
          </w:tcPr>
          <w:p w14:paraId="06725F7E" w14:textId="77777777" w:rsidR="006C7BEA" w:rsidRPr="001C5FA6" w:rsidRDefault="006C7BEA"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96,99</w:t>
            </w:r>
          </w:p>
        </w:tc>
        <w:tc>
          <w:tcPr>
            <w:tcW w:w="1134" w:type="dxa"/>
            <w:shd w:val="clear" w:color="auto" w:fill="FFFFFF"/>
            <w:noWrap/>
            <w:vAlign w:val="center"/>
          </w:tcPr>
          <w:p w14:paraId="6CC60AD6" w14:textId="4684FDDD" w:rsidR="006C7BEA" w:rsidRPr="001C5FA6" w:rsidRDefault="009373F7"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0,29</w:t>
            </w:r>
          </w:p>
        </w:tc>
      </w:tr>
      <w:tr w:rsidR="006C7BEA" w:rsidRPr="001C5FA6" w14:paraId="1C5DDFC1" w14:textId="77777777" w:rsidTr="00B97563">
        <w:trPr>
          <w:trHeight w:val="172"/>
          <w:jc w:val="center"/>
        </w:trPr>
        <w:tc>
          <w:tcPr>
            <w:tcW w:w="2368" w:type="dxa"/>
            <w:shd w:val="clear" w:color="auto" w:fill="FFFFFF"/>
            <w:vAlign w:val="center"/>
          </w:tcPr>
          <w:p w14:paraId="39C8CCC5" w14:textId="32DB3503" w:rsidR="006C7BEA" w:rsidRPr="001C5FA6" w:rsidRDefault="00803CA6" w:rsidP="00EB297C">
            <w:pPr>
              <w:pStyle w:val="2d"/>
              <w:contextualSpacing/>
              <w:outlineLvl w:val="8"/>
              <w:rPr>
                <w:rFonts w:ascii="Times New Roman" w:eastAsiaTheme="minorHAnsi" w:hAnsi="Times New Roman" w:cs="Times New Roman"/>
                <w:noProof w:val="0"/>
                <w:sz w:val="24"/>
                <w:szCs w:val="24"/>
                <w:lang w:val="uk-UA" w:eastAsia="en-US"/>
              </w:rPr>
            </w:pPr>
            <w:r w:rsidRPr="001C5FA6">
              <w:rPr>
                <w:rFonts w:ascii="Times New Roman" w:hAnsi="Times New Roman"/>
                <w:sz w:val="24"/>
                <w:szCs w:val="24"/>
              </w:rPr>
              <w:t>Бутилацетат</w:t>
            </w:r>
          </w:p>
        </w:tc>
        <w:tc>
          <w:tcPr>
            <w:tcW w:w="1033" w:type="dxa"/>
            <w:shd w:val="clear" w:color="auto" w:fill="FFFFFF"/>
            <w:vAlign w:val="center"/>
          </w:tcPr>
          <w:p w14:paraId="6764806C" w14:textId="75CDCEBE" w:rsidR="006C7BEA" w:rsidRPr="001C5FA6" w:rsidRDefault="00803CA6" w:rsidP="00EB297C">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0,1</w:t>
            </w:r>
          </w:p>
        </w:tc>
        <w:tc>
          <w:tcPr>
            <w:tcW w:w="996" w:type="dxa"/>
            <w:shd w:val="clear" w:color="auto" w:fill="FFFFFF"/>
            <w:vAlign w:val="center"/>
          </w:tcPr>
          <w:p w14:paraId="159FADCB" w14:textId="7DBC0F42" w:rsidR="006C7BEA" w:rsidRPr="001C5FA6" w:rsidRDefault="00803CA6"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0,1</w:t>
            </w:r>
          </w:p>
        </w:tc>
        <w:tc>
          <w:tcPr>
            <w:tcW w:w="1322" w:type="dxa"/>
            <w:shd w:val="clear" w:color="auto" w:fill="FFFFFF"/>
            <w:vAlign w:val="center"/>
          </w:tcPr>
          <w:p w14:paraId="29DAF035" w14:textId="0A4F9105" w:rsidR="006C7BEA" w:rsidRPr="001C5FA6" w:rsidRDefault="00803CA6" w:rsidP="00EB297C">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4</w:t>
            </w:r>
          </w:p>
        </w:tc>
        <w:tc>
          <w:tcPr>
            <w:tcW w:w="1469" w:type="dxa"/>
            <w:shd w:val="clear" w:color="auto" w:fill="FFFFFF"/>
          </w:tcPr>
          <w:p w14:paraId="4F3DE237" w14:textId="1E6D92FC" w:rsidR="006C7BEA" w:rsidRPr="001C5FA6" w:rsidRDefault="00803CA6"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0,00003</w:t>
            </w:r>
          </w:p>
        </w:tc>
        <w:tc>
          <w:tcPr>
            <w:tcW w:w="1384" w:type="dxa"/>
            <w:shd w:val="clear" w:color="auto" w:fill="FFFFFF"/>
            <w:noWrap/>
            <w:vAlign w:val="center"/>
          </w:tcPr>
          <w:p w14:paraId="141C4454" w14:textId="58A88A90" w:rsidR="006C7BEA" w:rsidRPr="001C5FA6" w:rsidRDefault="009A740B"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579,84</w:t>
            </w:r>
          </w:p>
        </w:tc>
        <w:tc>
          <w:tcPr>
            <w:tcW w:w="1134" w:type="dxa"/>
            <w:shd w:val="clear" w:color="auto" w:fill="FFFFFF"/>
            <w:noWrap/>
            <w:vAlign w:val="center"/>
          </w:tcPr>
          <w:p w14:paraId="1B761705" w14:textId="16C467E9" w:rsidR="006C7BEA" w:rsidRPr="001C5FA6" w:rsidRDefault="009373F7" w:rsidP="00EB297C">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0,02</w:t>
            </w:r>
          </w:p>
        </w:tc>
      </w:tr>
      <w:tr w:rsidR="00803CA6" w:rsidRPr="001C5FA6" w14:paraId="64B8F07C" w14:textId="77777777" w:rsidTr="00B97563">
        <w:trPr>
          <w:trHeight w:val="172"/>
          <w:jc w:val="center"/>
        </w:trPr>
        <w:tc>
          <w:tcPr>
            <w:tcW w:w="2368" w:type="dxa"/>
            <w:shd w:val="clear" w:color="auto" w:fill="FFFFFF"/>
            <w:vAlign w:val="center"/>
          </w:tcPr>
          <w:p w14:paraId="585DA6C9" w14:textId="4DEEC7A2" w:rsidR="00803CA6" w:rsidRPr="001C5FA6" w:rsidRDefault="00803CA6" w:rsidP="00803CA6">
            <w:pPr>
              <w:pStyle w:val="2d"/>
              <w:contextualSpacing/>
              <w:outlineLvl w:val="8"/>
              <w:rPr>
                <w:rFonts w:ascii="Times New Roman" w:eastAsiaTheme="minorHAnsi" w:hAnsi="Times New Roman" w:cs="Times New Roman"/>
                <w:noProof w:val="0"/>
                <w:sz w:val="24"/>
                <w:szCs w:val="24"/>
                <w:lang w:val="uk-UA" w:eastAsia="en-US"/>
              </w:rPr>
            </w:pPr>
            <w:r w:rsidRPr="001C5FA6">
              <w:rPr>
                <w:rFonts w:ascii="Times New Roman" w:hAnsi="Times New Roman"/>
                <w:sz w:val="24"/>
                <w:szCs w:val="24"/>
              </w:rPr>
              <w:t>Ацетон</w:t>
            </w:r>
          </w:p>
        </w:tc>
        <w:tc>
          <w:tcPr>
            <w:tcW w:w="1033" w:type="dxa"/>
            <w:shd w:val="clear" w:color="auto" w:fill="FFFFFF"/>
            <w:vAlign w:val="center"/>
          </w:tcPr>
          <w:p w14:paraId="1BD4454A" w14:textId="7849E32B"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sz w:val="24"/>
                <w:szCs w:val="24"/>
              </w:rPr>
              <w:t>0,35</w:t>
            </w:r>
          </w:p>
        </w:tc>
        <w:tc>
          <w:tcPr>
            <w:tcW w:w="996" w:type="dxa"/>
            <w:shd w:val="clear" w:color="auto" w:fill="FFFFFF"/>
            <w:vAlign w:val="center"/>
          </w:tcPr>
          <w:p w14:paraId="3972DA4F" w14:textId="459CEF31"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sz w:val="24"/>
                <w:szCs w:val="24"/>
              </w:rPr>
              <w:t>0,35</w:t>
            </w:r>
          </w:p>
        </w:tc>
        <w:tc>
          <w:tcPr>
            <w:tcW w:w="1322" w:type="dxa"/>
            <w:shd w:val="clear" w:color="auto" w:fill="FFFFFF"/>
            <w:vAlign w:val="center"/>
          </w:tcPr>
          <w:p w14:paraId="062DEBE8" w14:textId="1412B3E6"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4</w:t>
            </w:r>
          </w:p>
        </w:tc>
        <w:tc>
          <w:tcPr>
            <w:tcW w:w="1469" w:type="dxa"/>
            <w:shd w:val="clear" w:color="auto" w:fill="FFFFFF"/>
          </w:tcPr>
          <w:p w14:paraId="2ABFE9A4" w14:textId="6375B974"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0,00007</w:t>
            </w:r>
          </w:p>
        </w:tc>
        <w:tc>
          <w:tcPr>
            <w:tcW w:w="1384" w:type="dxa"/>
            <w:shd w:val="clear" w:color="auto" w:fill="FFFFFF"/>
            <w:noWrap/>
            <w:vAlign w:val="center"/>
          </w:tcPr>
          <w:p w14:paraId="1F730190" w14:textId="73CF3F9B" w:rsidR="00803CA6" w:rsidRPr="001C5FA6" w:rsidRDefault="009A740B"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965,67</w:t>
            </w:r>
          </w:p>
        </w:tc>
        <w:tc>
          <w:tcPr>
            <w:tcW w:w="1134" w:type="dxa"/>
            <w:shd w:val="clear" w:color="auto" w:fill="FFFFFF"/>
            <w:noWrap/>
            <w:vAlign w:val="center"/>
          </w:tcPr>
          <w:p w14:paraId="1A0FA1A5" w14:textId="790CD9D6"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0,07</w:t>
            </w:r>
          </w:p>
        </w:tc>
      </w:tr>
      <w:tr w:rsidR="00803CA6" w:rsidRPr="001C5FA6" w14:paraId="75B82F57" w14:textId="77777777" w:rsidTr="00B97563">
        <w:trPr>
          <w:trHeight w:val="172"/>
          <w:jc w:val="center"/>
        </w:trPr>
        <w:tc>
          <w:tcPr>
            <w:tcW w:w="2368" w:type="dxa"/>
            <w:shd w:val="clear" w:color="auto" w:fill="FFFFFF"/>
            <w:vAlign w:val="center"/>
          </w:tcPr>
          <w:p w14:paraId="25EEB212" w14:textId="677FC8A9" w:rsidR="00803CA6" w:rsidRPr="001C5FA6" w:rsidRDefault="00803CA6" w:rsidP="00803CA6">
            <w:pPr>
              <w:pStyle w:val="2d"/>
              <w:contextualSpacing/>
              <w:outlineLvl w:val="8"/>
              <w:rPr>
                <w:rFonts w:ascii="Times New Roman" w:hAnsi="Times New Roman" w:cs="Times New Roman"/>
                <w:sz w:val="24"/>
                <w:szCs w:val="24"/>
              </w:rPr>
            </w:pPr>
            <w:r w:rsidRPr="001C5FA6">
              <w:rPr>
                <w:rFonts w:ascii="Times New Roman" w:hAnsi="Times New Roman"/>
                <w:sz w:val="24"/>
                <w:szCs w:val="24"/>
              </w:rPr>
              <w:t>Толуол</w:t>
            </w:r>
          </w:p>
        </w:tc>
        <w:tc>
          <w:tcPr>
            <w:tcW w:w="1033" w:type="dxa"/>
            <w:shd w:val="clear" w:color="auto" w:fill="FFFFFF"/>
            <w:vAlign w:val="center"/>
          </w:tcPr>
          <w:p w14:paraId="51321B07" w14:textId="1B5749C7"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sz w:val="24"/>
                <w:szCs w:val="24"/>
              </w:rPr>
              <w:t>0,6</w:t>
            </w:r>
          </w:p>
        </w:tc>
        <w:tc>
          <w:tcPr>
            <w:tcW w:w="996" w:type="dxa"/>
            <w:shd w:val="clear" w:color="auto" w:fill="FFFFFF"/>
            <w:vAlign w:val="center"/>
          </w:tcPr>
          <w:p w14:paraId="0A43C81E" w14:textId="7EB6213E"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sz w:val="24"/>
                <w:szCs w:val="24"/>
              </w:rPr>
              <w:t>0,6</w:t>
            </w:r>
          </w:p>
        </w:tc>
        <w:tc>
          <w:tcPr>
            <w:tcW w:w="1322" w:type="dxa"/>
            <w:shd w:val="clear" w:color="auto" w:fill="FFFFFF"/>
            <w:vAlign w:val="center"/>
          </w:tcPr>
          <w:p w14:paraId="6560E1F1" w14:textId="63CD7C99"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3</w:t>
            </w:r>
          </w:p>
        </w:tc>
        <w:tc>
          <w:tcPr>
            <w:tcW w:w="1469" w:type="dxa"/>
            <w:shd w:val="clear" w:color="auto" w:fill="FFFFFF"/>
          </w:tcPr>
          <w:p w14:paraId="50C8B97C" w14:textId="79DEBD55"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0,00015</w:t>
            </w:r>
          </w:p>
        </w:tc>
        <w:tc>
          <w:tcPr>
            <w:tcW w:w="1384" w:type="dxa"/>
            <w:shd w:val="clear" w:color="auto" w:fill="FFFFFF"/>
            <w:noWrap/>
            <w:vAlign w:val="center"/>
          </w:tcPr>
          <w:p w14:paraId="3F80A935" w14:textId="37DF07E4" w:rsidR="00803CA6" w:rsidRPr="001C5FA6" w:rsidRDefault="009A740B"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628,32</w:t>
            </w:r>
          </w:p>
        </w:tc>
        <w:tc>
          <w:tcPr>
            <w:tcW w:w="1134" w:type="dxa"/>
            <w:shd w:val="clear" w:color="auto" w:fill="FFFFFF"/>
            <w:noWrap/>
            <w:vAlign w:val="center"/>
          </w:tcPr>
          <w:p w14:paraId="45E823F4" w14:textId="3B0AD60F"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0,09</w:t>
            </w:r>
          </w:p>
        </w:tc>
      </w:tr>
      <w:tr w:rsidR="00803CA6" w:rsidRPr="001C5FA6" w14:paraId="751484F7" w14:textId="77777777" w:rsidTr="00B97563">
        <w:trPr>
          <w:trHeight w:val="172"/>
          <w:jc w:val="center"/>
        </w:trPr>
        <w:tc>
          <w:tcPr>
            <w:tcW w:w="2368" w:type="dxa"/>
            <w:shd w:val="clear" w:color="auto" w:fill="FFFFFF"/>
            <w:vAlign w:val="center"/>
          </w:tcPr>
          <w:p w14:paraId="7FAF2164" w14:textId="109DE04D" w:rsidR="00803CA6" w:rsidRPr="001C5FA6" w:rsidRDefault="00803CA6" w:rsidP="00803CA6">
            <w:pPr>
              <w:pStyle w:val="2d"/>
              <w:contextualSpacing/>
              <w:outlineLvl w:val="8"/>
              <w:rPr>
                <w:rFonts w:ascii="Times New Roman" w:hAnsi="Times New Roman"/>
                <w:sz w:val="24"/>
                <w:szCs w:val="24"/>
              </w:rPr>
            </w:pPr>
            <w:r w:rsidRPr="001C5FA6">
              <w:rPr>
                <w:rFonts w:ascii="Times New Roman" w:hAnsi="Times New Roman" w:cs="Times New Roman"/>
                <w:sz w:val="24"/>
                <w:szCs w:val="24"/>
              </w:rPr>
              <w:t>Заліза оксид</w:t>
            </w:r>
          </w:p>
        </w:tc>
        <w:tc>
          <w:tcPr>
            <w:tcW w:w="1033" w:type="dxa"/>
            <w:shd w:val="clear" w:color="auto" w:fill="FFFFFF"/>
            <w:vAlign w:val="center"/>
          </w:tcPr>
          <w:p w14:paraId="7CA0FB7A" w14:textId="13B2A685" w:rsidR="00803CA6" w:rsidRPr="001C5FA6" w:rsidRDefault="00803CA6" w:rsidP="00803CA6">
            <w:pPr>
              <w:pStyle w:val="ac"/>
              <w:spacing w:after="0" w:line="240" w:lineRule="auto"/>
              <w:ind w:left="-57" w:right="-57"/>
              <w:contextualSpacing/>
              <w:jc w:val="center"/>
              <w:rPr>
                <w:rFonts w:ascii="Times New Roman" w:hAnsi="Times New Roman"/>
                <w:sz w:val="24"/>
                <w:szCs w:val="24"/>
              </w:rPr>
            </w:pPr>
            <w:r w:rsidRPr="001C5FA6">
              <w:rPr>
                <w:rFonts w:ascii="Times New Roman" w:hAnsi="Times New Roman" w:cs="Times New Roman"/>
                <w:sz w:val="24"/>
                <w:szCs w:val="28"/>
              </w:rPr>
              <w:t>-</w:t>
            </w:r>
          </w:p>
        </w:tc>
        <w:tc>
          <w:tcPr>
            <w:tcW w:w="996" w:type="dxa"/>
            <w:shd w:val="clear" w:color="auto" w:fill="FFFFFF"/>
            <w:vAlign w:val="center"/>
          </w:tcPr>
          <w:p w14:paraId="46DC64CA" w14:textId="47AAE6CD" w:rsidR="00803CA6" w:rsidRPr="001C5FA6" w:rsidRDefault="00803CA6" w:rsidP="00803CA6">
            <w:pPr>
              <w:spacing w:after="0" w:line="240" w:lineRule="auto"/>
              <w:contextualSpacing/>
              <w:jc w:val="center"/>
              <w:rPr>
                <w:rFonts w:ascii="Times New Roman" w:hAnsi="Times New Roman"/>
                <w:sz w:val="24"/>
                <w:szCs w:val="24"/>
              </w:rPr>
            </w:pPr>
            <w:r w:rsidRPr="001C5FA6">
              <w:rPr>
                <w:rFonts w:ascii="Times New Roman" w:hAnsi="Times New Roman" w:cs="Times New Roman"/>
                <w:sz w:val="24"/>
                <w:szCs w:val="28"/>
              </w:rPr>
              <w:t>0,004</w:t>
            </w:r>
          </w:p>
        </w:tc>
        <w:tc>
          <w:tcPr>
            <w:tcW w:w="1322" w:type="dxa"/>
            <w:shd w:val="clear" w:color="auto" w:fill="FFFFFF"/>
            <w:vAlign w:val="center"/>
          </w:tcPr>
          <w:p w14:paraId="101381C3" w14:textId="63038D3B"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3</w:t>
            </w:r>
          </w:p>
        </w:tc>
        <w:tc>
          <w:tcPr>
            <w:tcW w:w="1469" w:type="dxa"/>
            <w:shd w:val="clear" w:color="auto" w:fill="FFFFFF"/>
          </w:tcPr>
          <w:p w14:paraId="5765CA4A" w14:textId="2A29AD7E"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0,00009</w:t>
            </w:r>
          </w:p>
        </w:tc>
        <w:tc>
          <w:tcPr>
            <w:tcW w:w="1384" w:type="dxa"/>
            <w:shd w:val="clear" w:color="auto" w:fill="FFFFFF"/>
            <w:noWrap/>
            <w:vAlign w:val="center"/>
          </w:tcPr>
          <w:p w14:paraId="770E586A" w14:textId="1C35DC33" w:rsidR="00803CA6" w:rsidRPr="001C5FA6" w:rsidRDefault="009A740B"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628,32</w:t>
            </w:r>
          </w:p>
        </w:tc>
        <w:tc>
          <w:tcPr>
            <w:tcW w:w="1134" w:type="dxa"/>
            <w:shd w:val="clear" w:color="auto" w:fill="FFFFFF"/>
            <w:noWrap/>
            <w:vAlign w:val="center"/>
          </w:tcPr>
          <w:p w14:paraId="7C62CB0C" w14:textId="65486C96"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0,06</w:t>
            </w:r>
          </w:p>
        </w:tc>
      </w:tr>
      <w:tr w:rsidR="00803CA6" w:rsidRPr="001C5FA6" w14:paraId="0CACE966" w14:textId="77777777" w:rsidTr="00803CA6">
        <w:trPr>
          <w:trHeight w:val="172"/>
          <w:jc w:val="center"/>
        </w:trPr>
        <w:tc>
          <w:tcPr>
            <w:tcW w:w="2368" w:type="dxa"/>
            <w:shd w:val="clear" w:color="auto" w:fill="FFFFFF"/>
            <w:vAlign w:val="center"/>
          </w:tcPr>
          <w:p w14:paraId="0B41B7C1" w14:textId="4A568AB0" w:rsidR="00803CA6" w:rsidRPr="001C5FA6" w:rsidRDefault="00803CA6" w:rsidP="00803CA6">
            <w:pPr>
              <w:pStyle w:val="2d"/>
              <w:contextualSpacing/>
              <w:outlineLvl w:val="8"/>
              <w:rPr>
                <w:rFonts w:ascii="Times New Roman" w:hAnsi="Times New Roman"/>
                <w:sz w:val="24"/>
                <w:szCs w:val="24"/>
              </w:rPr>
            </w:pPr>
            <w:r w:rsidRPr="001C5FA6">
              <w:rPr>
                <w:rFonts w:ascii="Times New Roman" w:hAnsi="Times New Roman" w:cs="Times New Roman"/>
                <w:sz w:val="24"/>
                <w:szCs w:val="24"/>
              </w:rPr>
              <w:t>Марганець і його сполуки</w:t>
            </w:r>
          </w:p>
        </w:tc>
        <w:tc>
          <w:tcPr>
            <w:tcW w:w="1033" w:type="dxa"/>
            <w:shd w:val="clear" w:color="auto" w:fill="FFFFFF"/>
            <w:vAlign w:val="center"/>
          </w:tcPr>
          <w:p w14:paraId="7333266D" w14:textId="75136A03" w:rsidR="00803CA6" w:rsidRPr="001C5FA6" w:rsidRDefault="00803CA6" w:rsidP="00803CA6">
            <w:pPr>
              <w:pStyle w:val="ac"/>
              <w:spacing w:after="0" w:line="240" w:lineRule="auto"/>
              <w:ind w:left="-57" w:right="-57"/>
              <w:contextualSpacing/>
              <w:jc w:val="center"/>
              <w:rPr>
                <w:rFonts w:ascii="Times New Roman" w:hAnsi="Times New Roman"/>
                <w:sz w:val="24"/>
                <w:szCs w:val="24"/>
              </w:rPr>
            </w:pPr>
            <w:r w:rsidRPr="001C5FA6">
              <w:rPr>
                <w:rFonts w:ascii="Times New Roman" w:hAnsi="Times New Roman" w:cs="Times New Roman"/>
                <w:sz w:val="24"/>
                <w:szCs w:val="28"/>
              </w:rPr>
              <w:t>0,01</w:t>
            </w:r>
          </w:p>
        </w:tc>
        <w:tc>
          <w:tcPr>
            <w:tcW w:w="996" w:type="dxa"/>
            <w:shd w:val="clear" w:color="auto" w:fill="FFFFFF"/>
            <w:vAlign w:val="center"/>
          </w:tcPr>
          <w:p w14:paraId="0C561019" w14:textId="04D6DA66" w:rsidR="00803CA6" w:rsidRPr="001C5FA6" w:rsidRDefault="00803CA6" w:rsidP="00803CA6">
            <w:pPr>
              <w:spacing w:after="0" w:line="240" w:lineRule="auto"/>
              <w:contextualSpacing/>
              <w:jc w:val="center"/>
              <w:rPr>
                <w:rFonts w:ascii="Times New Roman" w:hAnsi="Times New Roman"/>
                <w:sz w:val="24"/>
                <w:szCs w:val="24"/>
              </w:rPr>
            </w:pPr>
            <w:r w:rsidRPr="001C5FA6">
              <w:rPr>
                <w:rFonts w:ascii="Times New Roman" w:hAnsi="Times New Roman" w:cs="Times New Roman"/>
                <w:sz w:val="24"/>
                <w:szCs w:val="28"/>
              </w:rPr>
              <w:t>0,001</w:t>
            </w:r>
          </w:p>
        </w:tc>
        <w:tc>
          <w:tcPr>
            <w:tcW w:w="1322" w:type="dxa"/>
            <w:shd w:val="clear" w:color="auto" w:fill="FFFFFF"/>
            <w:vAlign w:val="center"/>
          </w:tcPr>
          <w:p w14:paraId="5CB44328" w14:textId="4B69F6B2"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2</w:t>
            </w:r>
          </w:p>
        </w:tc>
        <w:tc>
          <w:tcPr>
            <w:tcW w:w="1469" w:type="dxa"/>
            <w:shd w:val="clear" w:color="auto" w:fill="FFFFFF"/>
            <w:vAlign w:val="center"/>
          </w:tcPr>
          <w:p w14:paraId="0A813897" w14:textId="21606324"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0,000007</w:t>
            </w:r>
          </w:p>
        </w:tc>
        <w:tc>
          <w:tcPr>
            <w:tcW w:w="1384" w:type="dxa"/>
            <w:shd w:val="clear" w:color="auto" w:fill="FFFFFF"/>
            <w:noWrap/>
            <w:vAlign w:val="center"/>
          </w:tcPr>
          <w:p w14:paraId="1A64B147" w14:textId="2E462BED" w:rsidR="00803CA6" w:rsidRPr="001C5FA6" w:rsidRDefault="009A740B"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20376,22</w:t>
            </w:r>
          </w:p>
        </w:tc>
        <w:tc>
          <w:tcPr>
            <w:tcW w:w="1134" w:type="dxa"/>
            <w:shd w:val="clear" w:color="auto" w:fill="FFFFFF"/>
            <w:noWrap/>
            <w:vAlign w:val="center"/>
          </w:tcPr>
          <w:p w14:paraId="23F1C204" w14:textId="7B96716B"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0,14</w:t>
            </w:r>
          </w:p>
        </w:tc>
      </w:tr>
      <w:tr w:rsidR="00803CA6" w:rsidRPr="001C5FA6" w14:paraId="093BA31C" w14:textId="77777777" w:rsidTr="00803CA6">
        <w:trPr>
          <w:trHeight w:val="172"/>
          <w:jc w:val="center"/>
        </w:trPr>
        <w:tc>
          <w:tcPr>
            <w:tcW w:w="2368" w:type="dxa"/>
            <w:shd w:val="clear" w:color="auto" w:fill="FFFFFF"/>
            <w:vAlign w:val="center"/>
          </w:tcPr>
          <w:p w14:paraId="702EF560" w14:textId="62F3B0DD" w:rsidR="00803CA6" w:rsidRPr="001C5FA6" w:rsidRDefault="00803CA6" w:rsidP="00803CA6">
            <w:pPr>
              <w:pStyle w:val="2d"/>
              <w:contextualSpacing/>
              <w:outlineLvl w:val="8"/>
              <w:rPr>
                <w:rFonts w:ascii="Times New Roman" w:hAnsi="Times New Roman" w:cs="Times New Roman"/>
                <w:sz w:val="24"/>
                <w:szCs w:val="24"/>
              </w:rPr>
            </w:pPr>
            <w:r w:rsidRPr="001C5FA6">
              <w:rPr>
                <w:rFonts w:ascii="Times New Roman" w:hAnsi="Times New Roman" w:cs="Times New Roman"/>
                <w:sz w:val="24"/>
                <w:szCs w:val="24"/>
              </w:rPr>
              <w:t>Кремнію діоксид аморфний</w:t>
            </w:r>
          </w:p>
        </w:tc>
        <w:tc>
          <w:tcPr>
            <w:tcW w:w="1033" w:type="dxa"/>
            <w:shd w:val="clear" w:color="auto" w:fill="FFFFFF"/>
            <w:vAlign w:val="center"/>
          </w:tcPr>
          <w:p w14:paraId="54884F2C" w14:textId="133A3032"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8"/>
              </w:rPr>
            </w:pPr>
            <w:r w:rsidRPr="001C5FA6">
              <w:rPr>
                <w:rFonts w:ascii="Times New Roman" w:hAnsi="Times New Roman" w:cs="Times New Roman"/>
                <w:sz w:val="24"/>
                <w:szCs w:val="28"/>
              </w:rPr>
              <w:t>0,02</w:t>
            </w:r>
          </w:p>
        </w:tc>
        <w:tc>
          <w:tcPr>
            <w:tcW w:w="996" w:type="dxa"/>
            <w:shd w:val="clear" w:color="auto" w:fill="FFFFFF"/>
            <w:vAlign w:val="center"/>
          </w:tcPr>
          <w:p w14:paraId="0C522906" w14:textId="35B8EDCA" w:rsidR="00803CA6" w:rsidRPr="001C5FA6" w:rsidRDefault="00803CA6" w:rsidP="00803CA6">
            <w:pPr>
              <w:spacing w:after="0" w:line="240" w:lineRule="auto"/>
              <w:contextualSpacing/>
              <w:jc w:val="center"/>
              <w:rPr>
                <w:rFonts w:ascii="Times New Roman" w:hAnsi="Times New Roman" w:cs="Times New Roman"/>
                <w:sz w:val="24"/>
                <w:szCs w:val="28"/>
              </w:rPr>
            </w:pPr>
            <w:r w:rsidRPr="001C5FA6">
              <w:rPr>
                <w:rFonts w:ascii="Times New Roman" w:hAnsi="Times New Roman" w:cs="Times New Roman"/>
                <w:sz w:val="24"/>
                <w:szCs w:val="28"/>
              </w:rPr>
              <w:t>-</w:t>
            </w:r>
          </w:p>
        </w:tc>
        <w:tc>
          <w:tcPr>
            <w:tcW w:w="1322" w:type="dxa"/>
            <w:shd w:val="clear" w:color="auto" w:fill="FFFFFF"/>
            <w:vAlign w:val="center"/>
          </w:tcPr>
          <w:p w14:paraId="46FC7D15" w14:textId="706F2D60"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w:t>
            </w:r>
          </w:p>
        </w:tc>
        <w:tc>
          <w:tcPr>
            <w:tcW w:w="1469" w:type="dxa"/>
            <w:shd w:val="clear" w:color="auto" w:fill="FFFFFF"/>
            <w:vAlign w:val="center"/>
          </w:tcPr>
          <w:p w14:paraId="5F57676B" w14:textId="6251F091"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0,000007</w:t>
            </w:r>
          </w:p>
        </w:tc>
        <w:tc>
          <w:tcPr>
            <w:tcW w:w="1384" w:type="dxa"/>
            <w:shd w:val="clear" w:color="auto" w:fill="FFFFFF"/>
            <w:noWrap/>
            <w:vAlign w:val="center"/>
          </w:tcPr>
          <w:p w14:paraId="37275714" w14:textId="3748C31A"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2574,43</w:t>
            </w:r>
          </w:p>
        </w:tc>
        <w:tc>
          <w:tcPr>
            <w:tcW w:w="1134" w:type="dxa"/>
            <w:shd w:val="clear" w:color="auto" w:fill="FFFFFF"/>
            <w:noWrap/>
            <w:vAlign w:val="center"/>
          </w:tcPr>
          <w:p w14:paraId="7B44609F" w14:textId="246E62B7"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0,02</w:t>
            </w:r>
          </w:p>
        </w:tc>
      </w:tr>
      <w:tr w:rsidR="009373F7" w:rsidRPr="001C5FA6" w14:paraId="56A2FEC4" w14:textId="77777777" w:rsidTr="00803CA6">
        <w:trPr>
          <w:trHeight w:val="172"/>
          <w:jc w:val="center"/>
        </w:trPr>
        <w:tc>
          <w:tcPr>
            <w:tcW w:w="2368" w:type="dxa"/>
            <w:shd w:val="clear" w:color="auto" w:fill="FFFFFF"/>
            <w:vAlign w:val="center"/>
          </w:tcPr>
          <w:p w14:paraId="0D0D40C9" w14:textId="7CE54B34" w:rsidR="009373F7" w:rsidRPr="001C5FA6" w:rsidRDefault="009373F7" w:rsidP="009373F7">
            <w:pPr>
              <w:pStyle w:val="2d"/>
              <w:contextualSpacing/>
              <w:outlineLvl w:val="8"/>
              <w:rPr>
                <w:rFonts w:ascii="Times New Roman" w:hAnsi="Times New Roman" w:cs="Times New Roman"/>
                <w:sz w:val="24"/>
                <w:szCs w:val="24"/>
              </w:rPr>
            </w:pPr>
            <w:r w:rsidRPr="001C5FA6">
              <w:rPr>
                <w:rFonts w:ascii="Times New Roman" w:hAnsi="Times New Roman"/>
                <w:sz w:val="24"/>
                <w:szCs w:val="24"/>
              </w:rPr>
              <w:t>Фториди добре розчинні неорганічні</w:t>
            </w:r>
          </w:p>
        </w:tc>
        <w:tc>
          <w:tcPr>
            <w:tcW w:w="1033" w:type="dxa"/>
            <w:shd w:val="clear" w:color="auto" w:fill="FFFFFF"/>
            <w:vAlign w:val="center"/>
          </w:tcPr>
          <w:p w14:paraId="507B0E99" w14:textId="54EBE7E7" w:rsidR="009373F7" w:rsidRPr="001C5FA6" w:rsidRDefault="009373F7" w:rsidP="009373F7">
            <w:pPr>
              <w:pStyle w:val="ac"/>
              <w:spacing w:after="0" w:line="240" w:lineRule="auto"/>
              <w:ind w:left="-57" w:right="-57"/>
              <w:contextualSpacing/>
              <w:jc w:val="center"/>
              <w:rPr>
                <w:rFonts w:ascii="Times New Roman" w:hAnsi="Times New Roman" w:cs="Times New Roman"/>
                <w:sz w:val="24"/>
                <w:szCs w:val="28"/>
              </w:rPr>
            </w:pPr>
            <w:r w:rsidRPr="001C5FA6">
              <w:rPr>
                <w:rFonts w:ascii="Times New Roman" w:hAnsi="Times New Roman"/>
                <w:sz w:val="24"/>
                <w:szCs w:val="24"/>
              </w:rPr>
              <w:t>0,03</w:t>
            </w:r>
          </w:p>
        </w:tc>
        <w:tc>
          <w:tcPr>
            <w:tcW w:w="996" w:type="dxa"/>
            <w:shd w:val="clear" w:color="auto" w:fill="FFFFFF"/>
            <w:vAlign w:val="center"/>
          </w:tcPr>
          <w:p w14:paraId="1BEBEA89" w14:textId="792C6BD2" w:rsidR="009373F7" w:rsidRPr="001C5FA6" w:rsidRDefault="009373F7" w:rsidP="009373F7">
            <w:pPr>
              <w:spacing w:after="0" w:line="240" w:lineRule="auto"/>
              <w:contextualSpacing/>
              <w:jc w:val="center"/>
              <w:rPr>
                <w:rFonts w:ascii="Times New Roman" w:hAnsi="Times New Roman" w:cs="Times New Roman"/>
                <w:sz w:val="24"/>
                <w:szCs w:val="28"/>
              </w:rPr>
            </w:pPr>
            <w:r w:rsidRPr="001C5FA6">
              <w:rPr>
                <w:rFonts w:ascii="Times New Roman" w:hAnsi="Times New Roman"/>
                <w:sz w:val="24"/>
                <w:szCs w:val="24"/>
              </w:rPr>
              <w:t>0,01</w:t>
            </w:r>
          </w:p>
        </w:tc>
        <w:tc>
          <w:tcPr>
            <w:tcW w:w="1322" w:type="dxa"/>
            <w:shd w:val="clear" w:color="auto" w:fill="FFFFFF"/>
            <w:vAlign w:val="center"/>
          </w:tcPr>
          <w:p w14:paraId="44915346" w14:textId="20931A23" w:rsidR="009373F7" w:rsidRPr="001C5FA6" w:rsidRDefault="009373F7" w:rsidP="009373F7">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2</w:t>
            </w:r>
          </w:p>
        </w:tc>
        <w:tc>
          <w:tcPr>
            <w:tcW w:w="1469" w:type="dxa"/>
            <w:shd w:val="clear" w:color="auto" w:fill="FFFFFF"/>
            <w:vAlign w:val="center"/>
          </w:tcPr>
          <w:p w14:paraId="1634858A" w14:textId="2B653FD6" w:rsidR="009373F7" w:rsidRPr="001C5FA6" w:rsidRDefault="009373F7" w:rsidP="009373F7">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0,00002</w:t>
            </w:r>
          </w:p>
        </w:tc>
        <w:tc>
          <w:tcPr>
            <w:tcW w:w="1384" w:type="dxa"/>
            <w:shd w:val="clear" w:color="auto" w:fill="FFFFFF"/>
            <w:noWrap/>
            <w:vAlign w:val="center"/>
          </w:tcPr>
          <w:p w14:paraId="77F3C231" w14:textId="64BEBA12" w:rsidR="009373F7" w:rsidRPr="001C5FA6" w:rsidRDefault="009373F7" w:rsidP="009373F7">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4216,92</w:t>
            </w:r>
          </w:p>
        </w:tc>
        <w:tc>
          <w:tcPr>
            <w:tcW w:w="1134" w:type="dxa"/>
            <w:shd w:val="clear" w:color="auto" w:fill="FFFFFF"/>
            <w:noWrap/>
            <w:vAlign w:val="center"/>
          </w:tcPr>
          <w:p w14:paraId="5D6DC171" w14:textId="42CF500F" w:rsidR="009373F7" w:rsidRPr="001C5FA6" w:rsidRDefault="009373F7" w:rsidP="009373F7">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0,08</w:t>
            </w:r>
          </w:p>
        </w:tc>
      </w:tr>
      <w:tr w:rsidR="009373F7" w:rsidRPr="001C5FA6" w14:paraId="00DA41F7" w14:textId="77777777" w:rsidTr="00803CA6">
        <w:trPr>
          <w:trHeight w:val="172"/>
          <w:jc w:val="center"/>
        </w:trPr>
        <w:tc>
          <w:tcPr>
            <w:tcW w:w="2368" w:type="dxa"/>
            <w:shd w:val="clear" w:color="auto" w:fill="FFFFFF"/>
            <w:vAlign w:val="center"/>
          </w:tcPr>
          <w:p w14:paraId="3EF197CA" w14:textId="0382FFC2" w:rsidR="009373F7" w:rsidRPr="001C5FA6" w:rsidRDefault="009373F7" w:rsidP="009373F7">
            <w:pPr>
              <w:pStyle w:val="2d"/>
              <w:contextualSpacing/>
              <w:outlineLvl w:val="8"/>
              <w:rPr>
                <w:rFonts w:ascii="Times New Roman" w:hAnsi="Times New Roman" w:cs="Times New Roman"/>
                <w:sz w:val="24"/>
                <w:szCs w:val="24"/>
              </w:rPr>
            </w:pPr>
            <w:r w:rsidRPr="001C5FA6">
              <w:rPr>
                <w:rFonts w:ascii="Times New Roman" w:hAnsi="Times New Roman"/>
                <w:sz w:val="24"/>
                <w:szCs w:val="24"/>
              </w:rPr>
              <w:t>Фториди погано розчинні неорганічні</w:t>
            </w:r>
          </w:p>
        </w:tc>
        <w:tc>
          <w:tcPr>
            <w:tcW w:w="1033" w:type="dxa"/>
            <w:shd w:val="clear" w:color="auto" w:fill="FFFFFF"/>
            <w:vAlign w:val="center"/>
          </w:tcPr>
          <w:p w14:paraId="5558FB1F" w14:textId="38314E80" w:rsidR="009373F7" w:rsidRPr="001C5FA6" w:rsidRDefault="009373F7" w:rsidP="009373F7">
            <w:pPr>
              <w:pStyle w:val="ac"/>
              <w:spacing w:after="0" w:line="240" w:lineRule="auto"/>
              <w:ind w:left="-57" w:right="-57"/>
              <w:contextualSpacing/>
              <w:jc w:val="center"/>
              <w:rPr>
                <w:rFonts w:ascii="Times New Roman" w:hAnsi="Times New Roman" w:cs="Times New Roman"/>
                <w:sz w:val="24"/>
                <w:szCs w:val="28"/>
              </w:rPr>
            </w:pPr>
            <w:r w:rsidRPr="001C5FA6">
              <w:rPr>
                <w:rFonts w:ascii="Times New Roman" w:hAnsi="Times New Roman"/>
                <w:sz w:val="24"/>
                <w:szCs w:val="24"/>
              </w:rPr>
              <w:t>0,2</w:t>
            </w:r>
          </w:p>
        </w:tc>
        <w:tc>
          <w:tcPr>
            <w:tcW w:w="996" w:type="dxa"/>
            <w:shd w:val="clear" w:color="auto" w:fill="FFFFFF"/>
            <w:vAlign w:val="center"/>
          </w:tcPr>
          <w:p w14:paraId="51A6ACD4" w14:textId="569D5E0A" w:rsidR="009373F7" w:rsidRPr="001C5FA6" w:rsidRDefault="009373F7" w:rsidP="009373F7">
            <w:pPr>
              <w:spacing w:after="0" w:line="240" w:lineRule="auto"/>
              <w:contextualSpacing/>
              <w:jc w:val="center"/>
              <w:rPr>
                <w:rFonts w:ascii="Times New Roman" w:hAnsi="Times New Roman" w:cs="Times New Roman"/>
                <w:sz w:val="24"/>
                <w:szCs w:val="28"/>
              </w:rPr>
            </w:pPr>
            <w:r w:rsidRPr="001C5FA6">
              <w:rPr>
                <w:rFonts w:ascii="Times New Roman" w:hAnsi="Times New Roman"/>
                <w:sz w:val="24"/>
                <w:szCs w:val="24"/>
              </w:rPr>
              <w:t>0,03</w:t>
            </w:r>
          </w:p>
        </w:tc>
        <w:tc>
          <w:tcPr>
            <w:tcW w:w="1322" w:type="dxa"/>
            <w:shd w:val="clear" w:color="auto" w:fill="FFFFFF"/>
            <w:vAlign w:val="center"/>
          </w:tcPr>
          <w:p w14:paraId="02410F52" w14:textId="330019B3" w:rsidR="009373F7" w:rsidRPr="001C5FA6" w:rsidRDefault="009373F7" w:rsidP="009373F7">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2</w:t>
            </w:r>
          </w:p>
        </w:tc>
        <w:tc>
          <w:tcPr>
            <w:tcW w:w="1469" w:type="dxa"/>
            <w:shd w:val="clear" w:color="auto" w:fill="FFFFFF"/>
            <w:vAlign w:val="center"/>
          </w:tcPr>
          <w:p w14:paraId="14F56926" w14:textId="664EBB79" w:rsidR="009373F7" w:rsidRPr="001C5FA6" w:rsidRDefault="009373F7" w:rsidP="009373F7">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0,00001</w:t>
            </w:r>
          </w:p>
        </w:tc>
        <w:tc>
          <w:tcPr>
            <w:tcW w:w="1384" w:type="dxa"/>
            <w:shd w:val="clear" w:color="auto" w:fill="FFFFFF"/>
            <w:noWrap/>
            <w:vAlign w:val="center"/>
          </w:tcPr>
          <w:p w14:paraId="25CF9EAA" w14:textId="1D18CCAF" w:rsidR="009373F7" w:rsidRPr="001C5FA6" w:rsidRDefault="009373F7" w:rsidP="009373F7">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4216,92</w:t>
            </w:r>
          </w:p>
        </w:tc>
        <w:tc>
          <w:tcPr>
            <w:tcW w:w="1134" w:type="dxa"/>
            <w:shd w:val="clear" w:color="auto" w:fill="FFFFFF"/>
            <w:noWrap/>
            <w:vAlign w:val="center"/>
          </w:tcPr>
          <w:p w14:paraId="2906B1A8" w14:textId="03A06388" w:rsidR="009373F7" w:rsidRPr="001C5FA6" w:rsidRDefault="009373F7" w:rsidP="009373F7">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0,04</w:t>
            </w:r>
          </w:p>
        </w:tc>
      </w:tr>
      <w:tr w:rsidR="00803CA6" w:rsidRPr="001C5FA6" w14:paraId="4CBEAE1A" w14:textId="77777777" w:rsidTr="00803CA6">
        <w:trPr>
          <w:trHeight w:val="172"/>
          <w:jc w:val="center"/>
        </w:trPr>
        <w:tc>
          <w:tcPr>
            <w:tcW w:w="2368" w:type="dxa"/>
            <w:shd w:val="clear" w:color="auto" w:fill="FFFFFF"/>
            <w:vAlign w:val="center"/>
          </w:tcPr>
          <w:p w14:paraId="6C42DFD2" w14:textId="13DB6248" w:rsidR="00803CA6" w:rsidRPr="001C5FA6" w:rsidRDefault="00803CA6" w:rsidP="00803CA6">
            <w:pPr>
              <w:pStyle w:val="2d"/>
              <w:contextualSpacing/>
              <w:outlineLvl w:val="8"/>
              <w:rPr>
                <w:rFonts w:ascii="Times New Roman" w:hAnsi="Times New Roman"/>
                <w:sz w:val="24"/>
                <w:szCs w:val="24"/>
              </w:rPr>
            </w:pPr>
            <w:r w:rsidRPr="001C5FA6">
              <w:rPr>
                <w:rFonts w:ascii="Times New Roman" w:hAnsi="Times New Roman"/>
                <w:sz w:val="24"/>
                <w:szCs w:val="24"/>
              </w:rPr>
              <w:t>Водень хлористий</w:t>
            </w:r>
          </w:p>
        </w:tc>
        <w:tc>
          <w:tcPr>
            <w:tcW w:w="1033" w:type="dxa"/>
            <w:shd w:val="clear" w:color="auto" w:fill="FFFFFF"/>
            <w:vAlign w:val="center"/>
          </w:tcPr>
          <w:p w14:paraId="5C91757F" w14:textId="62562B43" w:rsidR="00803CA6" w:rsidRPr="001C5FA6" w:rsidRDefault="00803CA6" w:rsidP="00803CA6">
            <w:pPr>
              <w:pStyle w:val="ac"/>
              <w:spacing w:after="0" w:line="240" w:lineRule="auto"/>
              <w:ind w:left="-57" w:right="-57"/>
              <w:contextualSpacing/>
              <w:jc w:val="center"/>
              <w:rPr>
                <w:rFonts w:ascii="Times New Roman" w:hAnsi="Times New Roman"/>
                <w:sz w:val="24"/>
                <w:szCs w:val="24"/>
              </w:rPr>
            </w:pPr>
            <w:r w:rsidRPr="001C5FA6">
              <w:rPr>
                <w:rFonts w:ascii="Times New Roman" w:hAnsi="Times New Roman"/>
                <w:sz w:val="24"/>
                <w:szCs w:val="24"/>
              </w:rPr>
              <w:t>0,2</w:t>
            </w:r>
          </w:p>
        </w:tc>
        <w:tc>
          <w:tcPr>
            <w:tcW w:w="996" w:type="dxa"/>
            <w:shd w:val="clear" w:color="auto" w:fill="FFFFFF"/>
            <w:vAlign w:val="center"/>
          </w:tcPr>
          <w:p w14:paraId="53556CDE" w14:textId="1EC691A4" w:rsidR="00803CA6" w:rsidRPr="001C5FA6" w:rsidRDefault="00803CA6" w:rsidP="00803CA6">
            <w:pPr>
              <w:spacing w:after="0" w:line="240" w:lineRule="auto"/>
              <w:contextualSpacing/>
              <w:jc w:val="center"/>
              <w:rPr>
                <w:rFonts w:ascii="Times New Roman" w:hAnsi="Times New Roman"/>
                <w:sz w:val="24"/>
                <w:szCs w:val="24"/>
              </w:rPr>
            </w:pPr>
            <w:r w:rsidRPr="001C5FA6">
              <w:rPr>
                <w:rFonts w:ascii="Times New Roman" w:hAnsi="Times New Roman"/>
                <w:sz w:val="24"/>
                <w:szCs w:val="24"/>
              </w:rPr>
              <w:t>0,2</w:t>
            </w:r>
          </w:p>
        </w:tc>
        <w:tc>
          <w:tcPr>
            <w:tcW w:w="1322" w:type="dxa"/>
            <w:shd w:val="clear" w:color="auto" w:fill="FFFFFF"/>
            <w:vAlign w:val="center"/>
          </w:tcPr>
          <w:p w14:paraId="0F3E516D" w14:textId="11520831" w:rsidR="00803CA6" w:rsidRPr="001C5FA6" w:rsidRDefault="00803CA6" w:rsidP="00803CA6">
            <w:pPr>
              <w:pStyle w:val="ac"/>
              <w:spacing w:after="0" w:line="240" w:lineRule="auto"/>
              <w:ind w:left="-57" w:right="-57"/>
              <w:contextualSpacing/>
              <w:jc w:val="center"/>
              <w:rPr>
                <w:rFonts w:ascii="Times New Roman" w:hAnsi="Times New Roman" w:cs="Times New Roman"/>
                <w:sz w:val="24"/>
                <w:szCs w:val="24"/>
              </w:rPr>
            </w:pPr>
            <w:r w:rsidRPr="001C5FA6">
              <w:rPr>
                <w:rFonts w:ascii="Times New Roman" w:hAnsi="Times New Roman" w:cs="Times New Roman"/>
                <w:sz w:val="24"/>
                <w:szCs w:val="24"/>
              </w:rPr>
              <w:t>2</w:t>
            </w:r>
          </w:p>
        </w:tc>
        <w:tc>
          <w:tcPr>
            <w:tcW w:w="1469" w:type="dxa"/>
            <w:shd w:val="clear" w:color="auto" w:fill="FFFFFF"/>
            <w:vAlign w:val="center"/>
          </w:tcPr>
          <w:p w14:paraId="64C66EBA" w14:textId="109F8CA0"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0,000005</w:t>
            </w:r>
          </w:p>
        </w:tc>
        <w:tc>
          <w:tcPr>
            <w:tcW w:w="1384" w:type="dxa"/>
            <w:shd w:val="clear" w:color="auto" w:fill="FFFFFF"/>
            <w:noWrap/>
            <w:vAlign w:val="center"/>
          </w:tcPr>
          <w:p w14:paraId="2B92D540" w14:textId="3A94E4BA"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96,99</w:t>
            </w:r>
          </w:p>
        </w:tc>
        <w:tc>
          <w:tcPr>
            <w:tcW w:w="1134" w:type="dxa"/>
            <w:shd w:val="clear" w:color="auto" w:fill="FFFFFF"/>
            <w:noWrap/>
            <w:vAlign w:val="center"/>
          </w:tcPr>
          <w:p w14:paraId="3B0BBF82" w14:textId="49F8740A"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w:t>
            </w:r>
          </w:p>
        </w:tc>
      </w:tr>
      <w:tr w:rsidR="00803CA6" w:rsidRPr="001C5FA6" w14:paraId="72116B88" w14:textId="77777777" w:rsidTr="00B07E28">
        <w:trPr>
          <w:trHeight w:val="172"/>
          <w:jc w:val="center"/>
        </w:trPr>
        <w:tc>
          <w:tcPr>
            <w:tcW w:w="2368" w:type="dxa"/>
            <w:shd w:val="clear" w:color="auto" w:fill="FFFFFF"/>
            <w:vAlign w:val="center"/>
          </w:tcPr>
          <w:p w14:paraId="35FD056E" w14:textId="77777777" w:rsidR="00803CA6" w:rsidRPr="001C5FA6" w:rsidRDefault="00803CA6" w:rsidP="00803CA6">
            <w:pPr>
              <w:pStyle w:val="2d"/>
              <w:contextualSpacing/>
              <w:outlineLvl w:val="8"/>
              <w:rPr>
                <w:rFonts w:ascii="Times New Roman" w:hAnsi="Times New Roman"/>
                <w:sz w:val="24"/>
                <w:szCs w:val="24"/>
                <w:lang w:val="uk-UA"/>
              </w:rPr>
            </w:pPr>
            <w:r w:rsidRPr="001C5FA6">
              <w:rPr>
                <w:rFonts w:ascii="Times New Roman" w:hAnsi="Times New Roman" w:cs="Times New Roman"/>
                <w:sz w:val="24"/>
                <w:szCs w:val="24"/>
              </w:rPr>
              <w:t>Вуглеводні насичені С12-С19</w:t>
            </w:r>
          </w:p>
        </w:tc>
        <w:tc>
          <w:tcPr>
            <w:tcW w:w="1033" w:type="dxa"/>
            <w:shd w:val="clear" w:color="auto" w:fill="FFFFFF"/>
            <w:vAlign w:val="center"/>
          </w:tcPr>
          <w:p w14:paraId="46C62B4C" w14:textId="77777777" w:rsidR="00803CA6" w:rsidRPr="001C5FA6" w:rsidRDefault="00803CA6" w:rsidP="00803CA6">
            <w:pPr>
              <w:pStyle w:val="ac"/>
              <w:spacing w:after="0" w:line="240" w:lineRule="auto"/>
              <w:ind w:left="-57" w:right="-57"/>
              <w:jc w:val="center"/>
              <w:rPr>
                <w:rFonts w:ascii="Times New Roman" w:hAnsi="Times New Roman" w:cs="Times New Roman"/>
                <w:sz w:val="24"/>
                <w:szCs w:val="24"/>
              </w:rPr>
            </w:pPr>
            <w:r w:rsidRPr="001C5FA6">
              <w:rPr>
                <w:rFonts w:ascii="Times New Roman" w:hAnsi="Times New Roman" w:cs="Times New Roman"/>
                <w:sz w:val="24"/>
                <w:szCs w:val="24"/>
              </w:rPr>
              <w:t>1,0</w:t>
            </w:r>
          </w:p>
        </w:tc>
        <w:tc>
          <w:tcPr>
            <w:tcW w:w="996" w:type="dxa"/>
            <w:shd w:val="clear" w:color="auto" w:fill="FFFFFF"/>
            <w:vAlign w:val="center"/>
          </w:tcPr>
          <w:p w14:paraId="3B77D063" w14:textId="77777777" w:rsidR="00803CA6" w:rsidRPr="001C5FA6" w:rsidRDefault="00803CA6" w:rsidP="00803CA6">
            <w:pPr>
              <w:spacing w:after="0" w:line="240" w:lineRule="auto"/>
              <w:jc w:val="center"/>
              <w:rPr>
                <w:rFonts w:ascii="Times New Roman" w:hAnsi="Times New Roman" w:cs="Times New Roman"/>
                <w:sz w:val="24"/>
                <w:szCs w:val="24"/>
              </w:rPr>
            </w:pPr>
            <w:r w:rsidRPr="001C5FA6">
              <w:rPr>
                <w:rFonts w:ascii="Times New Roman" w:hAnsi="Times New Roman" w:cs="Times New Roman"/>
                <w:sz w:val="24"/>
                <w:szCs w:val="24"/>
              </w:rPr>
              <w:t>-</w:t>
            </w:r>
          </w:p>
        </w:tc>
        <w:tc>
          <w:tcPr>
            <w:tcW w:w="1322" w:type="dxa"/>
            <w:shd w:val="clear" w:color="auto" w:fill="FFFFFF"/>
            <w:vAlign w:val="center"/>
          </w:tcPr>
          <w:p w14:paraId="7E822E44" w14:textId="77777777" w:rsidR="00803CA6" w:rsidRPr="001C5FA6" w:rsidRDefault="00803CA6" w:rsidP="00803CA6">
            <w:pPr>
              <w:pStyle w:val="ac"/>
              <w:spacing w:after="0" w:line="240" w:lineRule="auto"/>
              <w:ind w:left="-57" w:right="-57"/>
              <w:jc w:val="center"/>
              <w:rPr>
                <w:rFonts w:ascii="Times New Roman" w:hAnsi="Times New Roman" w:cs="Times New Roman"/>
                <w:sz w:val="24"/>
                <w:szCs w:val="24"/>
              </w:rPr>
            </w:pPr>
            <w:r w:rsidRPr="001C5FA6">
              <w:rPr>
                <w:rFonts w:ascii="Times New Roman" w:hAnsi="Times New Roman" w:cs="Times New Roman"/>
                <w:sz w:val="24"/>
                <w:szCs w:val="24"/>
              </w:rPr>
              <w:t>4</w:t>
            </w:r>
          </w:p>
        </w:tc>
        <w:tc>
          <w:tcPr>
            <w:tcW w:w="1469" w:type="dxa"/>
            <w:shd w:val="clear" w:color="auto" w:fill="FFFFFF"/>
            <w:vAlign w:val="center"/>
          </w:tcPr>
          <w:p w14:paraId="6335F1C5" w14:textId="003F2D7B"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0,008</w:t>
            </w:r>
          </w:p>
        </w:tc>
        <w:tc>
          <w:tcPr>
            <w:tcW w:w="1384" w:type="dxa"/>
            <w:shd w:val="clear" w:color="auto" w:fill="FFFFFF"/>
            <w:noWrap/>
            <w:vAlign w:val="center"/>
          </w:tcPr>
          <w:p w14:paraId="2788F134" w14:textId="39E0BFEB"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145,50</w:t>
            </w:r>
          </w:p>
        </w:tc>
        <w:tc>
          <w:tcPr>
            <w:tcW w:w="1134" w:type="dxa"/>
            <w:shd w:val="clear" w:color="auto" w:fill="FFFFFF"/>
            <w:noWrap/>
            <w:vAlign w:val="center"/>
          </w:tcPr>
          <w:p w14:paraId="4B9A1B2D" w14:textId="13E2F0E6"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1,16</w:t>
            </w:r>
          </w:p>
        </w:tc>
      </w:tr>
      <w:tr w:rsidR="00803CA6" w:rsidRPr="001C5FA6" w14:paraId="5BAEA458" w14:textId="77777777" w:rsidTr="00B07E28">
        <w:trPr>
          <w:trHeight w:val="172"/>
          <w:jc w:val="center"/>
        </w:trPr>
        <w:tc>
          <w:tcPr>
            <w:tcW w:w="2368" w:type="dxa"/>
            <w:shd w:val="clear" w:color="auto" w:fill="FFFFFF"/>
            <w:vAlign w:val="center"/>
          </w:tcPr>
          <w:p w14:paraId="59EF65C8" w14:textId="38C63AD1" w:rsidR="00803CA6" w:rsidRPr="001C5FA6" w:rsidRDefault="00803CA6" w:rsidP="00803CA6">
            <w:pPr>
              <w:pStyle w:val="2d"/>
              <w:contextualSpacing/>
              <w:outlineLvl w:val="8"/>
              <w:rPr>
                <w:rFonts w:ascii="Times New Roman" w:hAnsi="Times New Roman" w:cs="Times New Roman"/>
                <w:sz w:val="24"/>
                <w:szCs w:val="24"/>
              </w:rPr>
            </w:pPr>
            <w:r w:rsidRPr="001C5FA6">
              <w:rPr>
                <w:rFonts w:ascii="Times New Roman" w:hAnsi="Times New Roman"/>
                <w:sz w:val="24"/>
                <w:szCs w:val="24"/>
                <w:lang w:val="uk-UA"/>
              </w:rPr>
              <w:t>Акролеїн</w:t>
            </w:r>
          </w:p>
        </w:tc>
        <w:tc>
          <w:tcPr>
            <w:tcW w:w="1033" w:type="dxa"/>
            <w:shd w:val="clear" w:color="auto" w:fill="FFFFFF"/>
            <w:vAlign w:val="center"/>
          </w:tcPr>
          <w:p w14:paraId="50208D89" w14:textId="1818C17B" w:rsidR="00803CA6" w:rsidRPr="001C5FA6" w:rsidRDefault="00803CA6" w:rsidP="00803CA6">
            <w:pPr>
              <w:pStyle w:val="ac"/>
              <w:spacing w:after="0" w:line="240" w:lineRule="auto"/>
              <w:ind w:left="-57" w:right="-57"/>
              <w:jc w:val="center"/>
              <w:rPr>
                <w:rFonts w:ascii="Times New Roman" w:hAnsi="Times New Roman" w:cs="Times New Roman"/>
                <w:sz w:val="24"/>
                <w:szCs w:val="24"/>
              </w:rPr>
            </w:pPr>
            <w:r w:rsidRPr="001C5FA6">
              <w:rPr>
                <w:rFonts w:ascii="Times New Roman" w:hAnsi="Times New Roman" w:cs="Times New Roman"/>
                <w:sz w:val="24"/>
                <w:szCs w:val="24"/>
              </w:rPr>
              <w:t>0,03</w:t>
            </w:r>
          </w:p>
        </w:tc>
        <w:tc>
          <w:tcPr>
            <w:tcW w:w="996" w:type="dxa"/>
            <w:shd w:val="clear" w:color="auto" w:fill="FFFFFF"/>
            <w:vAlign w:val="center"/>
          </w:tcPr>
          <w:p w14:paraId="0BE29F7B" w14:textId="08C3568A" w:rsidR="00803CA6" w:rsidRPr="001C5FA6" w:rsidRDefault="00803CA6" w:rsidP="00803CA6">
            <w:pPr>
              <w:spacing w:after="0" w:line="240" w:lineRule="auto"/>
              <w:jc w:val="center"/>
              <w:rPr>
                <w:rFonts w:ascii="Times New Roman" w:hAnsi="Times New Roman" w:cs="Times New Roman"/>
                <w:sz w:val="24"/>
                <w:szCs w:val="24"/>
              </w:rPr>
            </w:pPr>
            <w:r w:rsidRPr="001C5FA6">
              <w:rPr>
                <w:rFonts w:ascii="Times New Roman" w:hAnsi="Times New Roman" w:cs="Times New Roman"/>
                <w:sz w:val="24"/>
                <w:szCs w:val="24"/>
              </w:rPr>
              <w:t>0,03</w:t>
            </w:r>
          </w:p>
        </w:tc>
        <w:tc>
          <w:tcPr>
            <w:tcW w:w="1322" w:type="dxa"/>
            <w:shd w:val="clear" w:color="auto" w:fill="FFFFFF"/>
            <w:vAlign w:val="center"/>
          </w:tcPr>
          <w:p w14:paraId="100CFBF1" w14:textId="3073119B" w:rsidR="00803CA6" w:rsidRPr="001C5FA6" w:rsidRDefault="00803CA6" w:rsidP="00803CA6">
            <w:pPr>
              <w:pStyle w:val="ac"/>
              <w:spacing w:after="0" w:line="240" w:lineRule="auto"/>
              <w:ind w:left="-57" w:right="-57"/>
              <w:jc w:val="center"/>
              <w:rPr>
                <w:rFonts w:ascii="Times New Roman" w:hAnsi="Times New Roman" w:cs="Times New Roman"/>
                <w:sz w:val="24"/>
                <w:szCs w:val="24"/>
              </w:rPr>
            </w:pPr>
            <w:r w:rsidRPr="001C5FA6">
              <w:rPr>
                <w:rFonts w:ascii="Times New Roman" w:hAnsi="Times New Roman" w:cs="Times New Roman"/>
                <w:sz w:val="24"/>
                <w:szCs w:val="24"/>
              </w:rPr>
              <w:t>2</w:t>
            </w:r>
          </w:p>
        </w:tc>
        <w:tc>
          <w:tcPr>
            <w:tcW w:w="1469" w:type="dxa"/>
            <w:shd w:val="clear" w:color="auto" w:fill="FFFFFF"/>
            <w:vAlign w:val="center"/>
          </w:tcPr>
          <w:p w14:paraId="5D2A0040" w14:textId="38A9BC96" w:rsidR="00803CA6" w:rsidRPr="001C5FA6" w:rsidRDefault="00803CA6"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0,003</w:t>
            </w:r>
          </w:p>
        </w:tc>
        <w:tc>
          <w:tcPr>
            <w:tcW w:w="1384" w:type="dxa"/>
            <w:shd w:val="clear" w:color="auto" w:fill="FFFFFF"/>
            <w:noWrap/>
            <w:vAlign w:val="center"/>
          </w:tcPr>
          <w:p w14:paraId="2F587DD4" w14:textId="54236676"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4216,92</w:t>
            </w:r>
          </w:p>
        </w:tc>
        <w:tc>
          <w:tcPr>
            <w:tcW w:w="1134" w:type="dxa"/>
            <w:shd w:val="clear" w:color="auto" w:fill="FFFFFF"/>
            <w:noWrap/>
            <w:vAlign w:val="center"/>
          </w:tcPr>
          <w:p w14:paraId="70DFFB0A" w14:textId="31C03694" w:rsidR="00803CA6" w:rsidRPr="001C5FA6" w:rsidRDefault="009373F7" w:rsidP="00803CA6">
            <w:pPr>
              <w:spacing w:after="0" w:line="240" w:lineRule="auto"/>
              <w:contextualSpacing/>
              <w:jc w:val="center"/>
              <w:rPr>
                <w:rFonts w:ascii="Times New Roman" w:hAnsi="Times New Roman" w:cs="Times New Roman"/>
                <w:sz w:val="24"/>
                <w:szCs w:val="24"/>
              </w:rPr>
            </w:pPr>
            <w:r w:rsidRPr="001C5FA6">
              <w:rPr>
                <w:rFonts w:ascii="Times New Roman" w:hAnsi="Times New Roman" w:cs="Times New Roman"/>
                <w:sz w:val="24"/>
                <w:szCs w:val="24"/>
              </w:rPr>
              <w:t>12,65</w:t>
            </w:r>
          </w:p>
        </w:tc>
      </w:tr>
      <w:tr w:rsidR="00803CA6" w:rsidRPr="001C5FA6" w14:paraId="5EFE049D" w14:textId="77777777" w:rsidTr="00B97563">
        <w:trPr>
          <w:trHeight w:val="238"/>
          <w:jc w:val="center"/>
        </w:trPr>
        <w:tc>
          <w:tcPr>
            <w:tcW w:w="2368" w:type="dxa"/>
            <w:shd w:val="clear" w:color="auto" w:fill="auto"/>
            <w:hideMark/>
          </w:tcPr>
          <w:p w14:paraId="67C556BC" w14:textId="77777777" w:rsidR="00803CA6" w:rsidRPr="001C5FA6" w:rsidRDefault="00803CA6" w:rsidP="00803CA6">
            <w:pPr>
              <w:pStyle w:val="2d"/>
              <w:contextualSpacing/>
              <w:outlineLvl w:val="8"/>
              <w:rPr>
                <w:rFonts w:ascii="Times New Roman" w:eastAsiaTheme="minorHAnsi" w:hAnsi="Times New Roman" w:cs="Times New Roman"/>
                <w:b/>
                <w:noProof w:val="0"/>
                <w:sz w:val="24"/>
                <w:szCs w:val="24"/>
                <w:lang w:val="uk-UA" w:eastAsia="en-US"/>
              </w:rPr>
            </w:pPr>
            <w:r w:rsidRPr="001C5FA6">
              <w:rPr>
                <w:rFonts w:ascii="Times New Roman" w:eastAsiaTheme="minorHAnsi" w:hAnsi="Times New Roman" w:cs="Times New Roman"/>
                <w:b/>
                <w:noProof w:val="0"/>
                <w:sz w:val="24"/>
                <w:szCs w:val="24"/>
                <w:lang w:val="uk-UA" w:eastAsia="en-US"/>
              </w:rPr>
              <w:t>Всього</w:t>
            </w:r>
          </w:p>
        </w:tc>
        <w:tc>
          <w:tcPr>
            <w:tcW w:w="1033" w:type="dxa"/>
            <w:shd w:val="clear" w:color="auto" w:fill="auto"/>
            <w:noWrap/>
            <w:hideMark/>
          </w:tcPr>
          <w:p w14:paraId="189D4869" w14:textId="77777777" w:rsidR="00803CA6" w:rsidRPr="001C5FA6" w:rsidRDefault="00803CA6" w:rsidP="00803CA6">
            <w:pPr>
              <w:spacing w:after="0" w:line="240" w:lineRule="auto"/>
              <w:contextualSpacing/>
              <w:jc w:val="center"/>
              <w:rPr>
                <w:rFonts w:ascii="Times New Roman" w:hAnsi="Times New Roman" w:cs="Times New Roman"/>
                <w:sz w:val="24"/>
                <w:szCs w:val="24"/>
              </w:rPr>
            </w:pPr>
          </w:p>
        </w:tc>
        <w:tc>
          <w:tcPr>
            <w:tcW w:w="996" w:type="dxa"/>
            <w:shd w:val="clear" w:color="auto" w:fill="auto"/>
            <w:noWrap/>
            <w:hideMark/>
          </w:tcPr>
          <w:p w14:paraId="64EFB404" w14:textId="77777777" w:rsidR="00803CA6" w:rsidRPr="001C5FA6" w:rsidRDefault="00803CA6" w:rsidP="00803CA6">
            <w:pPr>
              <w:spacing w:after="0" w:line="240" w:lineRule="auto"/>
              <w:contextualSpacing/>
              <w:jc w:val="center"/>
              <w:rPr>
                <w:rFonts w:ascii="Times New Roman" w:hAnsi="Times New Roman" w:cs="Times New Roman"/>
                <w:sz w:val="24"/>
                <w:szCs w:val="24"/>
              </w:rPr>
            </w:pPr>
          </w:p>
        </w:tc>
        <w:tc>
          <w:tcPr>
            <w:tcW w:w="1322" w:type="dxa"/>
            <w:shd w:val="clear" w:color="auto" w:fill="auto"/>
            <w:noWrap/>
            <w:hideMark/>
          </w:tcPr>
          <w:p w14:paraId="5AD9EF6B" w14:textId="77777777" w:rsidR="00803CA6" w:rsidRPr="001C5FA6" w:rsidRDefault="00803CA6" w:rsidP="00803CA6">
            <w:pPr>
              <w:spacing w:after="0" w:line="240" w:lineRule="auto"/>
              <w:contextualSpacing/>
              <w:jc w:val="center"/>
              <w:rPr>
                <w:rFonts w:ascii="Times New Roman" w:hAnsi="Times New Roman" w:cs="Times New Roman"/>
                <w:sz w:val="24"/>
                <w:szCs w:val="24"/>
              </w:rPr>
            </w:pPr>
          </w:p>
        </w:tc>
        <w:tc>
          <w:tcPr>
            <w:tcW w:w="1469" w:type="dxa"/>
            <w:shd w:val="clear" w:color="auto" w:fill="auto"/>
            <w:noWrap/>
          </w:tcPr>
          <w:p w14:paraId="75C2C046" w14:textId="77777777" w:rsidR="00803CA6" w:rsidRPr="001C5FA6" w:rsidRDefault="00803CA6" w:rsidP="00803CA6">
            <w:pPr>
              <w:spacing w:after="0" w:line="240" w:lineRule="auto"/>
              <w:contextualSpacing/>
              <w:jc w:val="center"/>
              <w:rPr>
                <w:rFonts w:ascii="Times New Roman" w:hAnsi="Times New Roman" w:cs="Times New Roman"/>
                <w:sz w:val="24"/>
                <w:szCs w:val="24"/>
              </w:rPr>
            </w:pPr>
          </w:p>
        </w:tc>
        <w:tc>
          <w:tcPr>
            <w:tcW w:w="1384" w:type="dxa"/>
            <w:shd w:val="clear" w:color="auto" w:fill="auto"/>
            <w:noWrap/>
            <w:hideMark/>
          </w:tcPr>
          <w:p w14:paraId="4B57268E" w14:textId="77777777" w:rsidR="00803CA6" w:rsidRPr="001C5FA6" w:rsidRDefault="00803CA6" w:rsidP="00803CA6">
            <w:pPr>
              <w:spacing w:after="0" w:line="240" w:lineRule="auto"/>
              <w:contextualSpacing/>
              <w:jc w:val="center"/>
              <w:rPr>
                <w:rFonts w:ascii="Times New Roman" w:hAnsi="Times New Roman" w:cs="Times New Roman"/>
                <w:b/>
                <w:sz w:val="24"/>
                <w:szCs w:val="24"/>
              </w:rPr>
            </w:pPr>
          </w:p>
        </w:tc>
        <w:tc>
          <w:tcPr>
            <w:tcW w:w="1134" w:type="dxa"/>
            <w:shd w:val="clear" w:color="auto" w:fill="auto"/>
            <w:noWrap/>
          </w:tcPr>
          <w:p w14:paraId="696EE96E" w14:textId="4FD60181" w:rsidR="00803CA6" w:rsidRPr="001C5FA6" w:rsidRDefault="009373F7" w:rsidP="00803CA6">
            <w:pPr>
              <w:spacing w:after="0" w:line="240" w:lineRule="auto"/>
              <w:contextualSpacing/>
              <w:jc w:val="center"/>
              <w:rPr>
                <w:rFonts w:ascii="Times New Roman" w:hAnsi="Times New Roman" w:cs="Times New Roman"/>
                <w:b/>
                <w:sz w:val="24"/>
                <w:szCs w:val="24"/>
              </w:rPr>
            </w:pPr>
            <w:r w:rsidRPr="001C5FA6">
              <w:rPr>
                <w:rFonts w:ascii="Times New Roman" w:hAnsi="Times New Roman" w:cs="Times New Roman"/>
                <w:b/>
                <w:sz w:val="24"/>
                <w:szCs w:val="24"/>
              </w:rPr>
              <w:t>1067,93</w:t>
            </w:r>
          </w:p>
        </w:tc>
      </w:tr>
    </w:tbl>
    <w:p w14:paraId="04A390AA" w14:textId="77777777" w:rsidR="00270848" w:rsidRPr="001C5FA6" w:rsidRDefault="00270848" w:rsidP="00EB297C">
      <w:pPr>
        <w:tabs>
          <w:tab w:val="left" w:pos="142"/>
          <w:tab w:val="left" w:pos="8124"/>
        </w:tabs>
        <w:spacing w:after="0" w:line="240" w:lineRule="auto"/>
        <w:ind w:right="141" w:firstLine="567"/>
        <w:jc w:val="both"/>
        <w:rPr>
          <w:rFonts w:ascii="Times New Roman" w:hAnsi="Times New Roman" w:cs="Times New Roman"/>
          <w:sz w:val="28"/>
          <w:szCs w:val="28"/>
        </w:rPr>
      </w:pPr>
    </w:p>
    <w:p w14:paraId="7B630081" w14:textId="2FACA599" w:rsidR="00E24943" w:rsidRPr="00855BE3" w:rsidRDefault="00E24943" w:rsidP="00EB297C">
      <w:pPr>
        <w:tabs>
          <w:tab w:val="left" w:pos="142"/>
          <w:tab w:val="left" w:pos="8124"/>
        </w:tabs>
        <w:spacing w:after="0" w:line="240" w:lineRule="auto"/>
        <w:ind w:right="141" w:firstLine="567"/>
        <w:jc w:val="both"/>
        <w:rPr>
          <w:rFonts w:ascii="Times New Roman" w:hAnsi="Times New Roman" w:cs="Times New Roman"/>
          <w:sz w:val="28"/>
          <w:szCs w:val="28"/>
        </w:rPr>
      </w:pPr>
      <w:r w:rsidRPr="001C5FA6">
        <w:rPr>
          <w:rFonts w:ascii="Times New Roman" w:hAnsi="Times New Roman" w:cs="Times New Roman"/>
          <w:sz w:val="28"/>
          <w:szCs w:val="28"/>
        </w:rPr>
        <w:t>Отже, сума екологічного податку за забруднення п</w:t>
      </w:r>
      <w:r w:rsidR="00270848" w:rsidRPr="001C5FA6">
        <w:rPr>
          <w:rFonts w:ascii="Times New Roman" w:hAnsi="Times New Roman" w:cs="Times New Roman"/>
          <w:sz w:val="28"/>
          <w:szCs w:val="28"/>
        </w:rPr>
        <w:t>овітряного середовища становить</w:t>
      </w:r>
      <w:r w:rsidR="00211516" w:rsidRPr="001C5FA6">
        <w:rPr>
          <w:rFonts w:ascii="Times New Roman" w:hAnsi="Times New Roman" w:cs="Times New Roman"/>
          <w:sz w:val="28"/>
          <w:szCs w:val="28"/>
        </w:rPr>
        <w:t xml:space="preserve"> </w:t>
      </w:r>
      <w:r w:rsidR="009373F7" w:rsidRPr="001C5FA6">
        <w:rPr>
          <w:rFonts w:ascii="Times New Roman" w:hAnsi="Times New Roman" w:cs="Times New Roman"/>
          <w:b/>
          <w:sz w:val="28"/>
          <w:szCs w:val="28"/>
        </w:rPr>
        <w:t>1067,93</w:t>
      </w:r>
      <w:r w:rsidRPr="001C5FA6">
        <w:rPr>
          <w:rFonts w:ascii="Times New Roman" w:hAnsi="Times New Roman" w:cs="Times New Roman"/>
          <w:sz w:val="28"/>
          <w:szCs w:val="28"/>
        </w:rPr>
        <w:t xml:space="preserve"> грн/рік.</w:t>
      </w:r>
    </w:p>
    <w:p w14:paraId="2017542B" w14:textId="77777777" w:rsidR="005B19F2" w:rsidRPr="00855BE3" w:rsidRDefault="005B19F2" w:rsidP="00EB297C">
      <w:pPr>
        <w:tabs>
          <w:tab w:val="left" w:pos="142"/>
          <w:tab w:val="left" w:pos="8124"/>
        </w:tabs>
        <w:spacing w:after="0" w:line="240" w:lineRule="auto"/>
        <w:ind w:right="141" w:firstLine="567"/>
        <w:jc w:val="both"/>
      </w:pPr>
    </w:p>
    <w:p w14:paraId="6D32FBB9" w14:textId="77777777" w:rsidR="001216B0" w:rsidRPr="00855BE3" w:rsidRDefault="001216B0">
      <w:pPr>
        <w:rPr>
          <w:rFonts w:ascii="Times New Roman" w:hAnsi="Times New Roman" w:cs="Times New Roman"/>
          <w:b/>
          <w:bCs/>
          <w:sz w:val="28"/>
          <w:szCs w:val="28"/>
          <w:lang w:val="ru-RU"/>
        </w:rPr>
      </w:pPr>
      <w:bookmarkStart w:id="4" w:name="_Hlk137652172"/>
      <w:r w:rsidRPr="00855BE3">
        <w:rPr>
          <w:rFonts w:ascii="Times New Roman" w:hAnsi="Times New Roman" w:cs="Times New Roman"/>
          <w:b/>
          <w:bCs/>
          <w:sz w:val="28"/>
          <w:szCs w:val="28"/>
          <w:lang w:val="ru-RU"/>
        </w:rPr>
        <w:br w:type="page"/>
      </w:r>
    </w:p>
    <w:p w14:paraId="573DD747" w14:textId="3604B225" w:rsidR="00236322" w:rsidRPr="001C5FA6" w:rsidRDefault="00236322" w:rsidP="006C37D1">
      <w:pPr>
        <w:autoSpaceDE w:val="0"/>
        <w:autoSpaceDN w:val="0"/>
        <w:adjustRightInd w:val="0"/>
        <w:spacing w:after="0" w:line="240" w:lineRule="auto"/>
        <w:ind w:firstLine="567"/>
        <w:jc w:val="center"/>
        <w:rPr>
          <w:rFonts w:ascii="Times New Roman" w:hAnsi="Times New Roman" w:cs="Times New Roman"/>
          <w:b/>
          <w:bCs/>
          <w:sz w:val="28"/>
          <w:szCs w:val="28"/>
          <w:lang w:val="ru-RU"/>
        </w:rPr>
      </w:pPr>
      <w:r w:rsidRPr="001C5FA6">
        <w:rPr>
          <w:rFonts w:ascii="Times New Roman" w:hAnsi="Times New Roman" w:cs="Times New Roman"/>
          <w:b/>
          <w:bCs/>
          <w:sz w:val="28"/>
          <w:szCs w:val="28"/>
          <w:lang w:val="ru-RU"/>
        </w:rPr>
        <w:lastRenderedPageBreak/>
        <w:t>8 ОПИС ОЧІКУВАНОГО ЗНАЧНОГО НЕГАТИВНОГО ВПЛИВУ ДІЯЛЬНОСТІ НА ДОВКІЛЛЯ ЗУМОВЛЕНОГО НАДЗВИЧАЙНИМИ СИТУАЦІЯМИ, ЗАХОДИ ЗАПОБІГАННЯ ВПЛИВУ НАДЗВИЧАЙНИХ СИТУАЦІЙ</w:t>
      </w:r>
    </w:p>
    <w:bookmarkEnd w:id="4"/>
    <w:p w14:paraId="7A789BDA" w14:textId="77777777" w:rsidR="00BC0E76" w:rsidRPr="001C5FA6" w:rsidRDefault="00BC0E76" w:rsidP="001B54AC">
      <w:pPr>
        <w:spacing w:after="0" w:line="240" w:lineRule="auto"/>
        <w:ind w:firstLine="709"/>
        <w:jc w:val="both"/>
        <w:rPr>
          <w:rFonts w:ascii="Times New Roman" w:eastAsia="Calibri" w:hAnsi="Times New Roman" w:cs="Times New Roman"/>
          <w:iCs/>
          <w:color w:val="000000" w:themeColor="text1"/>
          <w:sz w:val="28"/>
          <w:szCs w:val="28"/>
        </w:rPr>
      </w:pPr>
      <w:r w:rsidRPr="001C5FA6">
        <w:rPr>
          <w:rFonts w:ascii="Times New Roman" w:eastAsia="Calibri" w:hAnsi="Times New Roman" w:cs="Times New Roman"/>
          <w:iCs/>
          <w:color w:val="000000" w:themeColor="text1"/>
          <w:sz w:val="28"/>
          <w:szCs w:val="28"/>
        </w:rPr>
        <w:t xml:space="preserve">Надзвичайна ситуація (НС) – порушення нормальних умов життя і діяльності людей на об’єкті або території, спричинене аварією, катастрофою, стихійним лихом чи іншою небезпечною подією, яка призвела (може призвести) до загибелі людей та/або значних матеріальних втрат. </w:t>
      </w:r>
    </w:p>
    <w:p w14:paraId="7FFFEAF5" w14:textId="612781F9" w:rsidR="00BC0E76" w:rsidRPr="001C5FA6" w:rsidRDefault="00BC0E76" w:rsidP="001B54A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Як показують результати проведеної оцінки впливу на довкілля, значного негативного</w:t>
      </w:r>
      <w:r w:rsidR="009F3C00" w:rsidRPr="001C5FA6">
        <w:rPr>
          <w:rFonts w:ascii="Times New Roman" w:hAnsi="Times New Roman" w:cs="Times New Roman"/>
          <w:color w:val="000000" w:themeColor="text1"/>
          <w:sz w:val="28"/>
          <w:szCs w:val="28"/>
        </w:rPr>
        <w:t xml:space="preserve"> впливу в результаті</w:t>
      </w:r>
      <w:r w:rsidR="00993445" w:rsidRPr="001C5FA6">
        <w:rPr>
          <w:rFonts w:ascii="Times New Roman" w:hAnsi="Times New Roman" w:cs="Times New Roman"/>
          <w:color w:val="000000" w:themeColor="text1"/>
          <w:sz w:val="28"/>
          <w:szCs w:val="28"/>
        </w:rPr>
        <w:t xml:space="preserve"> будівництва</w:t>
      </w:r>
      <w:r w:rsidR="00E43509" w:rsidRPr="001C5FA6">
        <w:rPr>
          <w:rFonts w:ascii="Times New Roman" w:hAnsi="Times New Roman" w:cs="Times New Roman"/>
          <w:color w:val="000000" w:themeColor="text1"/>
          <w:sz w:val="28"/>
          <w:szCs w:val="28"/>
        </w:rPr>
        <w:t>/експлуатації</w:t>
      </w:r>
      <w:r w:rsidRPr="001C5FA6">
        <w:rPr>
          <w:rFonts w:ascii="Times New Roman" w:hAnsi="Times New Roman" w:cs="Times New Roman"/>
          <w:color w:val="000000" w:themeColor="text1"/>
          <w:sz w:val="28"/>
          <w:szCs w:val="28"/>
        </w:rPr>
        <w:t xml:space="preserve"> </w:t>
      </w:r>
      <w:r w:rsidR="009373F7" w:rsidRPr="001C5FA6">
        <w:rPr>
          <w:rFonts w:ascii="Times New Roman" w:hAnsi="Times New Roman" w:cs="Times New Roman"/>
          <w:color w:val="000000" w:themeColor="text1"/>
          <w:sz w:val="28"/>
          <w:szCs w:val="28"/>
        </w:rPr>
        <w:t>свердловини</w:t>
      </w:r>
      <w:r w:rsidR="002E3D4D" w:rsidRPr="001C5FA6">
        <w:rPr>
          <w:rFonts w:ascii="Times New Roman" w:hAnsi="Times New Roman" w:cs="Times New Roman"/>
          <w:color w:val="000000" w:themeColor="text1"/>
          <w:sz w:val="28"/>
          <w:szCs w:val="28"/>
        </w:rPr>
        <w:t xml:space="preserve"> </w:t>
      </w:r>
      <w:r w:rsidRPr="001C5FA6">
        <w:rPr>
          <w:rFonts w:ascii="Times New Roman" w:hAnsi="Times New Roman" w:cs="Times New Roman"/>
          <w:color w:val="000000" w:themeColor="text1"/>
          <w:sz w:val="28"/>
          <w:szCs w:val="28"/>
        </w:rPr>
        <w:t>при дотриманні технічних і технологічних нормативів не очікується.</w:t>
      </w:r>
    </w:p>
    <w:p w14:paraId="2359BA2F" w14:textId="77777777" w:rsidR="009373F7" w:rsidRPr="001C5FA6" w:rsidRDefault="00BC0E76" w:rsidP="009373F7">
      <w:pPr>
        <w:autoSpaceDE w:val="0"/>
        <w:autoSpaceDN w:val="0"/>
        <w:adjustRightInd w:val="0"/>
        <w:spacing w:after="0"/>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Вплив на довкілля можливий лише у випадк</w:t>
      </w:r>
      <w:r w:rsidR="009373F7" w:rsidRPr="001C5FA6">
        <w:rPr>
          <w:rFonts w:ascii="Times New Roman" w:hAnsi="Times New Roman" w:cs="Times New Roman"/>
          <w:color w:val="000000" w:themeColor="text1"/>
          <w:sz w:val="28"/>
          <w:szCs w:val="28"/>
        </w:rPr>
        <w:t>у виникнення аварійних ситуацій, але комплекс технологічних, технічних, організаційних рішень забезпечує безаварійність робіт.</w:t>
      </w:r>
    </w:p>
    <w:p w14:paraId="5CD6BC41" w14:textId="77777777" w:rsidR="00B96B42" w:rsidRPr="001C5FA6" w:rsidRDefault="00B96B42" w:rsidP="00B96B42">
      <w:pPr>
        <w:autoSpaceDE w:val="0"/>
        <w:autoSpaceDN w:val="0"/>
        <w:adjustRightInd w:val="0"/>
        <w:spacing w:after="0"/>
        <w:ind w:firstLine="567"/>
        <w:jc w:val="both"/>
        <w:rPr>
          <w:rFonts w:ascii="Times New Roman" w:hAnsi="Times New Roman" w:cs="Times New Roman"/>
          <w:b/>
          <w:i/>
          <w:color w:val="000000" w:themeColor="text1"/>
          <w:sz w:val="28"/>
          <w:szCs w:val="28"/>
        </w:rPr>
      </w:pPr>
      <w:r w:rsidRPr="001C5FA6">
        <w:rPr>
          <w:rFonts w:ascii="Times New Roman" w:hAnsi="Times New Roman" w:cs="Times New Roman"/>
          <w:b/>
          <w:i/>
          <w:color w:val="000000" w:themeColor="text1"/>
          <w:sz w:val="28"/>
          <w:szCs w:val="28"/>
        </w:rPr>
        <w:t>При спорудженні свердловини</w:t>
      </w:r>
    </w:p>
    <w:p w14:paraId="5F405332"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З метою виключення прямих і опосередкованих передумов для виникнення аварійних ситуацій проектом організації будівництва (ПОБ) передбачено:</w:t>
      </w:r>
    </w:p>
    <w:p w14:paraId="41C48226"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виключення можливості перевищення 15% нахилу технологічних проїздів у вантажних напрямках; обмеження швидкості руху будівельної техніки в будівельній зоні (10 км/годину при русі по прямій та 5 км/годину – поблизу місць виконання робіт на поворотах);</w:t>
      </w:r>
    </w:p>
    <w:p w14:paraId="2AC1D59B"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заборона на виконання механізованих будівельних робіт в умовах обмеженої видимості;</w:t>
      </w:r>
    </w:p>
    <w:p w14:paraId="692C6111"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розробка та затвердження Плану необхідних протипожежних заходів; забезпечення зони будівництва засобами первинного пожежогасіння (вогнегасники, ящики з піском, відра, лопати, сокири та ін.);</w:t>
      </w:r>
    </w:p>
    <w:p w14:paraId="6694A722"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використання тільки справної техніки та техніки, що укомплектована необхідними і придатними до використання засобами пожежогасіння та систематично контролюється підрядною організацією на наявність витоків з систем живлення та змащення;</w:t>
      </w:r>
    </w:p>
    <w:p w14:paraId="6FDCBB02"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категорична заборона технічного обслуговування, ремонту та заправки спецтехніки, а також зберігання паливно-мастильних матеріалів (ПММ) безпосередньо в зоні будівництва (все перелічене дозволяється виключно на спецпідприємствах);</w:t>
      </w:r>
    </w:p>
    <w:p w14:paraId="01FF3F01"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систематичне прибирання будівельної зони і безпосередньо прилеглих до неї ділянок від легкого горючого сміття, збір побутових відходів та матеріалів прибирання території у спеціальному контейнері та своєчасний їх вивіз на полігон ТПВ; категорично забороняється випалювання рослинності та спалювання сміття та рослинних залишків.</w:t>
      </w:r>
    </w:p>
    <w:p w14:paraId="3820C5D5"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Аналіз приведених рішень показує, що в комплексі вони носять всеохоплюючий характер, а тому забезпечують належний рівень вибухопожежної безпеки при здійсненні планованого будівництва. З цього слідує, що при реалізації прийнятих проектних рішень у повному обсязі та </w:t>
      </w:r>
      <w:r w:rsidRPr="001C5FA6">
        <w:rPr>
          <w:rFonts w:ascii="Times New Roman" w:hAnsi="Times New Roman" w:cs="Times New Roman"/>
          <w:color w:val="000000" w:themeColor="text1"/>
          <w:sz w:val="28"/>
          <w:szCs w:val="28"/>
        </w:rPr>
        <w:lastRenderedPageBreak/>
        <w:t>встановленій технологічній послідовності, вірогідність виникнення і небезпека пожеж при будівництві буде зведена до мінімуму, а аварійні ситуації в будівельній зоні та процес ліквідації їх наслідків зможуть носити лише дрібномасштабний і нетривалий характер, тобто не призведуть до суттєвих довготривалих негативних змін стану повітряного середовища.</w:t>
      </w:r>
    </w:p>
    <w:p w14:paraId="1221279B" w14:textId="77777777" w:rsidR="00B96B42" w:rsidRPr="001C5FA6" w:rsidRDefault="00B96B42" w:rsidP="00B96B42">
      <w:pPr>
        <w:autoSpaceDE w:val="0"/>
        <w:autoSpaceDN w:val="0"/>
        <w:adjustRightInd w:val="0"/>
        <w:spacing w:before="240" w:after="0"/>
        <w:ind w:firstLine="567"/>
        <w:jc w:val="both"/>
        <w:rPr>
          <w:rFonts w:ascii="Times New Roman" w:hAnsi="Times New Roman" w:cs="Times New Roman"/>
          <w:b/>
          <w:i/>
          <w:color w:val="000000" w:themeColor="text1"/>
          <w:sz w:val="28"/>
          <w:szCs w:val="28"/>
        </w:rPr>
      </w:pPr>
      <w:r w:rsidRPr="001C5FA6">
        <w:rPr>
          <w:rFonts w:ascii="Times New Roman" w:hAnsi="Times New Roman" w:cs="Times New Roman"/>
          <w:b/>
          <w:i/>
          <w:color w:val="000000" w:themeColor="text1"/>
          <w:sz w:val="28"/>
          <w:szCs w:val="28"/>
        </w:rPr>
        <w:t>При експлуатації свердловини</w:t>
      </w:r>
    </w:p>
    <w:p w14:paraId="1CF90F1F"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У разі виникнення надзвичайної ситуації, внаслідок стихійного лиха (буревій, землетрус тощо) чи масштабної аварії техногенного походження, очікуваний негативний вплив на навколишнє середовище може бути проявлений тільки у безконтрольному виливі чистої води у разі пориву водогону (при продовженні роботи насосів), що призведе до незначних тимчасових незручностей на час ремонтних робіт.</w:t>
      </w:r>
    </w:p>
    <w:p w14:paraId="19C5D961" w14:textId="3E46E1CD"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Перелік можливих аварійних ситуацій на водозаборі та заходи щодо їх усунення наведено в таблиці 8.1.</w:t>
      </w:r>
    </w:p>
    <w:p w14:paraId="40515E13" w14:textId="77777777" w:rsidR="00B96B42" w:rsidRPr="001C5FA6" w:rsidRDefault="00B96B42" w:rsidP="00B96B42">
      <w:pPr>
        <w:autoSpaceDE w:val="0"/>
        <w:autoSpaceDN w:val="0"/>
        <w:adjustRightInd w:val="0"/>
        <w:spacing w:after="0"/>
        <w:ind w:firstLine="567"/>
        <w:jc w:val="both"/>
        <w:rPr>
          <w:rFonts w:ascii="Times New Roman" w:hAnsi="Times New Roman" w:cs="Times New Roman"/>
          <w:color w:val="000000" w:themeColor="text1"/>
          <w:sz w:val="16"/>
          <w:szCs w:val="16"/>
        </w:rPr>
      </w:pPr>
    </w:p>
    <w:p w14:paraId="56310BCB" w14:textId="77777777" w:rsidR="00B96B42" w:rsidRPr="001C5FA6" w:rsidRDefault="00B96B42" w:rsidP="00B96B42">
      <w:pPr>
        <w:pStyle w:val="ac"/>
        <w:spacing w:before="1"/>
        <w:ind w:right="-2" w:firstLine="567"/>
        <w:rPr>
          <w:rFonts w:ascii="Times New Roman" w:hAnsi="Times New Roman" w:cs="Times New Roman"/>
          <w:color w:val="000000" w:themeColor="text1"/>
          <w:sz w:val="28"/>
          <w:szCs w:val="28"/>
        </w:rPr>
      </w:pPr>
      <w:r w:rsidRPr="001C5FA6">
        <w:rPr>
          <w:rFonts w:ascii="Times New Roman" w:hAnsi="Times New Roman" w:cs="Times New Roman"/>
          <w:b/>
          <w:color w:val="000000" w:themeColor="text1"/>
          <w:sz w:val="28"/>
          <w:szCs w:val="28"/>
        </w:rPr>
        <w:t>Таблиця 8.1</w:t>
      </w:r>
      <w:r w:rsidRPr="001C5FA6">
        <w:rPr>
          <w:rFonts w:ascii="Times New Roman" w:hAnsi="Times New Roman" w:cs="Times New Roman"/>
          <w:color w:val="000000" w:themeColor="text1"/>
          <w:sz w:val="28"/>
          <w:szCs w:val="28"/>
        </w:rPr>
        <w:t xml:space="preserve"> - Перелік можливих аварійних ситуацій</w:t>
      </w:r>
    </w:p>
    <w:tbl>
      <w:tblPr>
        <w:tblStyle w:val="a5"/>
        <w:tblW w:w="9890" w:type="dxa"/>
        <w:tblLook w:val="04A0" w:firstRow="1" w:lastRow="0" w:firstColumn="1" w:lastColumn="0" w:noHBand="0" w:noVBand="1"/>
      </w:tblPr>
      <w:tblGrid>
        <w:gridCol w:w="550"/>
        <w:gridCol w:w="2235"/>
        <w:gridCol w:w="3560"/>
        <w:gridCol w:w="1957"/>
        <w:gridCol w:w="1588"/>
      </w:tblGrid>
      <w:tr w:rsidR="00B96B42" w:rsidRPr="001C5FA6" w14:paraId="14640DB3" w14:textId="77777777" w:rsidTr="00C30F88">
        <w:trPr>
          <w:trHeight w:val="600"/>
        </w:trPr>
        <w:tc>
          <w:tcPr>
            <w:tcW w:w="550" w:type="dxa"/>
          </w:tcPr>
          <w:p w14:paraId="329E555F" w14:textId="77777777" w:rsidR="00B96B42" w:rsidRPr="001C5FA6" w:rsidRDefault="00B96B42" w:rsidP="00B07E28">
            <w:pPr>
              <w:autoSpaceDE w:val="0"/>
              <w:autoSpaceDN w:val="0"/>
              <w:adjustRightInd w:val="0"/>
              <w:jc w:val="center"/>
              <w:rPr>
                <w:rFonts w:ascii="Times New Roman" w:hAnsi="Times New Roman" w:cs="Times New Roman"/>
                <w:b/>
                <w:i/>
                <w:color w:val="000000" w:themeColor="text1"/>
                <w:sz w:val="24"/>
                <w:szCs w:val="28"/>
              </w:rPr>
            </w:pPr>
            <w:r w:rsidRPr="001C5FA6">
              <w:rPr>
                <w:rFonts w:ascii="Times New Roman" w:hAnsi="Times New Roman" w:cs="Times New Roman"/>
                <w:b/>
                <w:i/>
                <w:color w:val="000000" w:themeColor="text1"/>
                <w:sz w:val="24"/>
                <w:szCs w:val="28"/>
              </w:rPr>
              <w:t>№</w:t>
            </w:r>
          </w:p>
          <w:p w14:paraId="7F3DE331" w14:textId="77777777" w:rsidR="00B96B42" w:rsidRPr="001C5FA6" w:rsidRDefault="00B96B42" w:rsidP="00B07E28">
            <w:pPr>
              <w:autoSpaceDE w:val="0"/>
              <w:autoSpaceDN w:val="0"/>
              <w:adjustRightInd w:val="0"/>
              <w:jc w:val="center"/>
              <w:rPr>
                <w:rFonts w:ascii="Times New Roman" w:hAnsi="Times New Roman" w:cs="Times New Roman"/>
                <w:b/>
                <w:i/>
                <w:color w:val="000000" w:themeColor="text1"/>
                <w:sz w:val="24"/>
                <w:szCs w:val="28"/>
              </w:rPr>
            </w:pPr>
            <w:r w:rsidRPr="001C5FA6">
              <w:rPr>
                <w:rFonts w:ascii="Times New Roman" w:hAnsi="Times New Roman" w:cs="Times New Roman"/>
                <w:b/>
                <w:i/>
                <w:color w:val="000000" w:themeColor="text1"/>
                <w:sz w:val="24"/>
                <w:szCs w:val="28"/>
              </w:rPr>
              <w:t>п/п</w:t>
            </w:r>
          </w:p>
        </w:tc>
        <w:tc>
          <w:tcPr>
            <w:tcW w:w="2235" w:type="dxa"/>
            <w:vAlign w:val="center"/>
          </w:tcPr>
          <w:p w14:paraId="0441CC29" w14:textId="77777777" w:rsidR="00B96B42" w:rsidRPr="001C5FA6" w:rsidRDefault="00B96B42" w:rsidP="00B07E28">
            <w:pPr>
              <w:autoSpaceDE w:val="0"/>
              <w:autoSpaceDN w:val="0"/>
              <w:adjustRightInd w:val="0"/>
              <w:jc w:val="center"/>
              <w:rPr>
                <w:rFonts w:ascii="Times New Roman" w:hAnsi="Times New Roman" w:cs="Times New Roman"/>
                <w:b/>
                <w:i/>
                <w:color w:val="000000" w:themeColor="text1"/>
                <w:sz w:val="24"/>
                <w:szCs w:val="28"/>
              </w:rPr>
            </w:pPr>
            <w:r w:rsidRPr="001C5FA6">
              <w:rPr>
                <w:rFonts w:ascii="Times New Roman" w:hAnsi="Times New Roman" w:cs="Times New Roman"/>
                <w:b/>
                <w:i/>
                <w:color w:val="000000" w:themeColor="text1"/>
                <w:sz w:val="24"/>
                <w:szCs w:val="28"/>
              </w:rPr>
              <w:t>Ускладнення</w:t>
            </w:r>
          </w:p>
        </w:tc>
        <w:tc>
          <w:tcPr>
            <w:tcW w:w="3560" w:type="dxa"/>
            <w:vAlign w:val="center"/>
          </w:tcPr>
          <w:p w14:paraId="6B41F006" w14:textId="77777777" w:rsidR="00B96B42" w:rsidRPr="001C5FA6" w:rsidRDefault="00B96B42" w:rsidP="00B07E28">
            <w:pPr>
              <w:autoSpaceDE w:val="0"/>
              <w:autoSpaceDN w:val="0"/>
              <w:adjustRightInd w:val="0"/>
              <w:jc w:val="center"/>
              <w:rPr>
                <w:rFonts w:ascii="Times New Roman" w:hAnsi="Times New Roman" w:cs="Times New Roman"/>
                <w:b/>
                <w:i/>
                <w:color w:val="000000" w:themeColor="text1"/>
                <w:sz w:val="24"/>
                <w:szCs w:val="28"/>
              </w:rPr>
            </w:pPr>
            <w:r w:rsidRPr="001C5FA6">
              <w:rPr>
                <w:rFonts w:ascii="Times New Roman" w:hAnsi="Times New Roman" w:cs="Times New Roman"/>
                <w:b/>
                <w:i/>
                <w:color w:val="000000" w:themeColor="text1"/>
                <w:sz w:val="24"/>
                <w:szCs w:val="28"/>
              </w:rPr>
              <w:t>Необхідні заходи</w:t>
            </w:r>
          </w:p>
        </w:tc>
        <w:tc>
          <w:tcPr>
            <w:tcW w:w="1957" w:type="dxa"/>
            <w:vAlign w:val="center"/>
          </w:tcPr>
          <w:p w14:paraId="5BA1F9AF" w14:textId="77777777" w:rsidR="00B96B42" w:rsidRPr="001C5FA6" w:rsidRDefault="00B96B42" w:rsidP="00B07E28">
            <w:pPr>
              <w:autoSpaceDE w:val="0"/>
              <w:autoSpaceDN w:val="0"/>
              <w:adjustRightInd w:val="0"/>
              <w:jc w:val="center"/>
              <w:rPr>
                <w:rFonts w:ascii="Times New Roman" w:hAnsi="Times New Roman" w:cs="Times New Roman"/>
                <w:b/>
                <w:i/>
                <w:color w:val="000000" w:themeColor="text1"/>
                <w:sz w:val="24"/>
                <w:szCs w:val="28"/>
              </w:rPr>
            </w:pPr>
            <w:r w:rsidRPr="001C5FA6">
              <w:rPr>
                <w:rFonts w:ascii="Times New Roman" w:hAnsi="Times New Roman" w:cs="Times New Roman"/>
                <w:b/>
                <w:i/>
                <w:color w:val="000000" w:themeColor="text1"/>
                <w:sz w:val="24"/>
                <w:szCs w:val="28"/>
              </w:rPr>
              <w:t>Об’єми застосування</w:t>
            </w:r>
          </w:p>
        </w:tc>
        <w:tc>
          <w:tcPr>
            <w:tcW w:w="1588" w:type="dxa"/>
            <w:vAlign w:val="center"/>
          </w:tcPr>
          <w:p w14:paraId="6FF490CD" w14:textId="77777777" w:rsidR="00B96B42" w:rsidRPr="001C5FA6" w:rsidRDefault="00B96B42" w:rsidP="00B07E28">
            <w:pPr>
              <w:autoSpaceDE w:val="0"/>
              <w:autoSpaceDN w:val="0"/>
              <w:adjustRightInd w:val="0"/>
              <w:jc w:val="center"/>
              <w:rPr>
                <w:rFonts w:ascii="Times New Roman" w:hAnsi="Times New Roman" w:cs="Times New Roman"/>
                <w:b/>
                <w:i/>
                <w:color w:val="000000" w:themeColor="text1"/>
                <w:sz w:val="24"/>
                <w:szCs w:val="28"/>
              </w:rPr>
            </w:pPr>
            <w:r w:rsidRPr="001C5FA6">
              <w:rPr>
                <w:rFonts w:ascii="Times New Roman" w:hAnsi="Times New Roman" w:cs="Times New Roman"/>
                <w:b/>
                <w:i/>
                <w:color w:val="000000" w:themeColor="text1"/>
                <w:sz w:val="24"/>
                <w:szCs w:val="28"/>
              </w:rPr>
              <w:t>Періо-дичність</w:t>
            </w:r>
          </w:p>
        </w:tc>
      </w:tr>
      <w:tr w:rsidR="00B96B42" w:rsidRPr="001C5FA6" w14:paraId="15C04161" w14:textId="77777777" w:rsidTr="00B07E28">
        <w:tc>
          <w:tcPr>
            <w:tcW w:w="550" w:type="dxa"/>
          </w:tcPr>
          <w:p w14:paraId="5D6E3E01"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1</w:t>
            </w:r>
          </w:p>
        </w:tc>
        <w:tc>
          <w:tcPr>
            <w:tcW w:w="2235" w:type="dxa"/>
          </w:tcPr>
          <w:p w14:paraId="694D8C1F" w14:textId="77777777" w:rsidR="00B96B42" w:rsidRPr="001C5FA6" w:rsidRDefault="00B96B42" w:rsidP="00B07E28">
            <w:pPr>
              <w:autoSpaceDE w:val="0"/>
              <w:autoSpaceDN w:val="0"/>
              <w:adjustRightInd w:val="0"/>
              <w:rPr>
                <w:rFonts w:ascii="Times New Roman" w:hAnsi="Times New Roman" w:cs="Times New Roman"/>
                <w:i/>
                <w:color w:val="000000" w:themeColor="text1"/>
                <w:sz w:val="24"/>
                <w:szCs w:val="28"/>
              </w:rPr>
            </w:pPr>
            <w:r w:rsidRPr="001C5FA6">
              <w:rPr>
                <w:rFonts w:ascii="Times New Roman" w:hAnsi="Times New Roman" w:cs="Times New Roman"/>
                <w:i/>
                <w:color w:val="000000" w:themeColor="text1"/>
                <w:sz w:val="24"/>
                <w:szCs w:val="28"/>
              </w:rPr>
              <w:t>Вихід з ладу насосного устаткування</w:t>
            </w:r>
          </w:p>
        </w:tc>
        <w:tc>
          <w:tcPr>
            <w:tcW w:w="3560" w:type="dxa"/>
          </w:tcPr>
          <w:p w14:paraId="0CEC2CE6" w14:textId="77777777" w:rsidR="00C30F88" w:rsidRPr="001C5FA6" w:rsidRDefault="00B96B42" w:rsidP="00C30F88">
            <w:pPr>
              <w:autoSpaceDE w:val="0"/>
              <w:autoSpaceDN w:val="0"/>
              <w:adjustRightInd w:val="0"/>
              <w:ind w:firstLine="338"/>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 xml:space="preserve">Після заміни насосного устаткування, що вийшло з ладу, новим, свердловину необхідно продезінфікувати або провести санітарну обробку, з використання безпечних для довкілля препаратів, й прокачати протягом декількох годин. </w:t>
            </w:r>
          </w:p>
          <w:p w14:paraId="5F056058" w14:textId="460D7271" w:rsidR="00B96B42" w:rsidRPr="001C5FA6" w:rsidRDefault="00B96B42" w:rsidP="00C30F88">
            <w:pPr>
              <w:autoSpaceDE w:val="0"/>
              <w:autoSpaceDN w:val="0"/>
              <w:adjustRightInd w:val="0"/>
              <w:ind w:firstLine="338"/>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Подача води водо-споживачу здійснюється тільки після одержання задовільних результатів хімічного та бактеріологічного аналізу.</w:t>
            </w:r>
          </w:p>
        </w:tc>
        <w:tc>
          <w:tcPr>
            <w:tcW w:w="1957" w:type="dxa"/>
          </w:tcPr>
          <w:p w14:paraId="6C4DFD10"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Глибоководна свердловина</w:t>
            </w:r>
          </w:p>
        </w:tc>
        <w:tc>
          <w:tcPr>
            <w:tcW w:w="1588" w:type="dxa"/>
          </w:tcPr>
          <w:p w14:paraId="06F23AA3"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Насос працює безперервно 1-3 роки</w:t>
            </w:r>
          </w:p>
        </w:tc>
      </w:tr>
      <w:tr w:rsidR="00B96B42" w:rsidRPr="001C5FA6" w14:paraId="1BD959EE" w14:textId="77777777" w:rsidTr="00B07E28">
        <w:tc>
          <w:tcPr>
            <w:tcW w:w="550" w:type="dxa"/>
          </w:tcPr>
          <w:p w14:paraId="0B98E8A1"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2</w:t>
            </w:r>
          </w:p>
        </w:tc>
        <w:tc>
          <w:tcPr>
            <w:tcW w:w="2235" w:type="dxa"/>
          </w:tcPr>
          <w:p w14:paraId="0421196C" w14:textId="77777777" w:rsidR="00B96B42" w:rsidRPr="001C5FA6" w:rsidRDefault="00B96B42" w:rsidP="00B07E28">
            <w:pPr>
              <w:autoSpaceDE w:val="0"/>
              <w:autoSpaceDN w:val="0"/>
              <w:adjustRightInd w:val="0"/>
              <w:ind w:right="-125"/>
              <w:rPr>
                <w:rFonts w:ascii="Times New Roman" w:hAnsi="Times New Roman" w:cs="Times New Roman"/>
                <w:i/>
                <w:color w:val="000000" w:themeColor="text1"/>
                <w:sz w:val="24"/>
                <w:szCs w:val="28"/>
              </w:rPr>
            </w:pPr>
            <w:r w:rsidRPr="001C5FA6">
              <w:rPr>
                <w:rFonts w:ascii="Times New Roman" w:hAnsi="Times New Roman" w:cs="Times New Roman"/>
                <w:i/>
                <w:color w:val="000000" w:themeColor="text1"/>
                <w:sz w:val="24"/>
                <w:szCs w:val="28"/>
              </w:rPr>
              <w:t>Порушення цілісності водоприймальної частини й герме-тичності обсадних колон стовбурів свердловин, що спричиняє надходженню в свердловини некондиційних вод і водовмісних порід</w:t>
            </w:r>
          </w:p>
        </w:tc>
        <w:tc>
          <w:tcPr>
            <w:tcW w:w="3560" w:type="dxa"/>
          </w:tcPr>
          <w:p w14:paraId="04D8E8CE" w14:textId="51FE75FB" w:rsidR="00B96B42" w:rsidRPr="001C5FA6" w:rsidRDefault="00B96B42" w:rsidP="00C30F88">
            <w:pPr>
              <w:autoSpaceDE w:val="0"/>
              <w:autoSpaceDN w:val="0"/>
              <w:adjustRightInd w:val="0"/>
              <w:ind w:firstLine="338"/>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Ділянки з порушеннями цілі-сності фільтру у водоприй-мальній частині й гермети-чності обсадних колон стовбурів свердловин визнача-ються за допомогою геофізичних методів (термо-метрія, резистивіметрія). Після виявлення ушкоджених ділянок свердловини переводять у стан ремонту.</w:t>
            </w:r>
          </w:p>
        </w:tc>
        <w:tc>
          <w:tcPr>
            <w:tcW w:w="1957" w:type="dxa"/>
          </w:tcPr>
          <w:p w14:paraId="1067CC87" w14:textId="77777777" w:rsidR="00B96B42" w:rsidRPr="001C5FA6" w:rsidRDefault="00B96B42" w:rsidP="00B96B42">
            <w:pPr>
              <w:autoSpaceDE w:val="0"/>
              <w:autoSpaceDN w:val="0"/>
              <w:adjustRightInd w:val="0"/>
              <w:ind w:left="29" w:hanging="29"/>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Виявлені ушкоджені зони (залежно від розташування) ліквідуються цементацією або установкою додаткової обсадної колони й фільтру в водоприй-мальній частині.</w:t>
            </w:r>
          </w:p>
        </w:tc>
        <w:tc>
          <w:tcPr>
            <w:tcW w:w="1588" w:type="dxa"/>
          </w:tcPr>
          <w:p w14:paraId="791E1887"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За</w:t>
            </w:r>
          </w:p>
          <w:p w14:paraId="129FE9CF"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необхідністю</w:t>
            </w:r>
          </w:p>
        </w:tc>
      </w:tr>
      <w:tr w:rsidR="00B96B42" w:rsidRPr="001C5FA6" w14:paraId="632F073D" w14:textId="77777777" w:rsidTr="00B07E28">
        <w:tc>
          <w:tcPr>
            <w:tcW w:w="550" w:type="dxa"/>
          </w:tcPr>
          <w:p w14:paraId="7C5BCDFC"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3</w:t>
            </w:r>
          </w:p>
        </w:tc>
        <w:tc>
          <w:tcPr>
            <w:tcW w:w="2235" w:type="dxa"/>
          </w:tcPr>
          <w:p w14:paraId="68FA242C" w14:textId="77777777" w:rsidR="00B96B42" w:rsidRPr="001C5FA6" w:rsidRDefault="00B96B42" w:rsidP="00B07E28">
            <w:pPr>
              <w:autoSpaceDE w:val="0"/>
              <w:autoSpaceDN w:val="0"/>
              <w:adjustRightInd w:val="0"/>
              <w:rPr>
                <w:rFonts w:ascii="Times New Roman" w:hAnsi="Times New Roman" w:cs="Times New Roman"/>
                <w:color w:val="000000" w:themeColor="text1"/>
                <w:sz w:val="24"/>
                <w:szCs w:val="28"/>
              </w:rPr>
            </w:pPr>
            <w:r w:rsidRPr="001C5FA6">
              <w:rPr>
                <w:rFonts w:ascii="Times New Roman" w:hAnsi="Times New Roman" w:cs="Times New Roman"/>
                <w:i/>
                <w:color w:val="000000" w:themeColor="text1"/>
                <w:sz w:val="24"/>
                <w:szCs w:val="28"/>
              </w:rPr>
              <w:t xml:space="preserve">Несанкціоноване відключення насосу в свердловині при перебоях подачі </w:t>
            </w:r>
            <w:r w:rsidRPr="001C5FA6">
              <w:rPr>
                <w:rFonts w:ascii="Times New Roman" w:hAnsi="Times New Roman" w:cs="Times New Roman"/>
                <w:i/>
                <w:color w:val="000000" w:themeColor="text1"/>
                <w:sz w:val="24"/>
                <w:szCs w:val="28"/>
              </w:rPr>
              <w:lastRenderedPageBreak/>
              <w:t>електроенергії</w:t>
            </w:r>
          </w:p>
        </w:tc>
        <w:tc>
          <w:tcPr>
            <w:tcW w:w="3560" w:type="dxa"/>
          </w:tcPr>
          <w:p w14:paraId="5F4A8DEA" w14:textId="77777777" w:rsidR="00B96B42" w:rsidRPr="001C5FA6" w:rsidRDefault="00B96B42" w:rsidP="00C30F88">
            <w:pPr>
              <w:autoSpaceDE w:val="0"/>
              <w:autoSpaceDN w:val="0"/>
              <w:adjustRightInd w:val="0"/>
              <w:ind w:firstLine="338"/>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lastRenderedPageBreak/>
              <w:t xml:space="preserve">Після несанкціонованого відключення електроенергії в мережі повторний запуск насоса здійснюється згідно паспорта </w:t>
            </w:r>
            <w:r w:rsidRPr="001C5FA6">
              <w:rPr>
                <w:rFonts w:ascii="Times New Roman" w:hAnsi="Times New Roman" w:cs="Times New Roman"/>
                <w:color w:val="000000" w:themeColor="text1"/>
                <w:sz w:val="24"/>
                <w:szCs w:val="28"/>
              </w:rPr>
              <w:lastRenderedPageBreak/>
              <w:t>насоса перемикачем місцевого керування із станції керування при частково або повністю закритій засувці</w:t>
            </w:r>
          </w:p>
        </w:tc>
        <w:tc>
          <w:tcPr>
            <w:tcW w:w="1957" w:type="dxa"/>
          </w:tcPr>
          <w:p w14:paraId="4A33335B"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lastRenderedPageBreak/>
              <w:t>Глибоководна</w:t>
            </w:r>
          </w:p>
          <w:p w14:paraId="294612BC"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свердловина</w:t>
            </w:r>
          </w:p>
        </w:tc>
        <w:tc>
          <w:tcPr>
            <w:tcW w:w="1588" w:type="dxa"/>
          </w:tcPr>
          <w:p w14:paraId="004986A0"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За</w:t>
            </w:r>
          </w:p>
          <w:p w14:paraId="1FBE50D0"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необхідністю</w:t>
            </w:r>
          </w:p>
        </w:tc>
      </w:tr>
      <w:tr w:rsidR="00B96B42" w:rsidRPr="001C5FA6" w14:paraId="25159874" w14:textId="77777777" w:rsidTr="00B07E28">
        <w:tc>
          <w:tcPr>
            <w:tcW w:w="550" w:type="dxa"/>
          </w:tcPr>
          <w:p w14:paraId="1E35A8EC"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lastRenderedPageBreak/>
              <w:t>4</w:t>
            </w:r>
          </w:p>
        </w:tc>
        <w:tc>
          <w:tcPr>
            <w:tcW w:w="2235" w:type="dxa"/>
          </w:tcPr>
          <w:p w14:paraId="0B9E1F95" w14:textId="77777777" w:rsidR="00B96B42" w:rsidRPr="001C5FA6" w:rsidRDefault="00B96B42" w:rsidP="00B07E28">
            <w:pPr>
              <w:autoSpaceDE w:val="0"/>
              <w:autoSpaceDN w:val="0"/>
              <w:adjustRightInd w:val="0"/>
              <w:rPr>
                <w:rFonts w:ascii="Times New Roman" w:hAnsi="Times New Roman" w:cs="Times New Roman"/>
                <w:i/>
                <w:color w:val="000000" w:themeColor="text1"/>
                <w:sz w:val="24"/>
                <w:szCs w:val="28"/>
              </w:rPr>
            </w:pPr>
            <w:r w:rsidRPr="001C5FA6">
              <w:rPr>
                <w:rFonts w:ascii="Times New Roman" w:hAnsi="Times New Roman" w:cs="Times New Roman"/>
                <w:i/>
                <w:color w:val="000000" w:themeColor="text1"/>
                <w:sz w:val="24"/>
                <w:szCs w:val="28"/>
              </w:rPr>
              <w:t>Потрапляння сторонніх предметів і рідини, у тому числі поверхневих вод, у стовбури свердловин</w:t>
            </w:r>
          </w:p>
        </w:tc>
        <w:tc>
          <w:tcPr>
            <w:tcW w:w="3560" w:type="dxa"/>
          </w:tcPr>
          <w:p w14:paraId="4C2E534C" w14:textId="77777777" w:rsidR="00B96B42" w:rsidRPr="001C5FA6" w:rsidRDefault="00B96B42" w:rsidP="00B07E28">
            <w:pPr>
              <w:autoSpaceDE w:val="0"/>
              <w:autoSpaceDN w:val="0"/>
              <w:adjustRightInd w:val="0"/>
              <w:ind w:firstLine="331"/>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Щоб уникнути ускладнень, пов’язаних із потраплянням у стовбур свердловин випадкових предметів, необхідно утри-мувати устя свердловин закритим.</w:t>
            </w:r>
          </w:p>
          <w:p w14:paraId="283E5EFB" w14:textId="77777777" w:rsidR="00B96B42" w:rsidRPr="001C5FA6" w:rsidRDefault="00B96B42" w:rsidP="00B07E28">
            <w:pPr>
              <w:autoSpaceDE w:val="0"/>
              <w:autoSpaceDN w:val="0"/>
              <w:adjustRightInd w:val="0"/>
              <w:ind w:firstLine="331"/>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Відновлювальні роботи слід виконувати тільки силами спеціалізованої бурової організації, що має ліцензію на проведення ремонтних робіт у свердловинах.</w:t>
            </w:r>
          </w:p>
          <w:p w14:paraId="7BCE8AE3" w14:textId="77777777" w:rsidR="00B96B42" w:rsidRPr="001C5FA6" w:rsidRDefault="00B96B42" w:rsidP="00B07E28">
            <w:pPr>
              <w:autoSpaceDE w:val="0"/>
              <w:autoSpaceDN w:val="0"/>
              <w:adjustRightInd w:val="0"/>
              <w:ind w:firstLine="331"/>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Після будь-якого виду ремонтних робіт, а також при потраплянні рідини в стовбур свердловин виконується їх прокачування.</w:t>
            </w:r>
          </w:p>
          <w:p w14:paraId="3DB32026" w14:textId="77777777" w:rsidR="00B96B42" w:rsidRPr="001C5FA6" w:rsidRDefault="00B96B42" w:rsidP="00B07E28">
            <w:pPr>
              <w:autoSpaceDE w:val="0"/>
              <w:autoSpaceDN w:val="0"/>
              <w:adjustRightInd w:val="0"/>
              <w:ind w:firstLine="331"/>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Тривалість прокачування визначається за результатами хімічного й бактеріологічного аналізів.</w:t>
            </w:r>
          </w:p>
        </w:tc>
        <w:tc>
          <w:tcPr>
            <w:tcW w:w="1957" w:type="dxa"/>
          </w:tcPr>
          <w:p w14:paraId="1BE52B0C"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Глибоководна</w:t>
            </w:r>
          </w:p>
          <w:p w14:paraId="41B12BA6"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свердловина</w:t>
            </w:r>
          </w:p>
        </w:tc>
        <w:tc>
          <w:tcPr>
            <w:tcW w:w="1588" w:type="dxa"/>
          </w:tcPr>
          <w:p w14:paraId="44E4534D" w14:textId="77777777" w:rsidR="00B96B42" w:rsidRPr="001C5FA6" w:rsidRDefault="00B96B42" w:rsidP="00B07E28">
            <w:pPr>
              <w:tabs>
                <w:tab w:val="left" w:pos="1001"/>
              </w:tabs>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За</w:t>
            </w:r>
          </w:p>
          <w:p w14:paraId="065C7C34" w14:textId="77777777" w:rsidR="00B96B42" w:rsidRPr="001C5FA6" w:rsidRDefault="00B96B42" w:rsidP="00B07E28">
            <w:pPr>
              <w:tabs>
                <w:tab w:val="left" w:pos="1001"/>
              </w:tabs>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необхідністю</w:t>
            </w:r>
          </w:p>
        </w:tc>
      </w:tr>
      <w:tr w:rsidR="00B96B42" w:rsidRPr="001C5FA6" w14:paraId="4E3CDB88" w14:textId="77777777" w:rsidTr="00B07E28">
        <w:tc>
          <w:tcPr>
            <w:tcW w:w="550" w:type="dxa"/>
          </w:tcPr>
          <w:p w14:paraId="48867182"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5</w:t>
            </w:r>
          </w:p>
        </w:tc>
        <w:tc>
          <w:tcPr>
            <w:tcW w:w="2235" w:type="dxa"/>
          </w:tcPr>
          <w:p w14:paraId="68BD5A1F" w14:textId="77777777" w:rsidR="00B96B42" w:rsidRPr="001C5FA6" w:rsidRDefault="00B96B42" w:rsidP="00B07E28">
            <w:pPr>
              <w:autoSpaceDE w:val="0"/>
              <w:autoSpaceDN w:val="0"/>
              <w:adjustRightInd w:val="0"/>
              <w:jc w:val="both"/>
              <w:rPr>
                <w:rFonts w:ascii="Times New Roman" w:hAnsi="Times New Roman" w:cs="Times New Roman"/>
                <w:i/>
                <w:color w:val="000000" w:themeColor="text1"/>
                <w:sz w:val="24"/>
                <w:szCs w:val="28"/>
              </w:rPr>
            </w:pPr>
            <w:r w:rsidRPr="001C5FA6">
              <w:rPr>
                <w:rFonts w:ascii="Times New Roman" w:hAnsi="Times New Roman" w:cs="Times New Roman"/>
                <w:i/>
                <w:color w:val="000000" w:themeColor="text1"/>
                <w:sz w:val="24"/>
                <w:szCs w:val="28"/>
              </w:rPr>
              <w:t>Різке зниження продуктивності свердловин</w:t>
            </w:r>
          </w:p>
        </w:tc>
        <w:tc>
          <w:tcPr>
            <w:tcW w:w="3560" w:type="dxa"/>
          </w:tcPr>
          <w:p w14:paraId="1C09782A" w14:textId="77777777" w:rsidR="00C30F88" w:rsidRPr="001C5FA6" w:rsidRDefault="00B96B42" w:rsidP="00B07E28">
            <w:pPr>
              <w:autoSpaceDE w:val="0"/>
              <w:autoSpaceDN w:val="0"/>
              <w:adjustRightInd w:val="0"/>
              <w:ind w:firstLine="331"/>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 xml:space="preserve">Падіння питомого дебіту в свердловинах фіксується за різкою зміною співвідношення між дебітом і динамічним рівнем води. Підтвердження цього факту робиться гідро-геологічною службою, що здійснює моніторинг. </w:t>
            </w:r>
          </w:p>
          <w:p w14:paraId="4337458E" w14:textId="50104A91" w:rsidR="00B96B42" w:rsidRPr="001C5FA6" w:rsidRDefault="00B96B42" w:rsidP="00B07E28">
            <w:pPr>
              <w:autoSpaceDE w:val="0"/>
              <w:autoSpaceDN w:val="0"/>
              <w:adjustRightInd w:val="0"/>
              <w:ind w:firstLine="331"/>
              <w:jc w:val="both"/>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Для вибору заходів щодо</w:t>
            </w:r>
            <w:r w:rsidRPr="001C5FA6">
              <w:t xml:space="preserve"> </w:t>
            </w:r>
            <w:r w:rsidRPr="001C5FA6">
              <w:rPr>
                <w:rFonts w:ascii="Times New Roman" w:hAnsi="Times New Roman" w:cs="Times New Roman"/>
                <w:color w:val="000000" w:themeColor="text1"/>
                <w:sz w:val="24"/>
                <w:szCs w:val="28"/>
              </w:rPr>
              <w:t>декольматації та чищення свердловин збирається робоча група з представників гідрогеологічної служби, що здійснює моніторинг, та спеціалізованої організації, що має досвід і ліцензію на роботи з ремонту водних свердловин.</w:t>
            </w:r>
          </w:p>
        </w:tc>
        <w:tc>
          <w:tcPr>
            <w:tcW w:w="1957" w:type="dxa"/>
          </w:tcPr>
          <w:p w14:paraId="3A7440D0"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Глибоководна</w:t>
            </w:r>
          </w:p>
          <w:p w14:paraId="18E73871" w14:textId="77777777" w:rsidR="00B96B42" w:rsidRPr="001C5FA6" w:rsidRDefault="00B96B42" w:rsidP="00B07E28">
            <w:pPr>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свердловина</w:t>
            </w:r>
          </w:p>
        </w:tc>
        <w:tc>
          <w:tcPr>
            <w:tcW w:w="1588" w:type="dxa"/>
          </w:tcPr>
          <w:p w14:paraId="796D0876" w14:textId="77777777" w:rsidR="00B96B42" w:rsidRPr="001C5FA6" w:rsidRDefault="00B96B42" w:rsidP="00B07E28">
            <w:pPr>
              <w:tabs>
                <w:tab w:val="left" w:pos="1001"/>
              </w:tabs>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За</w:t>
            </w:r>
          </w:p>
          <w:p w14:paraId="66EA86A8" w14:textId="77777777" w:rsidR="00B96B42" w:rsidRPr="001C5FA6" w:rsidRDefault="00B96B42" w:rsidP="00B07E28">
            <w:pPr>
              <w:tabs>
                <w:tab w:val="left" w:pos="1001"/>
              </w:tabs>
              <w:autoSpaceDE w:val="0"/>
              <w:autoSpaceDN w:val="0"/>
              <w:adjustRightInd w:val="0"/>
              <w:jc w:val="center"/>
              <w:rPr>
                <w:rFonts w:ascii="Times New Roman" w:hAnsi="Times New Roman" w:cs="Times New Roman"/>
                <w:color w:val="000000" w:themeColor="text1"/>
                <w:sz w:val="24"/>
                <w:szCs w:val="28"/>
              </w:rPr>
            </w:pPr>
            <w:r w:rsidRPr="001C5FA6">
              <w:rPr>
                <w:rFonts w:ascii="Times New Roman" w:hAnsi="Times New Roman" w:cs="Times New Roman"/>
                <w:color w:val="000000" w:themeColor="text1"/>
                <w:sz w:val="24"/>
                <w:szCs w:val="28"/>
              </w:rPr>
              <w:t>необхідністю</w:t>
            </w:r>
          </w:p>
        </w:tc>
      </w:tr>
    </w:tbl>
    <w:p w14:paraId="0FBEDDF4" w14:textId="77777777" w:rsidR="00B96B42" w:rsidRPr="001C5FA6" w:rsidRDefault="00B96B42" w:rsidP="00B96B42">
      <w:pPr>
        <w:autoSpaceDE w:val="0"/>
        <w:autoSpaceDN w:val="0"/>
        <w:adjustRightInd w:val="0"/>
        <w:spacing w:before="240"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У разі виникнення ускладнень, при експлуатації свердловини, таких, що не підлягають усуненню даними способами, буде проведене термінове геофізичне обстеження технічного стану з наступною ліквідацією свердловини. Роботи з ліквідаційного тампонажу слід виконувати за попередньо складеним проектом тільки силами спеціалізованої бурової організації, що має ліцензію на проведення ремонтних робіт у свердловинах.</w:t>
      </w:r>
    </w:p>
    <w:p w14:paraId="2855A28C" w14:textId="77777777" w:rsidR="00B96B42" w:rsidRDefault="00B96B42" w:rsidP="00B96B42">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lastRenderedPageBreak/>
        <w:t>Консервацію свердловини проводять у випадку тимчасової відсутності необхідності в експлуатації. Консервація проводиться в присутності комісії, про що складається відповідний акт.</w:t>
      </w:r>
    </w:p>
    <w:p w14:paraId="7849A494" w14:textId="77777777" w:rsidR="00B96B42" w:rsidRDefault="00B96B42" w:rsidP="00B96B4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072C271" w14:textId="77777777" w:rsidR="00FD4566" w:rsidRPr="001C5FA6" w:rsidRDefault="00FD4566" w:rsidP="001D7824">
      <w:pPr>
        <w:autoSpaceDE w:val="0"/>
        <w:autoSpaceDN w:val="0"/>
        <w:adjustRightInd w:val="0"/>
        <w:spacing w:line="240" w:lineRule="auto"/>
        <w:ind w:firstLine="567"/>
        <w:jc w:val="center"/>
        <w:rPr>
          <w:rFonts w:ascii="Times New Roman" w:hAnsi="Times New Roman" w:cs="Times New Roman"/>
          <w:b/>
          <w:color w:val="000000" w:themeColor="text1"/>
          <w:sz w:val="28"/>
          <w:szCs w:val="28"/>
        </w:rPr>
      </w:pPr>
      <w:r w:rsidRPr="001C5FA6">
        <w:rPr>
          <w:rFonts w:ascii="Times New Roman" w:hAnsi="Times New Roman" w:cs="Times New Roman"/>
          <w:b/>
          <w:color w:val="000000" w:themeColor="text1"/>
          <w:sz w:val="28"/>
          <w:szCs w:val="28"/>
        </w:rPr>
        <w:lastRenderedPageBreak/>
        <w:t>9. ВИЗНАЧЕННЯ УСІХ ТРУДНОЩІВ (ТЕХНІЧНИХ НЕДОЛІКІВ) ВИЯВЛЕНИХ У ПРОЦЕСІ ПІДГОТОВКИ ЗВІТУ З ОЦІНКИ ВПЛИВУ НА ДОВКІЛЛЯ</w:t>
      </w:r>
    </w:p>
    <w:p w14:paraId="7D9A6966" w14:textId="6D1B9F9F" w:rsidR="00FD4566" w:rsidRPr="001C5FA6" w:rsidRDefault="00FD4566" w:rsidP="004A3B49">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В процесі підготовки та написанні звіту з оцінки впливу на довкілля планованої діяльності – </w:t>
      </w:r>
      <w:r w:rsidR="00C30F88" w:rsidRPr="001C5FA6">
        <w:rPr>
          <w:rFonts w:ascii="Times New Roman" w:hAnsi="Times New Roman" w:cs="Times New Roman"/>
          <w:color w:val="000000" w:themeColor="text1"/>
          <w:sz w:val="28"/>
          <w:szCs w:val="28"/>
        </w:rPr>
        <w:t>«Будівництво артезіанської свердловини по вулиці Академіка Погребняка в місті Тростянець Сумської області»</w:t>
      </w:r>
      <w:r w:rsidRPr="001C5FA6">
        <w:rPr>
          <w:rFonts w:ascii="Times New Roman" w:hAnsi="Times New Roman" w:cs="Times New Roman"/>
          <w:color w:val="000000" w:themeColor="text1"/>
          <w:sz w:val="28"/>
          <w:szCs w:val="28"/>
        </w:rPr>
        <w:t>, особливих труднощів не виявлено.</w:t>
      </w:r>
    </w:p>
    <w:p w14:paraId="61498A97" w14:textId="77777777" w:rsidR="00665395" w:rsidRPr="001C5FA6" w:rsidRDefault="00FD4566" w:rsidP="00665395">
      <w:pPr>
        <w:widowControl w:val="0"/>
        <w:spacing w:after="0" w:line="240" w:lineRule="auto"/>
        <w:ind w:firstLine="709"/>
        <w:jc w:val="both"/>
        <w:rPr>
          <w:rFonts w:ascii="Times New Roman" w:eastAsia="Times New Roman" w:hAnsi="Times New Roman" w:cs="Times New Roman"/>
          <w:bCs/>
          <w:sz w:val="28"/>
          <w:szCs w:val="28"/>
          <w:lang w:eastAsia="nl-NL"/>
        </w:rPr>
      </w:pPr>
      <w:r w:rsidRPr="001C5FA6">
        <w:rPr>
          <w:rFonts w:ascii="Times New Roman" w:hAnsi="Times New Roman" w:cs="Times New Roman"/>
          <w:color w:val="000000" w:themeColor="text1"/>
          <w:sz w:val="28"/>
          <w:szCs w:val="28"/>
        </w:rPr>
        <w:t>Вихідна інформація для розроблення Звіту отримана з наступних джерел</w:t>
      </w:r>
      <w:r w:rsidRPr="001C5FA6">
        <w:rPr>
          <w:rFonts w:ascii="Times New Roman" w:eastAsia="Times New Roman" w:hAnsi="Times New Roman" w:cs="Times New Roman"/>
          <w:bCs/>
          <w:sz w:val="28"/>
          <w:szCs w:val="28"/>
          <w:lang w:eastAsia="nl-NL"/>
        </w:rPr>
        <w:t>:</w:t>
      </w:r>
    </w:p>
    <w:p w14:paraId="2D3F9B5F" w14:textId="70FBD19A" w:rsidR="00C30F88" w:rsidRPr="001C5FA6" w:rsidRDefault="00665395" w:rsidP="00C30F88">
      <w:pPr>
        <w:widowControl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eastAsia="Times New Roman" w:hAnsi="Times New Roman" w:cs="Times New Roman"/>
          <w:bCs/>
          <w:sz w:val="28"/>
          <w:szCs w:val="28"/>
          <w:lang w:eastAsia="nl-NL"/>
        </w:rPr>
        <w:t>-</w:t>
      </w:r>
      <w:r w:rsidRPr="001C5FA6">
        <w:rPr>
          <w:rFonts w:ascii="Times New Roman" w:eastAsia="Times New Roman" w:hAnsi="Times New Roman"/>
          <w:bCs/>
          <w:sz w:val="28"/>
          <w:szCs w:val="28"/>
          <w:lang w:eastAsia="nl-NL"/>
        </w:rPr>
        <w:t xml:space="preserve"> </w:t>
      </w:r>
      <w:r w:rsidR="004A3B49" w:rsidRPr="001C5FA6">
        <w:rPr>
          <w:rFonts w:ascii="Times New Roman" w:eastAsia="Times New Roman" w:hAnsi="Times New Roman"/>
          <w:bCs/>
          <w:sz w:val="28"/>
          <w:szCs w:val="28"/>
          <w:lang w:eastAsia="nl-NL"/>
        </w:rPr>
        <w:t>Робочий п</w:t>
      </w:r>
      <w:r w:rsidR="00BD11B6" w:rsidRPr="001C5FA6">
        <w:rPr>
          <w:rFonts w:ascii="Times New Roman" w:eastAsia="Times New Roman" w:hAnsi="Times New Roman"/>
          <w:bCs/>
          <w:sz w:val="28"/>
          <w:szCs w:val="28"/>
          <w:lang w:eastAsia="nl-NL"/>
        </w:rPr>
        <w:t xml:space="preserve">роект </w:t>
      </w:r>
      <w:r w:rsidR="00733880" w:rsidRPr="001C5FA6">
        <w:rPr>
          <w:rFonts w:ascii="Times New Roman" w:hAnsi="Times New Roman" w:cs="Times New Roman"/>
          <w:color w:val="000000" w:themeColor="text1"/>
          <w:sz w:val="28"/>
          <w:szCs w:val="28"/>
        </w:rPr>
        <w:t>«Будівництво артезіанської свердловини по вулиці Академіка Погребняка в місті Тростянець Сумської області»</w:t>
      </w:r>
      <w:r w:rsidR="00BD11B6" w:rsidRPr="001C5FA6">
        <w:rPr>
          <w:rFonts w:ascii="Times New Roman" w:eastAsia="Times New Roman" w:hAnsi="Times New Roman"/>
          <w:bCs/>
          <w:sz w:val="28"/>
          <w:szCs w:val="28"/>
          <w:lang w:eastAsia="nl-NL"/>
        </w:rPr>
        <w:t>;</w:t>
      </w:r>
    </w:p>
    <w:p w14:paraId="5BEB052C" w14:textId="77777777" w:rsidR="00C30F88" w:rsidRPr="001C5FA6" w:rsidRDefault="00C30F88" w:rsidP="00C30F88">
      <w:pPr>
        <w:widowControl w:val="0"/>
        <w:spacing w:after="0" w:line="240" w:lineRule="auto"/>
        <w:ind w:firstLine="709"/>
        <w:jc w:val="both"/>
        <w:rPr>
          <w:rFonts w:ascii="Times New Roman" w:eastAsia="Times New Roman" w:hAnsi="Times New Roman"/>
          <w:bCs/>
          <w:sz w:val="28"/>
          <w:szCs w:val="28"/>
          <w:lang w:eastAsia="nl-NL"/>
        </w:rPr>
      </w:pPr>
      <w:r w:rsidRPr="001C5FA6">
        <w:rPr>
          <w:rFonts w:ascii="Times New Roman" w:hAnsi="Times New Roman" w:cs="Times New Roman"/>
          <w:color w:val="000000" w:themeColor="text1"/>
          <w:sz w:val="28"/>
          <w:szCs w:val="28"/>
        </w:rPr>
        <w:t xml:space="preserve">- </w:t>
      </w:r>
      <w:r w:rsidR="00FD4566" w:rsidRPr="001C5FA6">
        <w:rPr>
          <w:rFonts w:ascii="Times New Roman" w:eastAsia="Times New Roman" w:hAnsi="Times New Roman"/>
          <w:bCs/>
          <w:sz w:val="28"/>
          <w:szCs w:val="28"/>
          <w:lang w:eastAsia="nl-NL"/>
        </w:rPr>
        <w:t>Проект організації будівництва;</w:t>
      </w:r>
    </w:p>
    <w:p w14:paraId="3082CF91" w14:textId="153A4573" w:rsidR="008B6231" w:rsidRPr="001C5FA6" w:rsidRDefault="00C30F88" w:rsidP="00C30F88">
      <w:pPr>
        <w:widowControl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eastAsia="Times New Roman" w:hAnsi="Times New Roman"/>
          <w:bCs/>
          <w:sz w:val="28"/>
          <w:szCs w:val="28"/>
          <w:lang w:eastAsia="nl-NL"/>
        </w:rPr>
        <w:t xml:space="preserve">- </w:t>
      </w:r>
      <w:r w:rsidR="000D67BD" w:rsidRPr="001C5FA6">
        <w:rPr>
          <w:rFonts w:ascii="Times New Roman" w:eastAsia="Times New Roman" w:hAnsi="Times New Roman"/>
          <w:bCs/>
          <w:sz w:val="28"/>
          <w:szCs w:val="28"/>
          <w:lang w:eastAsia="nl-NL"/>
        </w:rPr>
        <w:t>Довідки по: кліматичній</w:t>
      </w:r>
      <w:r w:rsidR="008B6231" w:rsidRPr="001C5FA6">
        <w:rPr>
          <w:rFonts w:ascii="Times New Roman" w:eastAsia="Times New Roman" w:hAnsi="Times New Roman"/>
          <w:bCs/>
          <w:sz w:val="28"/>
          <w:szCs w:val="28"/>
          <w:lang w:eastAsia="nl-NL"/>
        </w:rPr>
        <w:t xml:space="preserve"> характеристиці району розташування об’єкта; величинам фонових концентрацій забруднювальних речовин; наявності об’єктів </w:t>
      </w:r>
      <w:r w:rsidR="00C704BE" w:rsidRPr="001C5FA6">
        <w:rPr>
          <w:rFonts w:ascii="Times New Roman" w:eastAsia="Times New Roman" w:hAnsi="Times New Roman"/>
          <w:bCs/>
          <w:sz w:val="28"/>
          <w:szCs w:val="28"/>
          <w:lang w:eastAsia="nl-NL"/>
        </w:rPr>
        <w:t>ПЗФ;</w:t>
      </w:r>
      <w:r w:rsidR="008B6231" w:rsidRPr="001C5FA6">
        <w:rPr>
          <w:rFonts w:ascii="Times New Roman" w:eastAsia="Times New Roman" w:hAnsi="Times New Roman"/>
          <w:bCs/>
          <w:sz w:val="28"/>
          <w:szCs w:val="28"/>
          <w:lang w:eastAsia="nl-NL"/>
        </w:rPr>
        <w:t xml:space="preserve"> про розміщення об’єктів та пам’яток культурної спадщини;</w:t>
      </w:r>
    </w:p>
    <w:p w14:paraId="2A7717DF" w14:textId="77777777" w:rsidR="008A5EEA" w:rsidRPr="001C5FA6" w:rsidRDefault="00FD4566" w:rsidP="008A5EEA">
      <w:pPr>
        <w:pStyle w:val="a3"/>
        <w:widowControl w:val="0"/>
        <w:numPr>
          <w:ilvl w:val="0"/>
          <w:numId w:val="2"/>
        </w:numPr>
        <w:spacing w:after="0" w:line="240" w:lineRule="auto"/>
        <w:ind w:left="993" w:hanging="284"/>
        <w:jc w:val="both"/>
        <w:rPr>
          <w:rFonts w:ascii="Times New Roman" w:eastAsia="Times New Roman" w:hAnsi="Times New Roman"/>
          <w:bCs/>
          <w:sz w:val="28"/>
          <w:szCs w:val="28"/>
          <w:lang w:eastAsia="nl-NL"/>
        </w:rPr>
      </w:pPr>
      <w:r w:rsidRPr="001C5FA6">
        <w:rPr>
          <w:rFonts w:ascii="Times New Roman" w:eastAsia="Times New Roman" w:hAnsi="Times New Roman"/>
          <w:bCs/>
          <w:sz w:val="28"/>
          <w:szCs w:val="28"/>
          <w:lang w:eastAsia="nl-NL"/>
        </w:rPr>
        <w:t>Графічні матеріали;</w:t>
      </w:r>
    </w:p>
    <w:p w14:paraId="2AD835F4" w14:textId="42C95A82" w:rsidR="008A5EEA" w:rsidRPr="001C5FA6" w:rsidRDefault="008A5EEA" w:rsidP="008A5EEA">
      <w:pPr>
        <w:widowControl w:val="0"/>
        <w:spacing w:after="0" w:line="240" w:lineRule="auto"/>
        <w:ind w:firstLine="709"/>
        <w:jc w:val="both"/>
        <w:rPr>
          <w:rFonts w:ascii="Times New Roman" w:eastAsia="Times New Roman" w:hAnsi="Times New Roman"/>
          <w:bCs/>
          <w:sz w:val="28"/>
          <w:szCs w:val="28"/>
          <w:lang w:eastAsia="nl-NL"/>
        </w:rPr>
      </w:pPr>
      <w:r w:rsidRPr="001C5FA6">
        <w:rPr>
          <w:rFonts w:ascii="Times New Roman" w:eastAsia="Times New Roman" w:hAnsi="Times New Roman"/>
          <w:bCs/>
          <w:sz w:val="28"/>
          <w:szCs w:val="28"/>
          <w:lang w:eastAsia="nl-NL"/>
        </w:rPr>
        <w:t>- Технічні умови на будівництво свердловини на сеноман нижньокрейдяному горизонті з розширеним контуром;</w:t>
      </w:r>
    </w:p>
    <w:p w14:paraId="1CA691CF" w14:textId="77777777" w:rsidR="001D7824" w:rsidRPr="001C5FA6" w:rsidRDefault="001D7824" w:rsidP="001D7824">
      <w:pPr>
        <w:widowControl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eastAsia="Times New Roman" w:hAnsi="Times New Roman"/>
          <w:bCs/>
          <w:sz w:val="28"/>
          <w:szCs w:val="28"/>
          <w:lang w:eastAsia="nl-NL"/>
        </w:rPr>
        <w:t xml:space="preserve">- Технічні умови на встановлення електросилового обладнання на об’єкті: </w:t>
      </w:r>
      <w:r w:rsidRPr="001C5FA6">
        <w:rPr>
          <w:rFonts w:ascii="Times New Roman" w:hAnsi="Times New Roman" w:cs="Times New Roman"/>
          <w:color w:val="000000" w:themeColor="text1"/>
          <w:sz w:val="28"/>
          <w:szCs w:val="28"/>
        </w:rPr>
        <w:t>«Будівництво артезіанської свердловини по вулиці Академіка Погребняка в місті Тростянець Сумської області»</w:t>
      </w:r>
      <w:r w:rsidRPr="001C5FA6">
        <w:rPr>
          <w:rFonts w:ascii="Times New Roman" w:eastAsia="Times New Roman" w:hAnsi="Times New Roman"/>
          <w:bCs/>
          <w:sz w:val="28"/>
          <w:szCs w:val="28"/>
          <w:lang w:eastAsia="nl-NL"/>
        </w:rPr>
        <w:t>;</w:t>
      </w:r>
    </w:p>
    <w:p w14:paraId="41A20245" w14:textId="55415243" w:rsidR="001D7824" w:rsidRPr="001C5FA6" w:rsidRDefault="001D7824" w:rsidP="008A5EEA">
      <w:pPr>
        <w:widowControl w:val="0"/>
        <w:spacing w:after="0" w:line="240" w:lineRule="auto"/>
        <w:ind w:firstLine="709"/>
        <w:jc w:val="both"/>
        <w:rPr>
          <w:rFonts w:ascii="Times New Roman" w:eastAsia="Times New Roman" w:hAnsi="Times New Roman"/>
          <w:bCs/>
          <w:sz w:val="28"/>
          <w:szCs w:val="28"/>
          <w:lang w:eastAsia="nl-NL"/>
        </w:rPr>
      </w:pPr>
      <w:r w:rsidRPr="001C5FA6">
        <w:rPr>
          <w:rFonts w:ascii="Times New Roman" w:eastAsia="Times New Roman" w:hAnsi="Times New Roman"/>
          <w:bCs/>
          <w:sz w:val="28"/>
          <w:szCs w:val="28"/>
          <w:lang w:eastAsia="nl-NL"/>
        </w:rPr>
        <w:t>- Зведена відомість основних об’ємів робіт на будівництво свердловини;</w:t>
      </w:r>
    </w:p>
    <w:p w14:paraId="4FBB94EF" w14:textId="77777777" w:rsidR="001D7824" w:rsidRPr="001C5FA6" w:rsidRDefault="001D7824" w:rsidP="001D7824">
      <w:pPr>
        <w:widowControl w:val="0"/>
        <w:spacing w:after="0" w:line="240" w:lineRule="auto"/>
        <w:ind w:firstLine="709"/>
        <w:jc w:val="both"/>
        <w:rPr>
          <w:rFonts w:ascii="Times New Roman" w:eastAsia="Times New Roman" w:hAnsi="Times New Roman"/>
          <w:bCs/>
          <w:sz w:val="28"/>
          <w:szCs w:val="28"/>
          <w:lang w:eastAsia="nl-NL"/>
        </w:rPr>
      </w:pPr>
      <w:r w:rsidRPr="001C5FA6">
        <w:rPr>
          <w:rFonts w:ascii="Times New Roman" w:eastAsia="Times New Roman" w:hAnsi="Times New Roman"/>
          <w:bCs/>
          <w:sz w:val="28"/>
          <w:szCs w:val="28"/>
          <w:lang w:eastAsia="nl-NL"/>
        </w:rPr>
        <w:t>- Визначення величин зниження рівня води у проектованій свердловині;</w:t>
      </w:r>
    </w:p>
    <w:p w14:paraId="46EA8349" w14:textId="09440A65" w:rsidR="001D7824" w:rsidRDefault="001D7824" w:rsidP="001D7824">
      <w:pPr>
        <w:widowControl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eastAsia="Times New Roman" w:hAnsi="Times New Roman"/>
          <w:bCs/>
          <w:sz w:val="28"/>
          <w:szCs w:val="28"/>
          <w:lang w:eastAsia="nl-NL"/>
        </w:rPr>
        <w:t xml:space="preserve">- </w:t>
      </w:r>
      <w:r w:rsidR="00B76E2E" w:rsidRPr="001C5FA6">
        <w:rPr>
          <w:rFonts w:ascii="Times New Roman" w:hAnsi="Times New Roman"/>
          <w:bCs/>
          <w:color w:val="000000" w:themeColor="text1"/>
          <w:sz w:val="28"/>
          <w:szCs w:val="28"/>
        </w:rPr>
        <w:t>Розрахунок класу наслідк</w:t>
      </w:r>
      <w:r w:rsidRPr="001C5FA6">
        <w:rPr>
          <w:rFonts w:ascii="Times New Roman" w:hAnsi="Times New Roman"/>
          <w:bCs/>
          <w:color w:val="000000" w:themeColor="text1"/>
          <w:sz w:val="28"/>
          <w:szCs w:val="28"/>
        </w:rPr>
        <w:t>ів (відповідальності) для об’єкта:</w:t>
      </w:r>
      <w:r w:rsidR="00B76E2E" w:rsidRPr="001C5FA6">
        <w:rPr>
          <w:rFonts w:ascii="Times New Roman" w:hAnsi="Times New Roman"/>
          <w:bCs/>
          <w:color w:val="000000" w:themeColor="text1"/>
          <w:sz w:val="28"/>
          <w:szCs w:val="28"/>
        </w:rPr>
        <w:t xml:space="preserve"> </w:t>
      </w:r>
      <w:r w:rsidRPr="001C5FA6">
        <w:rPr>
          <w:rFonts w:ascii="Times New Roman" w:hAnsi="Times New Roman" w:cs="Times New Roman"/>
          <w:color w:val="000000" w:themeColor="text1"/>
          <w:sz w:val="28"/>
          <w:szCs w:val="28"/>
        </w:rPr>
        <w:t>«Будівництво артезіанської свердловини по вулиці Академіка Погребняка в місті Тростянець Сумської області»</w:t>
      </w:r>
      <w:r w:rsidRPr="001C5FA6">
        <w:rPr>
          <w:rFonts w:ascii="Times New Roman" w:eastAsia="Times New Roman" w:hAnsi="Times New Roman"/>
          <w:bCs/>
          <w:sz w:val="28"/>
          <w:szCs w:val="28"/>
          <w:lang w:eastAsia="nl-NL"/>
        </w:rPr>
        <w:t>.</w:t>
      </w:r>
    </w:p>
    <w:p w14:paraId="592CD66D" w14:textId="3C81496C" w:rsidR="00354B01" w:rsidRPr="001C5FA6" w:rsidRDefault="00B40A4E" w:rsidP="001D7824">
      <w:pPr>
        <w:widowControl w:val="0"/>
        <w:spacing w:after="0" w:line="240" w:lineRule="auto"/>
        <w:ind w:firstLine="709"/>
        <w:jc w:val="center"/>
        <w:rPr>
          <w:rFonts w:ascii="Times New Roman" w:hAnsi="Times New Roman"/>
          <w:b/>
          <w:iCs/>
          <w:sz w:val="28"/>
          <w:szCs w:val="28"/>
        </w:rPr>
      </w:pPr>
      <w:r w:rsidRPr="00855BE3">
        <w:rPr>
          <w:rFonts w:ascii="Times New Roman" w:hAnsi="Times New Roman" w:cs="Times New Roman"/>
          <w:b/>
          <w:bCs/>
          <w:caps/>
          <w:sz w:val="28"/>
          <w:szCs w:val="28"/>
        </w:rPr>
        <w:br w:type="page"/>
      </w:r>
      <w:r w:rsidR="00354B01" w:rsidRPr="001C5FA6">
        <w:rPr>
          <w:rFonts w:ascii="Times New Roman" w:hAnsi="Times New Roman"/>
          <w:b/>
          <w:iCs/>
          <w:sz w:val="28"/>
          <w:szCs w:val="28"/>
        </w:rPr>
        <w:lastRenderedPageBreak/>
        <w:t>10. ЗАУВАЖЕННЯ І ПРОПОЗИЦІЇ ГРОМАДСЬКОСТІ ДО ПЛАНОВОЇ ДІЯЛЬНОСТІ</w:t>
      </w:r>
    </w:p>
    <w:p w14:paraId="282AF382" w14:textId="4481EF87" w:rsidR="00354B01" w:rsidRPr="001C5FA6" w:rsidRDefault="00354B01" w:rsidP="00B57D0A">
      <w:pPr>
        <w:spacing w:after="0" w:line="240" w:lineRule="auto"/>
        <w:ind w:firstLine="709"/>
        <w:jc w:val="both"/>
        <w:rPr>
          <w:rFonts w:ascii="Times New Roman" w:hAnsi="Times New Roman" w:cs="Times New Roman"/>
          <w:bCs/>
          <w:sz w:val="28"/>
          <w:szCs w:val="28"/>
        </w:rPr>
      </w:pPr>
      <w:r w:rsidRPr="001C5FA6">
        <w:rPr>
          <w:rFonts w:ascii="Times New Roman" w:hAnsi="Times New Roman" w:cs="Times New Roman"/>
          <w:bCs/>
          <w:sz w:val="28"/>
          <w:szCs w:val="28"/>
        </w:rPr>
        <w:t xml:space="preserve">Інформування громадськості про намір провадити планову діяльність з </w:t>
      </w:r>
      <w:r w:rsidR="00B9373F" w:rsidRPr="001C5FA6">
        <w:rPr>
          <w:rFonts w:ascii="Times New Roman" w:hAnsi="Times New Roman" w:cs="Times New Roman"/>
          <w:sz w:val="28"/>
          <w:szCs w:val="28"/>
        </w:rPr>
        <w:t>будівництва артезіанської свердловини по вулиці Академіка Погребняка в місті Тростянець Сумської області</w:t>
      </w:r>
      <w:r w:rsidR="00BD11B6" w:rsidRPr="001C5FA6">
        <w:rPr>
          <w:rFonts w:ascii="Times New Roman" w:hAnsi="Times New Roman" w:cs="Times New Roman"/>
          <w:bCs/>
          <w:sz w:val="28"/>
          <w:szCs w:val="28"/>
        </w:rPr>
        <w:t xml:space="preserve">, </w:t>
      </w:r>
      <w:r w:rsidRPr="001C5FA6">
        <w:rPr>
          <w:rFonts w:ascii="Times New Roman" w:hAnsi="Times New Roman" w:cs="Times New Roman"/>
          <w:bCs/>
          <w:sz w:val="28"/>
          <w:szCs w:val="28"/>
        </w:rPr>
        <w:t>здійснювалось згідно статей 4 та 5 Закону України «Про оцінку впливу на довкілля».</w:t>
      </w:r>
    </w:p>
    <w:p w14:paraId="3E90E3FA" w14:textId="77F90214" w:rsidR="00B76E2E" w:rsidRPr="001C5FA6" w:rsidRDefault="00354B01" w:rsidP="00B93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Cs/>
          <w:sz w:val="28"/>
          <w:szCs w:val="28"/>
        </w:rPr>
      </w:pPr>
      <w:r w:rsidRPr="001C5FA6">
        <w:rPr>
          <w:rFonts w:ascii="Times New Roman" w:eastAsia="Calibri" w:hAnsi="Times New Roman" w:cs="Times New Roman"/>
          <w:iCs/>
          <w:sz w:val="28"/>
          <w:szCs w:val="28"/>
        </w:rPr>
        <w:t xml:space="preserve">Повідомлення про планову діяльність, яка підлягає оцінці впливу на довкілля (реєстраційний номер </w:t>
      </w:r>
      <w:r w:rsidR="00B9373F" w:rsidRPr="001C5FA6">
        <w:rPr>
          <w:rFonts w:ascii="Times New Roman" w:eastAsia="Calibri" w:hAnsi="Times New Roman" w:cs="Times New Roman"/>
          <w:iCs/>
          <w:sz w:val="28"/>
          <w:szCs w:val="28"/>
        </w:rPr>
        <w:t>7331</w:t>
      </w:r>
      <w:r w:rsidRPr="001C5FA6">
        <w:rPr>
          <w:rFonts w:ascii="Times New Roman" w:eastAsia="Calibri" w:hAnsi="Times New Roman" w:cs="Times New Roman"/>
          <w:iCs/>
          <w:sz w:val="28"/>
          <w:szCs w:val="28"/>
        </w:rPr>
        <w:t xml:space="preserve">), </w:t>
      </w:r>
      <w:r w:rsidR="00B76E2E" w:rsidRPr="001C5FA6">
        <w:rPr>
          <w:rFonts w:ascii="Times New Roman" w:eastAsia="Calibri" w:hAnsi="Times New Roman" w:cs="Times New Roman"/>
          <w:iCs/>
          <w:sz w:val="28"/>
          <w:szCs w:val="28"/>
        </w:rPr>
        <w:t>оприлюднено шляхом розміщення в трьох публічних місцях</w:t>
      </w:r>
      <w:r w:rsidR="000C7C76" w:rsidRPr="001C5FA6">
        <w:rPr>
          <w:rFonts w:ascii="Times New Roman" w:eastAsia="Calibri" w:hAnsi="Times New Roman" w:cs="Times New Roman"/>
          <w:iCs/>
          <w:sz w:val="28"/>
          <w:szCs w:val="28"/>
        </w:rPr>
        <w:t xml:space="preserve">, а саме: </w:t>
      </w:r>
      <w:r w:rsidR="00B9373F" w:rsidRPr="001C5FA6">
        <w:rPr>
          <w:rFonts w:ascii="Times New Roman" w:eastAsia="Calibri" w:hAnsi="Times New Roman" w:cs="Times New Roman"/>
          <w:iCs/>
          <w:sz w:val="28"/>
          <w:szCs w:val="28"/>
        </w:rPr>
        <w:t>зупинка громадського транспорту «Підгірне» по вул. Зарічна (в напрямку руху транспорту на вул. Вознесенська) м. Тростянець, Охтирського району, Сумської області</w:t>
      </w:r>
      <w:r w:rsidR="000C7C76" w:rsidRPr="001C5FA6">
        <w:rPr>
          <w:rFonts w:ascii="Times New Roman" w:eastAsia="Calibri" w:hAnsi="Times New Roman" w:cs="Times New Roman"/>
          <w:iCs/>
          <w:sz w:val="28"/>
          <w:szCs w:val="28"/>
        </w:rPr>
        <w:t xml:space="preserve">; </w:t>
      </w:r>
      <w:r w:rsidR="00B9373F" w:rsidRPr="001C5FA6">
        <w:rPr>
          <w:rFonts w:ascii="Times New Roman" w:eastAsia="Calibri" w:hAnsi="Times New Roman" w:cs="Times New Roman"/>
          <w:iCs/>
          <w:sz w:val="28"/>
          <w:szCs w:val="28"/>
        </w:rPr>
        <w:t xml:space="preserve">Зупинка громадського транспорту «Міська лікарня» по вул. Нескучанська в м. Тростянець, Охтирського району, Сумської області; Тростянецький відділ ДРАЦС СХ МРУМЮ по вул. Миру, буд. 6 (дошка оголошень в приміщені Тростянецького відділу державної реєстрації актів цивільного стану) м. Тростянець Охтирського району Сумської області, </w:t>
      </w:r>
      <w:r w:rsidR="00560D77" w:rsidRPr="001C5FA6">
        <w:rPr>
          <w:rFonts w:ascii="Times New Roman" w:eastAsia="Calibri" w:hAnsi="Times New Roman" w:cs="Times New Roman"/>
          <w:iCs/>
          <w:sz w:val="28"/>
          <w:szCs w:val="28"/>
        </w:rPr>
        <w:t>(До</w:t>
      </w:r>
      <w:r w:rsidR="001C5FA6" w:rsidRPr="001C5FA6">
        <w:rPr>
          <w:rFonts w:ascii="Times New Roman" w:eastAsia="Calibri" w:hAnsi="Times New Roman" w:cs="Times New Roman"/>
          <w:iCs/>
          <w:sz w:val="28"/>
          <w:szCs w:val="28"/>
        </w:rPr>
        <w:t>даток 15</w:t>
      </w:r>
      <w:r w:rsidR="00B76E2E" w:rsidRPr="001C5FA6">
        <w:rPr>
          <w:rFonts w:ascii="Times New Roman" w:eastAsia="Calibri" w:hAnsi="Times New Roman" w:cs="Times New Roman"/>
          <w:iCs/>
          <w:sz w:val="28"/>
          <w:szCs w:val="28"/>
        </w:rPr>
        <w:t>), а також в Єдиному</w:t>
      </w:r>
      <w:r w:rsidR="000C7C76" w:rsidRPr="001C5FA6">
        <w:rPr>
          <w:rFonts w:ascii="Times New Roman" w:eastAsia="Calibri" w:hAnsi="Times New Roman" w:cs="Times New Roman"/>
          <w:iCs/>
          <w:sz w:val="28"/>
          <w:szCs w:val="28"/>
        </w:rPr>
        <w:t xml:space="preserve"> державному </w:t>
      </w:r>
      <w:r w:rsidR="00B76E2E" w:rsidRPr="001C5FA6">
        <w:rPr>
          <w:rFonts w:ascii="Times New Roman" w:eastAsia="Calibri" w:hAnsi="Times New Roman" w:cs="Times New Roman"/>
          <w:iCs/>
          <w:sz w:val="28"/>
          <w:szCs w:val="28"/>
        </w:rPr>
        <w:t xml:space="preserve">реєстрі з </w:t>
      </w:r>
      <w:r w:rsidR="000C7C76" w:rsidRPr="001C5FA6">
        <w:rPr>
          <w:rFonts w:ascii="Times New Roman" w:eastAsia="Calibri" w:hAnsi="Times New Roman" w:cs="Times New Roman"/>
          <w:iCs/>
          <w:sz w:val="28"/>
          <w:szCs w:val="28"/>
        </w:rPr>
        <w:t>оцінки впливу на довкілля</w:t>
      </w:r>
      <w:r w:rsidR="00B76E2E" w:rsidRPr="001C5FA6">
        <w:rPr>
          <w:rFonts w:ascii="Times New Roman" w:eastAsia="Calibri" w:hAnsi="Times New Roman" w:cs="Times New Roman"/>
          <w:iCs/>
          <w:sz w:val="28"/>
          <w:szCs w:val="28"/>
        </w:rPr>
        <w:t>.</w:t>
      </w:r>
    </w:p>
    <w:p w14:paraId="03CA0AF3" w14:textId="77777777" w:rsidR="009776BF" w:rsidRPr="001C5FA6" w:rsidRDefault="009776BF" w:rsidP="009776BF">
      <w:pPr>
        <w:pStyle w:val="a3"/>
        <w:spacing w:after="0" w:line="240" w:lineRule="auto"/>
        <w:ind w:left="0" w:firstLine="709"/>
        <w:jc w:val="both"/>
        <w:rPr>
          <w:rFonts w:ascii="Times New Roman" w:hAnsi="Times New Roman" w:cs="Times New Roman"/>
          <w:iCs/>
          <w:sz w:val="28"/>
          <w:szCs w:val="28"/>
        </w:rPr>
      </w:pPr>
      <w:r w:rsidRPr="001C5FA6">
        <w:rPr>
          <w:rFonts w:ascii="Times New Roman" w:hAnsi="Times New Roman" w:cs="Times New Roman"/>
          <w:iCs/>
          <w:sz w:val="28"/>
          <w:szCs w:val="28"/>
        </w:rPr>
        <w:t xml:space="preserve">Відповідно п.7 ст. 5 Закону України «Про оцінку впливу на довкілля» протягом 12 робочих днів з дня офіційного оприлюднення повідомлення про плановану діяльність яка підлягає оцінці впливу на довкілля, громадськість може надати зауваження і пропозиції до планованої діяльності, обсягу досліджень та рівня деталізації інформації, що підлягає включенню до звіту з оцінки впливу на довкілля. </w:t>
      </w:r>
    </w:p>
    <w:p w14:paraId="26F8BF37" w14:textId="42D20F02" w:rsidR="00354B01" w:rsidRPr="00AC449E" w:rsidRDefault="009776BF" w:rsidP="00D34386">
      <w:pPr>
        <w:pStyle w:val="a3"/>
        <w:spacing w:after="0" w:line="240" w:lineRule="auto"/>
        <w:ind w:left="0" w:firstLine="709"/>
        <w:jc w:val="both"/>
        <w:rPr>
          <w:rFonts w:ascii="Times New Roman" w:hAnsi="Times New Roman" w:cs="Times New Roman"/>
          <w:iCs/>
          <w:color w:val="000000" w:themeColor="text1"/>
          <w:sz w:val="28"/>
          <w:szCs w:val="28"/>
        </w:rPr>
      </w:pPr>
      <w:r w:rsidRPr="001C5FA6">
        <w:rPr>
          <w:rFonts w:ascii="Times New Roman" w:hAnsi="Times New Roman" w:cs="Times New Roman"/>
          <w:iCs/>
          <w:sz w:val="28"/>
          <w:szCs w:val="28"/>
        </w:rPr>
        <w:t>Протягом 12</w:t>
      </w:r>
      <w:r w:rsidR="00354B01" w:rsidRPr="001C5FA6">
        <w:rPr>
          <w:rFonts w:ascii="Times New Roman" w:hAnsi="Times New Roman" w:cs="Times New Roman"/>
          <w:iCs/>
          <w:sz w:val="28"/>
          <w:szCs w:val="28"/>
        </w:rPr>
        <w:t xml:space="preserve"> робочих днів з дня офіційного оприлюднення повідомлення про плановану діяльність, яка підлягає оцінці впливу на довкілля, зауважень і пропозицій від громадськості не надходило (</w:t>
      </w:r>
      <w:r w:rsidR="002778B7" w:rsidRPr="001C5FA6">
        <w:rPr>
          <w:rFonts w:ascii="Times New Roman" w:hAnsi="Times New Roman" w:cs="Times New Roman"/>
          <w:sz w:val="28"/>
          <w:szCs w:val="28"/>
        </w:rPr>
        <w:t xml:space="preserve">Лист Департамента </w:t>
      </w:r>
      <w:r w:rsidR="00D123EB" w:rsidRPr="001C5FA6">
        <w:rPr>
          <w:rFonts w:ascii="Times New Roman" w:hAnsi="Times New Roman"/>
          <w:iCs/>
          <w:color w:val="000000" w:themeColor="text1"/>
          <w:sz w:val="28"/>
          <w:szCs w:val="28"/>
        </w:rPr>
        <w:t xml:space="preserve">захисту довкілля та </w:t>
      </w:r>
      <w:r w:rsidR="00560D77" w:rsidRPr="001C5FA6">
        <w:rPr>
          <w:rFonts w:ascii="Times New Roman" w:hAnsi="Times New Roman"/>
          <w:iCs/>
          <w:color w:val="000000" w:themeColor="text1"/>
          <w:sz w:val="28"/>
          <w:szCs w:val="28"/>
        </w:rPr>
        <w:t xml:space="preserve">природних ресурсів </w:t>
      </w:r>
      <w:r w:rsidR="00D123EB" w:rsidRPr="001C5FA6">
        <w:rPr>
          <w:rFonts w:ascii="Times New Roman" w:hAnsi="Times New Roman"/>
          <w:iCs/>
          <w:color w:val="000000" w:themeColor="text1"/>
          <w:sz w:val="28"/>
          <w:szCs w:val="28"/>
        </w:rPr>
        <w:t>Сумської обласної де</w:t>
      </w:r>
      <w:r w:rsidR="00560D77" w:rsidRPr="001C5FA6">
        <w:rPr>
          <w:rFonts w:ascii="Times New Roman" w:hAnsi="Times New Roman"/>
          <w:iCs/>
          <w:color w:val="000000" w:themeColor="text1"/>
          <w:sz w:val="28"/>
          <w:szCs w:val="28"/>
        </w:rPr>
        <w:t>ржавної адміністрації</w:t>
      </w:r>
      <w:r w:rsidR="00D200F4" w:rsidRPr="001C5FA6">
        <w:rPr>
          <w:rFonts w:ascii="Times New Roman" w:hAnsi="Times New Roman"/>
          <w:iCs/>
          <w:color w:val="000000" w:themeColor="text1"/>
          <w:sz w:val="28"/>
          <w:szCs w:val="28"/>
        </w:rPr>
        <w:t xml:space="preserve"> №01-17/792 від 26.04</w:t>
      </w:r>
      <w:r w:rsidR="00560D77" w:rsidRPr="001C5FA6">
        <w:rPr>
          <w:rFonts w:ascii="Times New Roman" w:hAnsi="Times New Roman"/>
          <w:iCs/>
          <w:color w:val="000000" w:themeColor="text1"/>
          <w:sz w:val="28"/>
          <w:szCs w:val="28"/>
        </w:rPr>
        <w:t>.2024</w:t>
      </w:r>
      <w:r w:rsidR="00D123EB" w:rsidRPr="001C5FA6">
        <w:rPr>
          <w:rFonts w:ascii="Times New Roman" w:hAnsi="Times New Roman"/>
          <w:iCs/>
          <w:color w:val="000000" w:themeColor="text1"/>
          <w:sz w:val="28"/>
          <w:szCs w:val="28"/>
        </w:rPr>
        <w:t xml:space="preserve"> </w:t>
      </w:r>
      <w:r w:rsidR="00560D77" w:rsidRPr="001C5FA6">
        <w:rPr>
          <w:rFonts w:ascii="Times New Roman" w:hAnsi="Times New Roman" w:cs="Times New Roman"/>
          <w:iCs/>
          <w:sz w:val="28"/>
          <w:szCs w:val="28"/>
        </w:rPr>
        <w:t xml:space="preserve">- </w:t>
      </w:r>
      <w:r w:rsidR="001C5FA6">
        <w:rPr>
          <w:rFonts w:ascii="Times New Roman" w:hAnsi="Times New Roman" w:cs="Times New Roman"/>
          <w:iCs/>
          <w:sz w:val="28"/>
          <w:szCs w:val="28"/>
        </w:rPr>
        <w:t>Додаток 16</w:t>
      </w:r>
      <w:r w:rsidR="00354B01" w:rsidRPr="001C5FA6">
        <w:rPr>
          <w:rFonts w:ascii="Times New Roman" w:hAnsi="Times New Roman" w:cs="Times New Roman"/>
          <w:iCs/>
          <w:color w:val="000000" w:themeColor="text1"/>
          <w:sz w:val="28"/>
          <w:szCs w:val="28"/>
        </w:rPr>
        <w:t>).</w:t>
      </w:r>
    </w:p>
    <w:p w14:paraId="2FCC5C06" w14:textId="77777777" w:rsidR="00354B01" w:rsidRPr="00AC449E" w:rsidRDefault="00354B01" w:rsidP="00636956">
      <w:pPr>
        <w:shd w:val="clear" w:color="auto" w:fill="FFFFFF" w:themeFill="background1"/>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4DF3311D" w14:textId="77777777" w:rsidR="00354B01" w:rsidRPr="00AC449E" w:rsidRDefault="00354B01" w:rsidP="00636956">
      <w:pPr>
        <w:shd w:val="clear" w:color="auto" w:fill="FFFFFF" w:themeFill="background1"/>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05B004B3" w14:textId="77777777" w:rsidR="00354B01" w:rsidRPr="00AC449E" w:rsidRDefault="00354B01" w:rsidP="00636956">
      <w:pPr>
        <w:shd w:val="clear" w:color="auto" w:fill="FFFFFF" w:themeFill="background1"/>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4CB0EE5D" w14:textId="77777777" w:rsidR="00354B01" w:rsidRPr="00AC449E" w:rsidRDefault="00354B01" w:rsidP="00636956">
      <w:pPr>
        <w:shd w:val="clear" w:color="auto" w:fill="FFFFFF" w:themeFill="background1"/>
        <w:autoSpaceDE w:val="0"/>
        <w:autoSpaceDN w:val="0"/>
        <w:adjustRightInd w:val="0"/>
        <w:spacing w:after="0" w:line="240" w:lineRule="auto"/>
        <w:ind w:firstLine="709"/>
        <w:jc w:val="both"/>
        <w:rPr>
          <w:rFonts w:ascii="Times New Roman" w:eastAsia="TimesNewRomanPSMT" w:hAnsi="Times New Roman" w:cs="Times New Roman"/>
          <w:sz w:val="28"/>
          <w:szCs w:val="28"/>
        </w:rPr>
      </w:pPr>
    </w:p>
    <w:p w14:paraId="3AB54D7D" w14:textId="77777777" w:rsidR="00B40A4E" w:rsidRPr="00AC449E" w:rsidRDefault="00B40A4E">
      <w:pPr>
        <w:rPr>
          <w:rFonts w:ascii="Times New Roman" w:hAnsi="Times New Roman" w:cs="Times New Roman"/>
          <w:b/>
          <w:bCs/>
          <w:caps/>
          <w:sz w:val="28"/>
          <w:szCs w:val="28"/>
        </w:rPr>
      </w:pPr>
      <w:r w:rsidRPr="00AC449E">
        <w:rPr>
          <w:rFonts w:ascii="Times New Roman" w:hAnsi="Times New Roman" w:cs="Times New Roman"/>
          <w:b/>
          <w:bCs/>
          <w:caps/>
          <w:sz w:val="28"/>
          <w:szCs w:val="28"/>
        </w:rPr>
        <w:br w:type="page"/>
      </w:r>
    </w:p>
    <w:p w14:paraId="586A76DF" w14:textId="77777777" w:rsidR="0013597A" w:rsidRPr="001C5FA6" w:rsidRDefault="0013597A" w:rsidP="00D34386">
      <w:pPr>
        <w:autoSpaceDE w:val="0"/>
        <w:autoSpaceDN w:val="0"/>
        <w:adjustRightInd w:val="0"/>
        <w:spacing w:line="240" w:lineRule="auto"/>
        <w:ind w:firstLine="567"/>
        <w:jc w:val="center"/>
        <w:rPr>
          <w:rFonts w:ascii="Times New Roman" w:hAnsi="Times New Roman" w:cs="Times New Roman"/>
          <w:b/>
          <w:color w:val="000000" w:themeColor="text1"/>
          <w:sz w:val="28"/>
          <w:szCs w:val="28"/>
        </w:rPr>
      </w:pPr>
      <w:r w:rsidRPr="001C5FA6">
        <w:rPr>
          <w:rFonts w:ascii="Times New Roman" w:hAnsi="Times New Roman" w:cs="Times New Roman"/>
          <w:b/>
          <w:color w:val="000000" w:themeColor="text1"/>
          <w:sz w:val="28"/>
          <w:szCs w:val="28"/>
        </w:rPr>
        <w:lastRenderedPageBreak/>
        <w:t>11 СТИСЛИЙ ЗМІСТ ПРОГРАМ МОНІТОРИНГУ ТА КОНТРОЛЮ ЩОДО ВПЛИВУ НА ДОВКІЛЛЯ ПІД ЧАС ПРОВАДЖЕННЯ ПЛАНОВОЇ ДІЯЛЬНОСТІ</w:t>
      </w:r>
    </w:p>
    <w:p w14:paraId="5759F3FB" w14:textId="77777777" w:rsidR="00B25051" w:rsidRPr="001C5FA6" w:rsidRDefault="0013597A" w:rsidP="00D34386">
      <w:pPr>
        <w:autoSpaceDE w:val="0"/>
        <w:autoSpaceDN w:val="0"/>
        <w:adjustRightInd w:val="0"/>
        <w:spacing w:after="0" w:line="240" w:lineRule="auto"/>
        <w:ind w:firstLine="709"/>
        <w:jc w:val="both"/>
        <w:rPr>
          <w:rFonts w:ascii="Times New Roman" w:hAnsi="Times New Roman" w:cs="Times New Roman"/>
          <w:color w:val="000000" w:themeColor="text1"/>
          <w:sz w:val="27"/>
          <w:szCs w:val="27"/>
        </w:rPr>
      </w:pPr>
      <w:r w:rsidRPr="001C5FA6">
        <w:rPr>
          <w:rFonts w:ascii="Times New Roman" w:hAnsi="Times New Roman" w:cs="Times New Roman"/>
          <w:color w:val="000000" w:themeColor="text1"/>
          <w:sz w:val="27"/>
          <w:szCs w:val="27"/>
        </w:rPr>
        <w:t>Під час провадження планованої діяльності передбачена наступна програма моніторингу та к</w:t>
      </w:r>
      <w:r w:rsidR="00B25051" w:rsidRPr="001C5FA6">
        <w:rPr>
          <w:rFonts w:ascii="Times New Roman" w:hAnsi="Times New Roman" w:cs="Times New Roman"/>
          <w:color w:val="000000" w:themeColor="text1"/>
          <w:sz w:val="27"/>
          <w:szCs w:val="27"/>
        </w:rPr>
        <w:t>онтролю щодо впливу на довкілля:</w:t>
      </w:r>
    </w:p>
    <w:p w14:paraId="075F2746" w14:textId="1AD0CD20" w:rsidR="0013597A" w:rsidRPr="001C5FA6" w:rsidRDefault="0013597A" w:rsidP="00D34386">
      <w:pPr>
        <w:autoSpaceDE w:val="0"/>
        <w:autoSpaceDN w:val="0"/>
        <w:adjustRightInd w:val="0"/>
        <w:spacing w:after="0" w:line="240" w:lineRule="auto"/>
        <w:ind w:firstLine="709"/>
        <w:jc w:val="both"/>
        <w:rPr>
          <w:rFonts w:ascii="Times New Roman" w:hAnsi="Times New Roman" w:cs="Times New Roman"/>
          <w:color w:val="000000" w:themeColor="text1"/>
          <w:sz w:val="27"/>
          <w:szCs w:val="27"/>
        </w:rPr>
      </w:pPr>
      <w:r w:rsidRPr="001C5FA6">
        <w:rPr>
          <w:rFonts w:ascii="Times New Roman" w:hAnsi="Times New Roman" w:cs="Times New Roman"/>
          <w:color w:val="000000" w:themeColor="text1"/>
          <w:sz w:val="27"/>
          <w:szCs w:val="27"/>
        </w:rPr>
        <w:t xml:space="preserve"> </w:t>
      </w:r>
    </w:p>
    <w:p w14:paraId="16480844" w14:textId="77777777" w:rsidR="00B25051" w:rsidRPr="001C5FA6" w:rsidRDefault="00B25051" w:rsidP="00B25051">
      <w:pPr>
        <w:autoSpaceDE w:val="0"/>
        <w:autoSpaceDN w:val="0"/>
        <w:adjustRightInd w:val="0"/>
        <w:spacing w:after="0"/>
        <w:ind w:firstLine="567"/>
        <w:jc w:val="both"/>
        <w:rPr>
          <w:rFonts w:ascii="Times New Roman" w:hAnsi="Times New Roman" w:cs="Times New Roman"/>
          <w:i/>
          <w:color w:val="000000" w:themeColor="text1"/>
          <w:sz w:val="28"/>
          <w:szCs w:val="28"/>
        </w:rPr>
      </w:pPr>
      <w:r w:rsidRPr="001C5FA6">
        <w:rPr>
          <w:rFonts w:ascii="Times New Roman" w:hAnsi="Times New Roman" w:cs="Times New Roman"/>
          <w:i/>
          <w:color w:val="000000" w:themeColor="text1"/>
          <w:sz w:val="28"/>
          <w:szCs w:val="28"/>
        </w:rPr>
        <w:t xml:space="preserve">При спорудженні свердловини </w:t>
      </w:r>
    </w:p>
    <w:p w14:paraId="6471CB21" w14:textId="2D1F4FED" w:rsidR="00B25051" w:rsidRPr="001C5FA6" w:rsidRDefault="00B25051" w:rsidP="00B25051">
      <w:pPr>
        <w:spacing w:after="0"/>
        <w:ind w:firstLine="567"/>
        <w:jc w:val="both"/>
        <w:rPr>
          <w:rFonts w:ascii="Times New Roman" w:hAnsi="Times New Roman"/>
          <w:bCs/>
          <w:sz w:val="28"/>
          <w:szCs w:val="28"/>
        </w:rPr>
      </w:pPr>
      <w:r w:rsidRPr="001C5FA6">
        <w:rPr>
          <w:rFonts w:ascii="Times New Roman" w:hAnsi="Times New Roman"/>
          <w:bCs/>
          <w:sz w:val="28"/>
          <w:szCs w:val="28"/>
        </w:rPr>
        <w:t>Щоденний огляд території на якій проводяться роботи з будівництва артезіанської свердловини з метою недопущення розливу/розсипу забруднюючих речовин на ділянці.</w:t>
      </w:r>
    </w:p>
    <w:p w14:paraId="7C8A9431" w14:textId="77777777" w:rsidR="00B25051" w:rsidRPr="001C5FA6" w:rsidRDefault="00B25051" w:rsidP="00B25051">
      <w:pPr>
        <w:spacing w:after="0"/>
        <w:ind w:firstLine="567"/>
        <w:jc w:val="both"/>
        <w:rPr>
          <w:rFonts w:ascii="Times New Roman" w:hAnsi="Times New Roman"/>
          <w:bCs/>
          <w:sz w:val="28"/>
          <w:szCs w:val="28"/>
        </w:rPr>
      </w:pPr>
      <w:r w:rsidRPr="001C5FA6">
        <w:rPr>
          <w:rFonts w:ascii="Times New Roman" w:hAnsi="Times New Roman"/>
          <w:bCs/>
          <w:sz w:val="28"/>
          <w:szCs w:val="28"/>
        </w:rPr>
        <w:t>У процесі відкачування проводити замір температури води та організувати відбір проб і їх доставку в лабораторію для визначення мікробіологічних, токсикологічних, органолептичних показників і хімічного складу води.</w:t>
      </w:r>
    </w:p>
    <w:p w14:paraId="6B640885" w14:textId="147BCE16" w:rsidR="00B25051" w:rsidRPr="001C5FA6" w:rsidRDefault="00B25051" w:rsidP="00B25051">
      <w:pPr>
        <w:spacing w:after="0"/>
        <w:ind w:firstLine="567"/>
        <w:jc w:val="both"/>
        <w:rPr>
          <w:rFonts w:ascii="Times New Roman" w:hAnsi="Times New Roman"/>
          <w:bCs/>
          <w:sz w:val="28"/>
          <w:szCs w:val="28"/>
        </w:rPr>
      </w:pPr>
      <w:r w:rsidRPr="001C5FA6">
        <w:rPr>
          <w:rFonts w:ascii="Times New Roman" w:hAnsi="Times New Roman"/>
          <w:bCs/>
          <w:sz w:val="28"/>
          <w:szCs w:val="28"/>
        </w:rPr>
        <w:t>Проводити контрольні виміри якості води в природних поверхневих водоймах та виходах підземних вод на поверхню, на водотоках і водоймах, пов’язаних з водоносним горизонтом, на якому буриться свердловина, (найближчих до місця планованої діяльності). Періодичність проведення моніторингу – перед, під час буріння та після впровадження об’єкта планованої діяльності.</w:t>
      </w:r>
    </w:p>
    <w:p w14:paraId="54DD40A6" w14:textId="77777777" w:rsidR="00B25051" w:rsidRPr="001C5FA6" w:rsidRDefault="00B25051" w:rsidP="00B25051">
      <w:pPr>
        <w:autoSpaceDE w:val="0"/>
        <w:autoSpaceDN w:val="0"/>
        <w:adjustRightInd w:val="0"/>
        <w:spacing w:before="240" w:after="0"/>
        <w:ind w:firstLine="567"/>
        <w:jc w:val="both"/>
        <w:rPr>
          <w:rFonts w:ascii="Times New Roman" w:hAnsi="Times New Roman" w:cs="Times New Roman"/>
          <w:i/>
          <w:color w:val="000000" w:themeColor="text1"/>
          <w:sz w:val="28"/>
          <w:szCs w:val="28"/>
        </w:rPr>
      </w:pPr>
      <w:r w:rsidRPr="001C5FA6">
        <w:rPr>
          <w:rFonts w:ascii="Times New Roman" w:hAnsi="Times New Roman" w:cs="Times New Roman"/>
          <w:i/>
          <w:color w:val="000000" w:themeColor="text1"/>
          <w:sz w:val="28"/>
          <w:szCs w:val="28"/>
        </w:rPr>
        <w:t>При експлуатації свердловини</w:t>
      </w:r>
    </w:p>
    <w:p w14:paraId="4705FE44" w14:textId="77777777" w:rsidR="00B25051" w:rsidRPr="001C5FA6" w:rsidRDefault="00B25051" w:rsidP="00B25051">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Для забезпечення дотримання санітарного режиму, в межах зон санітарної охорони, обов’язковим є виконання наступних заходів:</w:t>
      </w:r>
    </w:p>
    <w:p w14:paraId="4BF84800" w14:textId="054AD7A0" w:rsidR="00B25051" w:rsidRPr="001C5FA6" w:rsidRDefault="00B25051" w:rsidP="00B25051">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огляд насосної станції та І-го поясу зони санітарної охорони - щоденно;</w:t>
      </w:r>
    </w:p>
    <w:p w14:paraId="233EC90D" w14:textId="59121AA3" w:rsidR="00B25051" w:rsidRPr="001C5FA6" w:rsidRDefault="00B25051" w:rsidP="00B25051">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 огляд II-го поясу зони санітарної охорони </w:t>
      </w:r>
      <w:r w:rsidR="00F3699F" w:rsidRPr="001C5FA6">
        <w:rPr>
          <w:rFonts w:ascii="Times New Roman" w:hAnsi="Times New Roman" w:cs="Times New Roman"/>
          <w:color w:val="000000" w:themeColor="text1"/>
          <w:sz w:val="28"/>
          <w:szCs w:val="28"/>
        </w:rPr>
        <w:t xml:space="preserve">- </w:t>
      </w:r>
      <w:r w:rsidRPr="001C5FA6">
        <w:rPr>
          <w:rFonts w:ascii="Times New Roman" w:hAnsi="Times New Roman" w:cs="Times New Roman"/>
          <w:color w:val="000000" w:themeColor="text1"/>
          <w:sz w:val="28"/>
          <w:szCs w:val="28"/>
        </w:rPr>
        <w:t>один раз на місяць;</w:t>
      </w:r>
    </w:p>
    <w:p w14:paraId="69CAEECE" w14:textId="7C845B68" w:rsidR="00B25051" w:rsidRPr="001C5FA6" w:rsidRDefault="00B25051" w:rsidP="00B25051">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огляд IIΙ-го поясу зони санітарної охорони - один раз на рік.</w:t>
      </w:r>
    </w:p>
    <w:p w14:paraId="0EEF04EA" w14:textId="77777777" w:rsidR="00B25051" w:rsidRPr="001C5FA6" w:rsidRDefault="00B25051" w:rsidP="00B25051">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контроль санітарного стану прилеглої до свердловини території з метою своєчасного виявлення джерел потенційного забруднення – постійно.</w:t>
      </w:r>
    </w:p>
    <w:p w14:paraId="029C417B" w14:textId="77777777" w:rsidR="00B25051" w:rsidRPr="001C5FA6" w:rsidRDefault="00B25051" w:rsidP="00B25051">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спостереження за якістю води шляхом проведення санітарно-мікробіологічного, хімічного – щоквартально, радіологічного контролю і визначення отрутохімікатів – щорічно, відповідно до санітарних норм і правил.</w:t>
      </w:r>
    </w:p>
    <w:p w14:paraId="79B6151D" w14:textId="77777777" w:rsidR="00B25051" w:rsidRPr="001C5FA6" w:rsidRDefault="00B25051" w:rsidP="00B25051">
      <w:pPr>
        <w:autoSpaceDE w:val="0"/>
        <w:autoSpaceDN w:val="0"/>
        <w:adjustRightInd w:val="0"/>
        <w:spacing w:after="0"/>
        <w:ind w:firstLine="567"/>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Для оцінки режиму експлуатації повинно проводитися спостереження за статичним та динамічним рівнем та температурою води у свердловині 1 раз на місяць.</w:t>
      </w:r>
    </w:p>
    <w:p w14:paraId="7AEA514D" w14:textId="77777777" w:rsidR="00B25051" w:rsidRPr="001C5FA6" w:rsidRDefault="00B25051" w:rsidP="00D34386">
      <w:pPr>
        <w:spacing w:after="0" w:line="240" w:lineRule="auto"/>
        <w:ind w:firstLine="709"/>
        <w:contextualSpacing/>
        <w:jc w:val="both"/>
        <w:rPr>
          <w:rFonts w:ascii="Times New Roman" w:eastAsia="Calibri" w:hAnsi="Times New Roman" w:cs="Times New Roman"/>
          <w:sz w:val="27"/>
          <w:szCs w:val="27"/>
          <w:u w:val="single"/>
        </w:rPr>
      </w:pPr>
    </w:p>
    <w:p w14:paraId="54E35EFE" w14:textId="77777777" w:rsidR="00B25051" w:rsidRPr="001C5FA6" w:rsidRDefault="00B25051" w:rsidP="00D34386">
      <w:pPr>
        <w:spacing w:after="0" w:line="240" w:lineRule="auto"/>
        <w:ind w:firstLine="709"/>
        <w:contextualSpacing/>
        <w:jc w:val="both"/>
        <w:rPr>
          <w:rFonts w:ascii="Times New Roman" w:eastAsia="Calibri" w:hAnsi="Times New Roman" w:cs="Times New Roman"/>
          <w:sz w:val="27"/>
          <w:szCs w:val="27"/>
          <w:u w:val="single"/>
        </w:rPr>
      </w:pPr>
    </w:p>
    <w:p w14:paraId="247FFB46" w14:textId="472FBE2A" w:rsidR="00F3699F" w:rsidRPr="001C5FA6" w:rsidRDefault="00F3699F">
      <w:pPr>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br w:type="page"/>
      </w:r>
    </w:p>
    <w:p w14:paraId="30DB94BB" w14:textId="77777777" w:rsidR="007C0C23" w:rsidRPr="001C5FA6" w:rsidRDefault="007C0C23" w:rsidP="00D34386">
      <w:pPr>
        <w:autoSpaceDE w:val="0"/>
        <w:autoSpaceDN w:val="0"/>
        <w:adjustRightInd w:val="0"/>
        <w:spacing w:after="0" w:line="240" w:lineRule="auto"/>
        <w:ind w:firstLine="567"/>
        <w:jc w:val="center"/>
        <w:rPr>
          <w:rFonts w:ascii="Times New Roman" w:hAnsi="Times New Roman" w:cs="Times New Roman"/>
          <w:b/>
          <w:color w:val="000000" w:themeColor="text1"/>
          <w:sz w:val="28"/>
          <w:szCs w:val="28"/>
        </w:rPr>
      </w:pPr>
      <w:r w:rsidRPr="001C5FA6">
        <w:rPr>
          <w:rFonts w:ascii="Times New Roman" w:hAnsi="Times New Roman" w:cs="Times New Roman"/>
          <w:b/>
          <w:color w:val="000000" w:themeColor="text1"/>
          <w:sz w:val="28"/>
          <w:szCs w:val="28"/>
        </w:rPr>
        <w:lastRenderedPageBreak/>
        <w:t>12. РЕЗЮМЕ НЕТЕХНІЧНОГО ХАРАКТЕРУ ІНФОРМАЦІЇ</w:t>
      </w:r>
    </w:p>
    <w:p w14:paraId="72E598E8" w14:textId="77777777" w:rsidR="007C0C23" w:rsidRPr="001C5FA6" w:rsidRDefault="007C0C23" w:rsidP="00D34386">
      <w:pPr>
        <w:tabs>
          <w:tab w:val="left" w:pos="142"/>
        </w:tabs>
        <w:spacing w:after="0" w:line="240" w:lineRule="auto"/>
        <w:ind w:firstLine="709"/>
        <w:jc w:val="both"/>
        <w:rPr>
          <w:rFonts w:ascii="Times New Roman" w:hAnsi="Times New Roman" w:cs="Times New Roman"/>
          <w:sz w:val="16"/>
          <w:szCs w:val="16"/>
        </w:rPr>
      </w:pPr>
    </w:p>
    <w:p w14:paraId="1FD17347" w14:textId="77777777" w:rsidR="00360CA9" w:rsidRPr="001C5FA6" w:rsidRDefault="00360CA9" w:rsidP="00360CA9">
      <w:pPr>
        <w:shd w:val="clear" w:color="auto" w:fill="FFFFFF"/>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bCs/>
          <w:sz w:val="28"/>
          <w:szCs w:val="28"/>
        </w:rPr>
        <w:t>Тросятнецька міська рада Охтирського району Сумської області має намір провадження планованої діяльності з будівництва артезіанської свердловини по вулиці Академіка Погребняка в місті Тростянець Сумської області.</w:t>
      </w:r>
    </w:p>
    <w:p w14:paraId="2B203210" w14:textId="579DACFD" w:rsidR="00360CA9" w:rsidRPr="001C5FA6" w:rsidRDefault="00360CA9" w:rsidP="00360CA9">
      <w:pPr>
        <w:shd w:val="clear" w:color="auto" w:fill="FFFFFF"/>
        <w:spacing w:after="0" w:line="240" w:lineRule="auto"/>
        <w:ind w:firstLine="709"/>
        <w:jc w:val="both"/>
        <w:rPr>
          <w:rFonts w:ascii="Times New Roman" w:hAnsi="Times New Roman" w:cs="Times New Roman"/>
          <w:bCs/>
          <w:sz w:val="28"/>
          <w:szCs w:val="28"/>
        </w:rPr>
      </w:pPr>
      <w:r w:rsidRPr="001C5FA6">
        <w:rPr>
          <w:rFonts w:ascii="Times New Roman" w:hAnsi="Times New Roman" w:cs="Times New Roman"/>
          <w:bCs/>
          <w:sz w:val="28"/>
          <w:szCs w:val="28"/>
        </w:rPr>
        <w:t xml:space="preserve">Майданчик відведений під будівництво артезіанської свердловини </w:t>
      </w:r>
      <w:r w:rsidR="0004468B" w:rsidRPr="001C5FA6">
        <w:rPr>
          <w:rFonts w:ascii="Times New Roman" w:hAnsi="Times New Roman" w:cs="Times New Roman"/>
          <w:bCs/>
          <w:sz w:val="28"/>
          <w:szCs w:val="28"/>
        </w:rPr>
        <w:t xml:space="preserve">загальною площею 0,12 га </w:t>
      </w:r>
      <w:r w:rsidRPr="001C5FA6">
        <w:rPr>
          <w:rFonts w:ascii="Times New Roman" w:hAnsi="Times New Roman" w:cs="Times New Roman"/>
          <w:bCs/>
          <w:sz w:val="28"/>
          <w:szCs w:val="28"/>
        </w:rPr>
        <w:t xml:space="preserve">розташований на західній околиці міста, у межах зони санітарної охорони суворого режиму існуючої водозабірної свердловини, яка забезпечує західну частину міста водою. </w:t>
      </w:r>
    </w:p>
    <w:p w14:paraId="0D2D696E" w14:textId="77777777" w:rsidR="00360CA9" w:rsidRPr="001C5FA6" w:rsidRDefault="00360CA9" w:rsidP="00360CA9">
      <w:pPr>
        <w:spacing w:after="0" w:line="240" w:lineRule="auto"/>
        <w:ind w:firstLine="709"/>
        <w:jc w:val="both"/>
        <w:rPr>
          <w:rFonts w:ascii="Times New Roman" w:hAnsi="Times New Roman" w:cs="Times New Roman"/>
          <w:bCs/>
          <w:sz w:val="28"/>
          <w:szCs w:val="28"/>
        </w:rPr>
      </w:pPr>
      <w:r w:rsidRPr="001C5FA6">
        <w:rPr>
          <w:rFonts w:ascii="Times New Roman" w:hAnsi="Times New Roman" w:cs="Times New Roman"/>
          <w:bCs/>
          <w:sz w:val="28"/>
          <w:szCs w:val="28"/>
        </w:rPr>
        <w:t>Існуюча свердловина, знаходиться на відстані 15</w:t>
      </w:r>
      <w:r w:rsidRPr="001C5FA6">
        <w:rPr>
          <w:rFonts w:ascii="Times New Roman" w:hAnsi="Times New Roman" w:cs="Times New Roman"/>
          <w:bCs/>
          <w:color w:val="000000" w:themeColor="text1"/>
          <w:sz w:val="28"/>
          <w:szCs w:val="28"/>
        </w:rPr>
        <w:t xml:space="preserve"> м</w:t>
      </w:r>
      <w:r w:rsidRPr="001C5FA6">
        <w:rPr>
          <w:rFonts w:ascii="Times New Roman" w:hAnsi="Times New Roman" w:cs="Times New Roman"/>
          <w:bCs/>
          <w:sz w:val="28"/>
          <w:szCs w:val="28"/>
        </w:rPr>
        <w:t>. від майданчика під будівництво нової свердловини, пробурена на глибину 110 м. (бучацький водоносний горизонт) із експлуатаційним дебітом 16 м</w:t>
      </w:r>
      <w:r w:rsidRPr="001C5FA6">
        <w:rPr>
          <w:rFonts w:ascii="Times New Roman" w:hAnsi="Times New Roman" w:cs="Times New Roman"/>
          <w:bCs/>
          <w:sz w:val="28"/>
          <w:szCs w:val="28"/>
          <w:vertAlign w:val="superscript"/>
        </w:rPr>
        <w:t>3</w:t>
      </w:r>
      <w:r w:rsidRPr="001C5FA6">
        <w:rPr>
          <w:rFonts w:ascii="Times New Roman" w:hAnsi="Times New Roman" w:cs="Times New Roman"/>
          <w:bCs/>
          <w:sz w:val="28"/>
          <w:szCs w:val="28"/>
        </w:rPr>
        <w:t xml:space="preserve">/год. </w:t>
      </w:r>
      <w:r w:rsidRPr="001C5FA6">
        <w:rPr>
          <w:rFonts w:ascii="Times New Roman" w:hAnsi="Times New Roman"/>
          <w:iCs/>
          <w:color w:val="000000" w:themeColor="text1"/>
          <w:sz w:val="28"/>
          <w:szCs w:val="28"/>
        </w:rPr>
        <w:t xml:space="preserve">За довгий проміжок часу експлуатації свердловини вона неодноразово ремонтувалась і стала не надійна в експлуатації. Якість води із бучацького водоносного горизонту за вмістом сполук заліза не відповідає вимогам ДСанПін 2.2.4-171-10 «Гігієнічні вимоги до якості води питної, призначеної для споживання людиною». Резервних свердловин з доброю якісною водою не має, тому було прийнято рішення про будівництво нової свердловини глибиною 810 м. на </w:t>
      </w:r>
      <w:r w:rsidRPr="001C5FA6">
        <w:rPr>
          <w:rFonts w:ascii="Times New Roman" w:hAnsi="Times New Roman" w:cs="Times New Roman"/>
          <w:bCs/>
          <w:sz w:val="28"/>
          <w:szCs w:val="28"/>
        </w:rPr>
        <w:t>сеноман-нижньокрейдяному водоносному горизонті.</w:t>
      </w:r>
    </w:p>
    <w:p w14:paraId="22325DBB" w14:textId="77777777" w:rsidR="00360CA9" w:rsidRPr="001C5FA6" w:rsidRDefault="00360CA9" w:rsidP="00360CA9">
      <w:pPr>
        <w:spacing w:before="20" w:after="0" w:line="240" w:lineRule="auto"/>
        <w:ind w:right="20" w:firstLine="709"/>
        <w:jc w:val="both"/>
        <w:rPr>
          <w:rFonts w:ascii="Times New Roman" w:hAnsi="Times New Roman" w:cs="Times New Roman"/>
          <w:bCs/>
          <w:sz w:val="28"/>
          <w:szCs w:val="28"/>
        </w:rPr>
      </w:pPr>
      <w:r w:rsidRPr="001C5FA6">
        <w:rPr>
          <w:rFonts w:ascii="Times New Roman" w:hAnsi="Times New Roman" w:cs="Times New Roman"/>
          <w:bCs/>
          <w:sz w:val="28"/>
          <w:szCs w:val="28"/>
        </w:rPr>
        <w:t>Отже, метою будівництва нової артезіанської свердловини є забезпечення споживачів міста Тростянець якісною питною водою в потрібній мірі. Крім того, будівництво свердловини надасть можливість уникнути припинення водопостачання у разі аварійних ситуацій, так як існуюча свердловина не може в повному обсязі забезпечити водокористувачів міста Тростянець питною водою.</w:t>
      </w:r>
    </w:p>
    <w:p w14:paraId="2A5B37D5" w14:textId="66A3A0D3" w:rsidR="00651D07" w:rsidRPr="001C5FA6" w:rsidRDefault="005F46BD" w:rsidP="001B54AC">
      <w:pPr>
        <w:spacing w:after="0" w:line="240" w:lineRule="auto"/>
        <w:ind w:firstLine="709"/>
        <w:jc w:val="both"/>
        <w:rPr>
          <w:rFonts w:ascii="Times New Roman" w:hAnsi="Times New Roman" w:cs="Times New Roman"/>
          <w:sz w:val="28"/>
          <w:szCs w:val="28"/>
        </w:rPr>
      </w:pPr>
      <w:r w:rsidRPr="001C5FA6">
        <w:rPr>
          <w:rFonts w:ascii="Times New Roman" w:eastAsia="Calibri" w:hAnsi="Times New Roman" w:cs="Times New Roman"/>
          <w:sz w:val="28"/>
          <w:szCs w:val="28"/>
        </w:rPr>
        <w:t>Всі будівельно-монтажні роботи на об’єк</w:t>
      </w:r>
      <w:r w:rsidR="00651D07" w:rsidRPr="001C5FA6">
        <w:rPr>
          <w:rFonts w:ascii="Times New Roman" w:eastAsia="Calibri" w:hAnsi="Times New Roman" w:cs="Times New Roman"/>
          <w:sz w:val="28"/>
          <w:szCs w:val="28"/>
        </w:rPr>
        <w:t>ті</w:t>
      </w:r>
      <w:r w:rsidRPr="001C5FA6">
        <w:rPr>
          <w:rFonts w:ascii="Times New Roman" w:eastAsia="Calibri" w:hAnsi="Times New Roman" w:cs="Times New Roman"/>
          <w:sz w:val="28"/>
          <w:szCs w:val="28"/>
        </w:rPr>
        <w:t xml:space="preserve"> виконує підрядна організація відповідно до укладеного договору. </w:t>
      </w:r>
      <w:r w:rsidR="00651D07" w:rsidRPr="001C5FA6">
        <w:rPr>
          <w:rFonts w:ascii="Times New Roman" w:hAnsi="Times New Roman" w:cs="Times New Roman"/>
          <w:sz w:val="28"/>
          <w:szCs w:val="28"/>
        </w:rPr>
        <w:t>Буді</w:t>
      </w:r>
      <w:r w:rsidR="00360CA9" w:rsidRPr="001C5FA6">
        <w:rPr>
          <w:rFonts w:ascii="Times New Roman" w:hAnsi="Times New Roman" w:cs="Times New Roman"/>
          <w:sz w:val="28"/>
          <w:szCs w:val="28"/>
        </w:rPr>
        <w:t xml:space="preserve">вництво виконується протягом </w:t>
      </w:r>
      <w:r w:rsidR="00062E7F" w:rsidRPr="001C5FA6">
        <w:rPr>
          <w:rFonts w:ascii="Times New Roman" w:hAnsi="Times New Roman" w:cs="Times New Roman"/>
          <w:sz w:val="28"/>
          <w:szCs w:val="28"/>
        </w:rPr>
        <w:t>5</w:t>
      </w:r>
      <w:r w:rsidR="00651D07" w:rsidRPr="001C5FA6">
        <w:rPr>
          <w:rFonts w:ascii="Times New Roman" w:hAnsi="Times New Roman" w:cs="Times New Roman"/>
          <w:sz w:val="28"/>
          <w:szCs w:val="28"/>
        </w:rPr>
        <w:t xml:space="preserve"> місяців.</w:t>
      </w:r>
    </w:p>
    <w:p w14:paraId="3E6EA8CC" w14:textId="77777777" w:rsidR="0004468B" w:rsidRPr="001C5FA6" w:rsidRDefault="0004468B" w:rsidP="0004468B">
      <w:pPr>
        <w:spacing w:after="0" w:line="240" w:lineRule="auto"/>
        <w:ind w:right="23" w:firstLine="709"/>
        <w:jc w:val="both"/>
        <w:rPr>
          <w:rFonts w:ascii="Times New Roman" w:hAnsi="Times New Roman" w:cs="Times New Roman"/>
          <w:bCs/>
          <w:sz w:val="28"/>
          <w:szCs w:val="28"/>
        </w:rPr>
      </w:pPr>
      <w:r w:rsidRPr="001C5FA6">
        <w:rPr>
          <w:rFonts w:ascii="Times New Roman" w:hAnsi="Times New Roman" w:cs="Times New Roman"/>
          <w:bCs/>
          <w:sz w:val="28"/>
          <w:szCs w:val="28"/>
        </w:rPr>
        <w:t>Проектом передбачається:</w:t>
      </w:r>
    </w:p>
    <w:p w14:paraId="364E62B8" w14:textId="77777777" w:rsidR="0004468B" w:rsidRPr="001C5FA6" w:rsidRDefault="0004468B" w:rsidP="0004468B">
      <w:pPr>
        <w:spacing w:after="0" w:line="240" w:lineRule="auto"/>
        <w:ind w:right="23" w:firstLine="709"/>
        <w:jc w:val="both"/>
        <w:rPr>
          <w:rFonts w:ascii="Times New Roman" w:hAnsi="Times New Roman" w:cs="Times New Roman"/>
          <w:bCs/>
          <w:sz w:val="28"/>
          <w:szCs w:val="28"/>
        </w:rPr>
      </w:pPr>
      <w:r w:rsidRPr="001C5FA6">
        <w:rPr>
          <w:rFonts w:ascii="Times New Roman" w:hAnsi="Times New Roman" w:cs="Times New Roman"/>
          <w:bCs/>
          <w:sz w:val="28"/>
          <w:szCs w:val="28"/>
        </w:rPr>
        <w:t xml:space="preserve">1. Будівництво свердловини з насосною станцією: одна свердловина глибиною 810 м. (глибина залягання водоносного горизонту 750-800 м.), фільтр типу дротяний із гравійною обсипкою. Насосна станція над свердловиною заглиблена під землю (підземна камера) для обліку і якості підземних вод, насос електрозанурювальний для свердловини марка GCA.5.12.2.1110.4 «HYDRO-VACUUM» з розрахунковою потужністю 60 </w:t>
      </w:r>
      <w:r w:rsidRPr="001C5FA6">
        <w:rPr>
          <w:rFonts w:ascii="Times New Roman" w:hAnsi="Times New Roman" w:cs="Times New Roman"/>
          <w:iCs/>
          <w:sz w:val="28"/>
          <w:szCs w:val="28"/>
          <w:lang w:eastAsia="uk-UA"/>
        </w:rPr>
        <w:t>м</w:t>
      </w:r>
      <w:r w:rsidRPr="001C5FA6">
        <w:rPr>
          <w:rFonts w:ascii="Times New Roman" w:hAnsi="Times New Roman" w:cs="Times New Roman"/>
          <w:iCs/>
          <w:sz w:val="28"/>
          <w:szCs w:val="28"/>
          <w:vertAlign w:val="superscript"/>
          <w:lang w:eastAsia="uk-UA"/>
        </w:rPr>
        <w:t>3</w:t>
      </w:r>
      <w:r w:rsidRPr="001C5FA6">
        <w:rPr>
          <w:rFonts w:ascii="Times New Roman" w:hAnsi="Times New Roman" w:cs="Times New Roman"/>
          <w:iCs/>
          <w:sz w:val="28"/>
          <w:szCs w:val="28"/>
          <w:lang w:eastAsia="uk-UA"/>
        </w:rPr>
        <w:t>/год. З водопідйомними сталевими трубами 114х7,0 м. фланцевого з’єднання із занурювальним електродвигуном потужністю 45 кВТ марка SMT-8. Будинок насосної станції – однокамерний. Для спуску в станцію у покрівлі передбачена надбудова типу тамбура.</w:t>
      </w:r>
      <w:r w:rsidRPr="001C5FA6">
        <w:rPr>
          <w:rFonts w:ascii="Times New Roman" w:hAnsi="Times New Roman" w:cs="Times New Roman"/>
          <w:iCs/>
          <w:sz w:val="28"/>
          <w:szCs w:val="28"/>
          <w:u w:val="single"/>
          <w:lang w:eastAsia="uk-UA"/>
        </w:rPr>
        <w:t xml:space="preserve"> </w:t>
      </w:r>
    </w:p>
    <w:p w14:paraId="782DF7B2" w14:textId="77777777" w:rsidR="0004468B" w:rsidRPr="001C5FA6" w:rsidRDefault="0004468B" w:rsidP="0004468B">
      <w:pPr>
        <w:pStyle w:val="a3"/>
        <w:spacing w:after="0" w:line="240" w:lineRule="auto"/>
        <w:ind w:left="0" w:right="23" w:firstLine="709"/>
        <w:jc w:val="both"/>
        <w:rPr>
          <w:rFonts w:ascii="Times New Roman" w:hAnsi="Times New Roman" w:cs="Times New Roman"/>
          <w:bCs/>
          <w:sz w:val="28"/>
          <w:szCs w:val="28"/>
        </w:rPr>
      </w:pPr>
      <w:r w:rsidRPr="001C5FA6">
        <w:rPr>
          <w:rFonts w:ascii="Times New Roman" w:hAnsi="Times New Roman" w:cs="Times New Roman"/>
          <w:bCs/>
          <w:sz w:val="28"/>
          <w:szCs w:val="28"/>
        </w:rPr>
        <w:t xml:space="preserve">2. Влаштування водогону від свердловини до існуючого водогону: підключення водоводу від проектного до існуючого передбачено виконати в проектному водопровідному колодязі, який розташований на території водозабору. Проектований водовід підземний, довжиною водоводу 25 м.  </w:t>
      </w:r>
    </w:p>
    <w:p w14:paraId="1684531D" w14:textId="77777777" w:rsidR="0004468B" w:rsidRPr="001C5FA6" w:rsidRDefault="0004468B" w:rsidP="0004468B">
      <w:pPr>
        <w:spacing w:after="0" w:line="240" w:lineRule="auto"/>
        <w:ind w:right="23" w:firstLine="709"/>
        <w:jc w:val="both"/>
        <w:rPr>
          <w:rFonts w:ascii="Times New Roman" w:hAnsi="Times New Roman" w:cs="Times New Roman"/>
          <w:sz w:val="28"/>
          <w:szCs w:val="28"/>
          <w:lang w:eastAsia="uk-UA"/>
        </w:rPr>
      </w:pPr>
      <w:r w:rsidRPr="001C5FA6">
        <w:rPr>
          <w:rFonts w:ascii="Times New Roman" w:hAnsi="Times New Roman" w:cs="Times New Roman"/>
          <w:sz w:val="28"/>
          <w:szCs w:val="28"/>
          <w:lang w:eastAsia="uk-UA"/>
        </w:rPr>
        <w:t xml:space="preserve">3. Улаштування зон санітарної охорони: ЗСО 1-го поясу 46х22х14х24х12х20 м. площею 0,120 га., ЗСО 2-го поясу вгору по потоку 105,0 </w:t>
      </w:r>
      <w:r w:rsidRPr="001C5FA6">
        <w:rPr>
          <w:rFonts w:ascii="Times New Roman" w:hAnsi="Times New Roman" w:cs="Times New Roman"/>
          <w:sz w:val="28"/>
          <w:szCs w:val="28"/>
          <w:lang w:eastAsia="uk-UA"/>
        </w:rPr>
        <w:lastRenderedPageBreak/>
        <w:t>м., вниз по потоку 101,0 м., ширина 206,0 м. ЗСО 3-го поясу вгору по потоку 822,0 м., вниз по потоку 669,0 м., ширина 1436,0 м.</w:t>
      </w:r>
    </w:p>
    <w:p w14:paraId="6D75454A" w14:textId="77777777" w:rsidR="0004468B" w:rsidRPr="001C5FA6" w:rsidRDefault="0004468B" w:rsidP="0004468B">
      <w:pPr>
        <w:spacing w:after="0" w:line="240" w:lineRule="auto"/>
        <w:ind w:right="23" w:firstLine="709"/>
        <w:jc w:val="both"/>
        <w:rPr>
          <w:rFonts w:ascii="Times New Roman" w:hAnsi="Times New Roman" w:cs="Times New Roman"/>
          <w:sz w:val="28"/>
          <w:szCs w:val="28"/>
          <w:lang w:eastAsia="uk-UA"/>
        </w:rPr>
      </w:pPr>
      <w:r w:rsidRPr="001C5FA6">
        <w:rPr>
          <w:rFonts w:ascii="Times New Roman" w:hAnsi="Times New Roman" w:cs="Times New Roman"/>
          <w:sz w:val="28"/>
          <w:szCs w:val="28"/>
          <w:lang w:eastAsia="uk-UA"/>
        </w:rPr>
        <w:t xml:space="preserve">4. Силове електрообладнання: автоматична станція з частотним приводом, «UZS.8.08» потужністю 45 кВт., призначена для автоматичного, місцевого і дистанційного керування центральним свердловинним насосом </w:t>
      </w:r>
      <w:r w:rsidRPr="001C5FA6">
        <w:rPr>
          <w:rFonts w:ascii="Times New Roman" w:hAnsi="Times New Roman" w:cs="Times New Roman"/>
          <w:bCs/>
          <w:sz w:val="28"/>
          <w:szCs w:val="28"/>
        </w:rPr>
        <w:t xml:space="preserve">GCA.5.12.2.1110.4, </w:t>
      </w:r>
      <w:r w:rsidRPr="001C5FA6">
        <w:rPr>
          <w:rFonts w:ascii="Times New Roman" w:hAnsi="Times New Roman" w:cs="Times New Roman"/>
          <w:sz w:val="28"/>
          <w:szCs w:val="28"/>
          <w:lang w:eastAsia="uk-UA"/>
        </w:rPr>
        <w:t>потужністю 45 кВт. Проектом передбачено, для захисту обслуговуючого персоналу свердловини, занулення та заземлення всіх металевих частин електрообладнання, які у нормальному режимі не знаходяться під напругою. Внутрішнє освітлення шафи виконує один світильник ПСХ з потужністю ламп до 60Вт і світловим потоком 900 люмен.  Підключення електрообладнання свердловини до електромережі виконує АТ «Сумиобленерго». Для аварійного електроживлення свердловини передбачено встановлення дизель-генератора FOGO FDG 60 IS потужністю 48 кВт.</w:t>
      </w:r>
    </w:p>
    <w:p w14:paraId="46F02C35" w14:textId="77777777" w:rsidR="0004468B" w:rsidRPr="001C5FA6" w:rsidRDefault="0004468B" w:rsidP="0004468B">
      <w:pPr>
        <w:spacing w:after="0" w:line="240" w:lineRule="auto"/>
        <w:ind w:right="23" w:firstLine="709"/>
        <w:jc w:val="both"/>
        <w:rPr>
          <w:rFonts w:ascii="Times New Roman" w:hAnsi="Times New Roman" w:cs="Times New Roman"/>
          <w:bCs/>
          <w:sz w:val="28"/>
          <w:szCs w:val="28"/>
        </w:rPr>
      </w:pPr>
      <w:r w:rsidRPr="001C5FA6">
        <w:rPr>
          <w:rFonts w:ascii="Times New Roman" w:hAnsi="Times New Roman" w:cs="Times New Roman"/>
          <w:bCs/>
          <w:sz w:val="28"/>
          <w:szCs w:val="28"/>
        </w:rPr>
        <w:t xml:space="preserve">5. Благоустрій майданчика: влаштування транспортного майданчика, під’їзної дороги до проектованої свердловини (ширина проїзду 3,5 м., майданчик 12х14 м.). Від поступаючої на проїзд і майданчик води вирішений шляхом влаштування вгнутого поперечного профілю, посів багаторічних трав на місці будівництва.  </w:t>
      </w:r>
    </w:p>
    <w:p w14:paraId="642B0305" w14:textId="77777777" w:rsidR="007068F7" w:rsidRPr="001C5FA6" w:rsidRDefault="007068F7" w:rsidP="007068F7">
      <w:pPr>
        <w:spacing w:after="0" w:line="240" w:lineRule="auto"/>
        <w:ind w:firstLine="709"/>
        <w:jc w:val="both"/>
        <w:rPr>
          <w:rFonts w:ascii="Times New Roman" w:hAnsi="Times New Roman" w:cs="Times New Roman"/>
          <w:iCs/>
          <w:sz w:val="28"/>
          <w:szCs w:val="28"/>
          <w:lang w:eastAsia="uk-UA"/>
        </w:rPr>
      </w:pPr>
      <w:r w:rsidRPr="001C5FA6">
        <w:rPr>
          <w:rFonts w:ascii="Times New Roman" w:hAnsi="Times New Roman" w:cs="Times New Roman"/>
          <w:iCs/>
          <w:sz w:val="28"/>
          <w:szCs w:val="28"/>
          <w:lang w:eastAsia="uk-UA"/>
        </w:rPr>
        <w:t xml:space="preserve">Об’єкт будівництва відноситься до класу наслідків (відповідальності) СС2. </w:t>
      </w:r>
    </w:p>
    <w:p w14:paraId="56CFE377" w14:textId="77777777" w:rsidR="00651D07" w:rsidRPr="001C5FA6" w:rsidRDefault="00651D07" w:rsidP="001B54A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Поточний екологічний стан довкілля на сьогоднішній день знаходиться в межах нормативів чинного законодавства.</w:t>
      </w:r>
    </w:p>
    <w:p w14:paraId="00563728" w14:textId="108288E1" w:rsidR="00651D07" w:rsidRPr="001C5FA6" w:rsidRDefault="00651D07" w:rsidP="001B54AC">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Елементами довкілля на які теоретично може вплинути проектна діяльність з </w:t>
      </w:r>
      <w:r w:rsidRPr="001C5FA6">
        <w:rPr>
          <w:rFonts w:ascii="Times New Roman" w:hAnsi="Times New Roman" w:cs="Times New Roman"/>
          <w:sz w:val="28"/>
          <w:szCs w:val="28"/>
        </w:rPr>
        <w:t xml:space="preserve">будівництва </w:t>
      </w:r>
      <w:r w:rsidR="0004468B" w:rsidRPr="001C5FA6">
        <w:rPr>
          <w:rFonts w:ascii="Times New Roman" w:hAnsi="Times New Roman" w:cs="Times New Roman"/>
          <w:sz w:val="28"/>
          <w:szCs w:val="28"/>
        </w:rPr>
        <w:t>свердловини</w:t>
      </w:r>
      <w:r w:rsidR="007068F7" w:rsidRPr="001C5FA6">
        <w:rPr>
          <w:rFonts w:ascii="Times New Roman" w:hAnsi="Times New Roman" w:cs="Times New Roman"/>
          <w:sz w:val="28"/>
          <w:szCs w:val="28"/>
        </w:rPr>
        <w:t xml:space="preserve"> </w:t>
      </w:r>
      <w:r w:rsidRPr="001C5FA6">
        <w:rPr>
          <w:rFonts w:ascii="Times New Roman" w:hAnsi="Times New Roman" w:cs="Times New Roman"/>
          <w:color w:val="000000" w:themeColor="text1"/>
          <w:sz w:val="28"/>
          <w:szCs w:val="28"/>
        </w:rPr>
        <w:t>є повітряне, геологічне, техногенне та соціальне середовище.</w:t>
      </w:r>
    </w:p>
    <w:p w14:paraId="4C0EE7C4"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Джерелами впливу на повітряне середовище при проведені підготовчих та будівельних робіт</w:t>
      </w:r>
      <w:r w:rsidRPr="001C5FA6">
        <w:rPr>
          <w:rFonts w:ascii="Times New Roman" w:hAnsi="Times New Roman" w:cs="Times New Roman"/>
          <w:sz w:val="28"/>
          <w:szCs w:val="24"/>
          <w:lang w:val="ru-RU"/>
        </w:rPr>
        <w:t xml:space="preserve"> </w:t>
      </w:r>
      <w:r w:rsidRPr="001C5FA6">
        <w:rPr>
          <w:rFonts w:ascii="Times New Roman" w:hAnsi="Times New Roman" w:cs="Times New Roman"/>
          <w:sz w:val="28"/>
          <w:szCs w:val="24"/>
        </w:rPr>
        <w:t>з будівництва артезіанської свердловини є:</w:t>
      </w:r>
    </w:p>
    <w:p w14:paraId="72DE2ADC"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 робота двигунів внутрішнього згорання будівельної техніки та автотранспорту;</w:t>
      </w:r>
    </w:p>
    <w:p w14:paraId="501F1FE6"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 проведення зварювальних робіт (зварювальний агрегат);</w:t>
      </w:r>
    </w:p>
    <w:p w14:paraId="55179CA3"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 проведення робіт з грунтування та фарбування;</w:t>
      </w:r>
    </w:p>
    <w:p w14:paraId="05E0EA24"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 проведення металорізальних робіт;</w:t>
      </w:r>
    </w:p>
    <w:p w14:paraId="20832126"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 робота бурової установки УБВ-600;</w:t>
      </w:r>
    </w:p>
    <w:p w14:paraId="619B7FE0"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 робота бензинової електростанції SDMO SH 15000 ТЕ.</w:t>
      </w:r>
    </w:p>
    <w:p w14:paraId="711AD1C6"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Викиди забруднюючих речовин на період будівництва представлені забруднюючими речовинами:</w:t>
      </w:r>
      <w:r w:rsidRPr="001C5FA6">
        <w:t xml:space="preserve"> </w:t>
      </w:r>
      <w:r w:rsidRPr="001C5FA6">
        <w:rPr>
          <w:rFonts w:ascii="Times New Roman" w:hAnsi="Times New Roman" w:cs="Times New Roman"/>
          <w:sz w:val="28"/>
          <w:szCs w:val="24"/>
        </w:rPr>
        <w:t>заліза оксид; марганець і його сполуки; азоту діоксид; толуол; кремнію діоксид аморфний; фториди добре розчинні неорганічні; фториди погано розчинні неорганічні; водень хлористий; сажа; ангідрид сірчистий; вуглецю оксид; метан; бенз(а)пірен; аерозоль лакофарбових матеріалів; бутилацетат; ацетон; пил металевий (легуючих сталей); вуглеводні насичені С12-С19; хром шестивалентний (у перерахунку на триоксид хрому); неметанові леткі органічні сполуки (НМЛОС) та парникові гази.</w:t>
      </w:r>
    </w:p>
    <w:p w14:paraId="2CEE8786" w14:textId="77777777" w:rsidR="001F2F5F" w:rsidRPr="001C5FA6" w:rsidRDefault="001F2F5F" w:rsidP="001F2F5F">
      <w:pPr>
        <w:autoSpaceDE w:val="0"/>
        <w:autoSpaceDN w:val="0"/>
        <w:adjustRightInd w:val="0"/>
        <w:spacing w:after="0" w:line="240" w:lineRule="auto"/>
        <w:ind w:right="-1" w:firstLine="709"/>
        <w:jc w:val="both"/>
        <w:rPr>
          <w:rFonts w:ascii="Times New Roman" w:hAnsi="Times New Roman" w:cs="Times New Roman"/>
          <w:sz w:val="28"/>
          <w:szCs w:val="24"/>
        </w:rPr>
      </w:pPr>
      <w:r w:rsidRPr="001C5FA6">
        <w:rPr>
          <w:rFonts w:ascii="Times New Roman" w:hAnsi="Times New Roman" w:cs="Times New Roman"/>
          <w:sz w:val="28"/>
          <w:szCs w:val="24"/>
        </w:rPr>
        <w:t xml:space="preserve">Загальний викид забруднюючих речовин складає </w:t>
      </w:r>
      <w:r w:rsidRPr="001C5FA6">
        <w:rPr>
          <w:rFonts w:ascii="Times New Roman" w:hAnsi="Times New Roman" w:cs="Times New Roman"/>
          <w:iCs/>
          <w:sz w:val="28"/>
          <w:szCs w:val="28"/>
        </w:rPr>
        <w:t>2,197 т/період будівництва.</w:t>
      </w:r>
      <w:r w:rsidRPr="001C5FA6">
        <w:rPr>
          <w:rFonts w:ascii="Times New Roman" w:hAnsi="Times New Roman" w:cs="Times New Roman"/>
          <w:sz w:val="28"/>
          <w:szCs w:val="24"/>
        </w:rPr>
        <w:t xml:space="preserve"> Викиди НМЛОС складають 0,090 т/період будівництва, викид парникових газів: діоксид вуглецю 31,505 т/період, оксид діазоту 0,002 т/період.</w:t>
      </w:r>
    </w:p>
    <w:p w14:paraId="78B5B921" w14:textId="77777777" w:rsidR="001F2F5F" w:rsidRPr="001C5FA6" w:rsidRDefault="001F2F5F" w:rsidP="001F2F5F">
      <w:pPr>
        <w:pStyle w:val="2a"/>
        <w:ind w:firstLine="709"/>
        <w:jc w:val="both"/>
        <w:rPr>
          <w:color w:val="000000" w:themeColor="text1"/>
          <w:sz w:val="28"/>
          <w:szCs w:val="28"/>
          <w:lang w:val="uk-UA"/>
        </w:rPr>
      </w:pPr>
      <w:r w:rsidRPr="001C5FA6">
        <w:rPr>
          <w:color w:val="000000" w:themeColor="text1"/>
          <w:sz w:val="28"/>
          <w:szCs w:val="28"/>
          <w:lang w:val="uk-UA"/>
        </w:rPr>
        <w:lastRenderedPageBreak/>
        <w:t xml:space="preserve">Експлуатація свердловини не призводить до появи постійних джерел викидів в атмосферу. Викиди забруднюючих речовин можливі лише при роботі дизель-генератора (FOGO FDG 60 IS, потужністю 48 кВт), </w:t>
      </w:r>
      <w:r w:rsidRPr="001C5FA6">
        <w:rPr>
          <w:bCs/>
          <w:sz w:val="28"/>
          <w:szCs w:val="28"/>
          <w:lang w:val="uk-UA"/>
        </w:rPr>
        <w:t xml:space="preserve">як аварійного джерела електропостачання підземної насосної станції та при планових ремонтних роботах від процесів зварювання та фарбування. </w:t>
      </w:r>
    </w:p>
    <w:p w14:paraId="6E8C31FA" w14:textId="77777777" w:rsidR="001F2F5F" w:rsidRPr="001C5FA6" w:rsidRDefault="001F2F5F" w:rsidP="001F2F5F">
      <w:pPr>
        <w:pStyle w:val="ac"/>
        <w:spacing w:after="0" w:line="240" w:lineRule="auto"/>
        <w:ind w:firstLine="709"/>
        <w:jc w:val="both"/>
        <w:rPr>
          <w:rFonts w:ascii="Times New Roman" w:hAnsi="Times New Roman" w:cs="Times New Roman"/>
          <w:sz w:val="28"/>
        </w:rPr>
      </w:pPr>
      <w:r w:rsidRPr="001C5FA6">
        <w:rPr>
          <w:rFonts w:ascii="Times New Roman" w:hAnsi="Times New Roman" w:cs="Times New Roman"/>
          <w:sz w:val="28"/>
          <w:szCs w:val="28"/>
        </w:rPr>
        <w:t>Викиди забруднюючих речовин на період експлуатації представлені наступними забруднюючими речовинами:</w:t>
      </w:r>
      <w:r w:rsidRPr="001C5FA6">
        <w:t xml:space="preserve"> </w:t>
      </w:r>
      <w:r w:rsidRPr="001C5FA6">
        <w:rPr>
          <w:rFonts w:ascii="Times New Roman" w:hAnsi="Times New Roman" w:cs="Times New Roman"/>
          <w:sz w:val="28"/>
          <w:szCs w:val="28"/>
        </w:rPr>
        <w:t xml:space="preserve">азоту діоксид; сажа; ангідрид сірчистий; вуглецю оксид; бутилацетат; ацетон; толуол; заліза оксид; марганець і його сполуки; кремнію діоксид аморфний; </w:t>
      </w:r>
      <w:r w:rsidRPr="001C5FA6">
        <w:rPr>
          <w:rFonts w:ascii="Times New Roman" w:hAnsi="Times New Roman" w:cs="Times New Roman"/>
          <w:sz w:val="28"/>
          <w:szCs w:val="24"/>
        </w:rPr>
        <w:t xml:space="preserve">фториди добре розчинні неорганічні; фториди погано розчинні неорганічні; водень хлористий; </w:t>
      </w:r>
      <w:r w:rsidRPr="001C5FA6">
        <w:rPr>
          <w:rFonts w:ascii="Times New Roman" w:hAnsi="Times New Roman" w:cs="Times New Roman"/>
          <w:sz w:val="28"/>
          <w:szCs w:val="28"/>
        </w:rPr>
        <w:t xml:space="preserve">вуглеводні насичені С12-С19; акролеїн; </w:t>
      </w:r>
      <w:r w:rsidRPr="001C5FA6">
        <w:rPr>
          <w:rFonts w:ascii="Times New Roman" w:hAnsi="Times New Roman" w:cs="Times New Roman"/>
          <w:sz w:val="28"/>
        </w:rPr>
        <w:t xml:space="preserve">неметанові леткі органічні сполуки (НМЛОС). </w:t>
      </w:r>
    </w:p>
    <w:p w14:paraId="136641ED" w14:textId="77777777" w:rsidR="001F2F5F" w:rsidRPr="001C5FA6" w:rsidRDefault="001F2F5F" w:rsidP="001F2F5F">
      <w:pPr>
        <w:pStyle w:val="ac"/>
        <w:spacing w:after="0" w:line="240" w:lineRule="auto"/>
        <w:ind w:firstLine="709"/>
        <w:jc w:val="both"/>
        <w:rPr>
          <w:rFonts w:ascii="Times New Roman" w:hAnsi="Times New Roman" w:cs="Times New Roman"/>
          <w:sz w:val="28"/>
        </w:rPr>
      </w:pPr>
      <w:r w:rsidRPr="001C5FA6">
        <w:rPr>
          <w:rFonts w:ascii="Times New Roman" w:hAnsi="Times New Roman" w:cs="Times New Roman"/>
          <w:sz w:val="28"/>
        </w:rPr>
        <w:t>Загальний викид забруднюючих речовин складає – 0,529 т/рік, викиди НМЛОС складають 0,0013 т/рік.</w:t>
      </w:r>
    </w:p>
    <w:p w14:paraId="40C8FF45" w14:textId="77777777" w:rsidR="00651D07" w:rsidRPr="001C5FA6" w:rsidRDefault="00651D07" w:rsidP="001B54AC">
      <w:pPr>
        <w:spacing w:after="0" w:line="240" w:lineRule="auto"/>
        <w:ind w:right="-2"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Результати розрахунку розсіювання показують, що планована діяльність практично не впливає на стан атмосферного повітря, величини концентрацій знаходяться на рівні фонового забруднення.</w:t>
      </w:r>
    </w:p>
    <w:p w14:paraId="79F5D58D" w14:textId="354840F0" w:rsidR="00A65A10" w:rsidRPr="001C5FA6" w:rsidRDefault="00A65A10" w:rsidP="001B54AC">
      <w:pPr>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Перевищення нормативу ГДК атмосферного повітря відсутнє по жодному з шкідливих компонентів від планованої діяльності на межі найближчої житлової забудови. Таким чином, рівень впливу об’єкту на стан атмосферного повітря визначається як допустимий.</w:t>
      </w:r>
    </w:p>
    <w:p w14:paraId="2B456463" w14:textId="12125293" w:rsidR="001F2F5F" w:rsidRPr="001C5FA6" w:rsidRDefault="001F2F5F" w:rsidP="001F2F5F">
      <w:pPr>
        <w:tabs>
          <w:tab w:val="left" w:pos="142"/>
          <w:tab w:val="left" w:pos="8124"/>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На будівельний майданчик вода для буріння свердловини, а також для санітарно-побутового та питного використання, подаватиметься тимчасовим водопроводом від існуючої артезіанської свердловини, яка розташована на відстані 15 м. від проектної свердловини. Діюча свердловина глибиною 110 м. пробурена на бучацький водоносний горизонт</w:t>
      </w:r>
      <w:r w:rsidRPr="001C5FA6">
        <w:rPr>
          <w:rFonts w:ascii="Times New Roman" w:hAnsi="Times New Roman" w:cs="Times New Roman"/>
          <w:sz w:val="28"/>
          <w:szCs w:val="28"/>
        </w:rPr>
        <w:t xml:space="preserve"> із експлуатаційним дебітом 16 м³/год.</w:t>
      </w:r>
      <w:r w:rsidRPr="001C5FA6">
        <w:rPr>
          <w:rFonts w:ascii="Times New Roman" w:hAnsi="Times New Roman" w:cs="Times New Roman"/>
          <w:color w:val="000000" w:themeColor="text1"/>
          <w:sz w:val="28"/>
          <w:szCs w:val="28"/>
        </w:rPr>
        <w:t xml:space="preserve"> </w:t>
      </w:r>
    </w:p>
    <w:p w14:paraId="176A0FCC" w14:textId="369215C4" w:rsidR="001F2F5F" w:rsidRPr="001C5FA6" w:rsidRDefault="001F2F5F" w:rsidP="001F2F5F">
      <w:pPr>
        <w:widowControl w:val="0"/>
        <w:autoSpaceDE w:val="0"/>
        <w:autoSpaceDN w:val="0"/>
        <w:adjustRightInd w:val="0"/>
        <w:spacing w:after="0" w:line="240" w:lineRule="auto"/>
        <w:ind w:right="-1" w:firstLine="709"/>
        <w:contextualSpacing/>
        <w:jc w:val="both"/>
        <w:rPr>
          <w:rFonts w:ascii="Times New Roman" w:hAnsi="Times New Roman"/>
          <w:sz w:val="28"/>
          <w:szCs w:val="28"/>
        </w:rPr>
      </w:pPr>
      <w:r w:rsidRPr="001C5FA6">
        <w:rPr>
          <w:rFonts w:ascii="Times New Roman" w:hAnsi="Times New Roman" w:cs="Times New Roman"/>
          <w:sz w:val="28"/>
          <w:szCs w:val="28"/>
        </w:rPr>
        <w:t>Загальна кількість води на буріння свердловини складає 554,2 м</w:t>
      </w:r>
      <w:r w:rsidRPr="001C5FA6">
        <w:rPr>
          <w:rFonts w:ascii="Times New Roman" w:hAnsi="Times New Roman" w:cs="Times New Roman"/>
          <w:sz w:val="28"/>
          <w:szCs w:val="28"/>
          <w:vertAlign w:val="superscript"/>
        </w:rPr>
        <w:t>3</w:t>
      </w:r>
      <w:r w:rsidRPr="001C5FA6">
        <w:rPr>
          <w:rFonts w:ascii="Times New Roman" w:hAnsi="Times New Roman" w:cs="Times New Roman"/>
          <w:sz w:val="28"/>
          <w:szCs w:val="28"/>
        </w:rPr>
        <w:t xml:space="preserve"> з урахуванням води для виготовлення глиняного розчину та карбонатного саморозчину.</w:t>
      </w:r>
    </w:p>
    <w:p w14:paraId="760942B9" w14:textId="10DF19FD" w:rsidR="00F531FE" w:rsidRPr="001C5FA6" w:rsidRDefault="00F531FE" w:rsidP="001B54AC">
      <w:pPr>
        <w:widowControl w:val="0"/>
        <w:autoSpaceDE w:val="0"/>
        <w:autoSpaceDN w:val="0"/>
        <w:adjustRightInd w:val="0"/>
        <w:spacing w:after="0" w:line="240" w:lineRule="auto"/>
        <w:ind w:right="-1" w:firstLine="709"/>
        <w:contextualSpacing/>
        <w:jc w:val="both"/>
        <w:rPr>
          <w:rFonts w:ascii="Times New Roman" w:hAnsi="Times New Roman" w:cs="Times New Roman"/>
          <w:color w:val="000000" w:themeColor="text1"/>
          <w:sz w:val="28"/>
        </w:rPr>
      </w:pPr>
      <w:r w:rsidRPr="001C5FA6">
        <w:rPr>
          <w:rFonts w:ascii="Times New Roman" w:hAnsi="Times New Roman" w:cs="Times New Roman"/>
          <w:iCs/>
          <w:sz w:val="28"/>
          <w:szCs w:val="28"/>
          <w:lang w:eastAsia="uk-UA"/>
        </w:rPr>
        <w:t>Орієнтовний обсяг використання води для санітарно-побутових та питних потреб робітників, які</w:t>
      </w:r>
      <w:r w:rsidR="00B02A15" w:rsidRPr="001C5FA6">
        <w:rPr>
          <w:rFonts w:ascii="Times New Roman" w:hAnsi="Times New Roman" w:cs="Times New Roman"/>
          <w:iCs/>
          <w:sz w:val="28"/>
          <w:szCs w:val="28"/>
          <w:lang w:eastAsia="uk-UA"/>
        </w:rPr>
        <w:t xml:space="preserve"> задіяні при будівництві об’єкта</w:t>
      </w:r>
      <w:r w:rsidRPr="001C5FA6">
        <w:rPr>
          <w:rFonts w:ascii="Times New Roman" w:hAnsi="Times New Roman" w:cs="Times New Roman"/>
          <w:iCs/>
          <w:sz w:val="28"/>
          <w:szCs w:val="28"/>
          <w:lang w:eastAsia="uk-UA"/>
        </w:rPr>
        <w:t xml:space="preserve"> </w:t>
      </w:r>
      <w:r w:rsidR="006D76A5" w:rsidRPr="001C5FA6">
        <w:rPr>
          <w:rFonts w:ascii="Times New Roman" w:hAnsi="Times New Roman" w:cs="Times New Roman"/>
          <w:color w:val="000000" w:themeColor="text1"/>
          <w:sz w:val="28"/>
        </w:rPr>
        <w:t>становить – 26,47</w:t>
      </w:r>
      <w:r w:rsidRPr="001C5FA6">
        <w:rPr>
          <w:rFonts w:ascii="Times New Roman" w:hAnsi="Times New Roman" w:cs="Times New Roman"/>
          <w:color w:val="000000" w:themeColor="text1"/>
          <w:sz w:val="28"/>
        </w:rPr>
        <w:t xml:space="preserve"> м</w:t>
      </w:r>
      <w:r w:rsidRPr="001C5FA6">
        <w:rPr>
          <w:rFonts w:ascii="Times New Roman" w:hAnsi="Times New Roman" w:cs="Times New Roman"/>
          <w:color w:val="000000" w:themeColor="text1"/>
          <w:sz w:val="28"/>
          <w:vertAlign w:val="superscript"/>
        </w:rPr>
        <w:t>3</w:t>
      </w:r>
      <w:r w:rsidRPr="001C5FA6">
        <w:rPr>
          <w:rFonts w:ascii="Times New Roman" w:hAnsi="Times New Roman" w:cs="Times New Roman"/>
          <w:color w:val="000000" w:themeColor="text1"/>
          <w:sz w:val="28"/>
        </w:rPr>
        <w:t>/період будівництва.</w:t>
      </w:r>
    </w:p>
    <w:p w14:paraId="3F4B2443" w14:textId="77777777" w:rsidR="006D76A5" w:rsidRPr="001C5FA6" w:rsidRDefault="006D76A5" w:rsidP="006D76A5">
      <w:pPr>
        <w:tabs>
          <w:tab w:val="left" w:pos="142"/>
          <w:tab w:val="left" w:pos="8124"/>
        </w:tabs>
        <w:spacing w:after="0"/>
        <w:ind w:right="141" w:firstLine="709"/>
        <w:jc w:val="both"/>
        <w:rPr>
          <w:rFonts w:ascii="Times New Roman" w:hAnsi="Times New Roman" w:cs="Times New Roman"/>
          <w:sz w:val="28"/>
          <w:szCs w:val="28"/>
        </w:rPr>
      </w:pPr>
      <w:r w:rsidRPr="001C5FA6">
        <w:rPr>
          <w:rFonts w:ascii="Times New Roman" w:hAnsi="Times New Roman" w:cs="Times New Roman"/>
          <w:sz w:val="28"/>
          <w:szCs w:val="28"/>
        </w:rPr>
        <w:t xml:space="preserve">Експлуатація водогону та артезіанської свердловини не впливатиме на стан поверхневих вод. Гідравлічний взаємозв’язок з поверхневими джерелами відсутній. </w:t>
      </w:r>
      <w:r w:rsidRPr="001C5FA6">
        <w:rPr>
          <w:rFonts w:ascii="Times New Roman" w:hAnsi="Times New Roman" w:cs="Times New Roman"/>
          <w:sz w:val="28"/>
        </w:rPr>
        <w:t>Потенційних джерел забруднення підземних та поверхневих вод від планованої діяльності не передбачається.</w:t>
      </w:r>
    </w:p>
    <w:p w14:paraId="40BAE3A6" w14:textId="77777777" w:rsidR="006D76A5" w:rsidRPr="001C5FA6" w:rsidRDefault="006D76A5" w:rsidP="006D76A5">
      <w:pPr>
        <w:pStyle w:val="Default"/>
        <w:ind w:firstLine="709"/>
        <w:jc w:val="both"/>
        <w:rPr>
          <w:sz w:val="28"/>
          <w:szCs w:val="28"/>
          <w:lang w:val="ru-RU"/>
        </w:rPr>
      </w:pPr>
      <w:r w:rsidRPr="001C5FA6">
        <w:rPr>
          <w:sz w:val="28"/>
          <w:szCs w:val="28"/>
          <w:lang w:val="ru-RU"/>
        </w:rPr>
        <w:t xml:space="preserve">Відповідно до технічних умов вода із проектованої свердловини насосом по одному проектованому водоводу – В-1 подається в існуючий водовід ПНД-160х9,1. Водовід запроектований в одну лінію із труб ПЕ100SDR21-110х5,3 питна 8 бар ДСТУ EN 12201-2:2018. </w:t>
      </w:r>
    </w:p>
    <w:p w14:paraId="5CBC31D1" w14:textId="77777777" w:rsidR="006D76A5" w:rsidRPr="001C5FA6" w:rsidRDefault="006D76A5" w:rsidP="006D76A5">
      <w:pPr>
        <w:pStyle w:val="Default"/>
        <w:ind w:firstLine="709"/>
        <w:jc w:val="both"/>
        <w:rPr>
          <w:sz w:val="28"/>
          <w:szCs w:val="28"/>
        </w:rPr>
      </w:pPr>
      <w:r w:rsidRPr="001C5FA6">
        <w:rPr>
          <w:color w:val="000000" w:themeColor="text1"/>
          <w:sz w:val="28"/>
          <w:szCs w:val="28"/>
          <w:lang w:val="ru-RU"/>
        </w:rPr>
        <w:t>Розрахунковий дебіт проектної свердловини 60,0 м³/год., водоспоживання 1260 м³/добу (460 тис. м</w:t>
      </w:r>
      <w:r w:rsidRPr="001C5FA6">
        <w:rPr>
          <w:color w:val="000000" w:themeColor="text1"/>
          <w:sz w:val="28"/>
          <w:szCs w:val="28"/>
          <w:vertAlign w:val="superscript"/>
          <w:lang w:val="ru-RU"/>
        </w:rPr>
        <w:t>3</w:t>
      </w:r>
      <w:r w:rsidRPr="001C5FA6">
        <w:rPr>
          <w:color w:val="000000" w:themeColor="text1"/>
          <w:sz w:val="28"/>
          <w:szCs w:val="28"/>
          <w:lang w:val="ru-RU"/>
        </w:rPr>
        <w:t xml:space="preserve">/рік). </w:t>
      </w:r>
    </w:p>
    <w:p w14:paraId="72F772E7" w14:textId="77777777" w:rsidR="006D76A5" w:rsidRPr="001C5FA6" w:rsidRDefault="006D76A5" w:rsidP="006D76A5">
      <w:pPr>
        <w:tabs>
          <w:tab w:val="left" w:pos="142"/>
          <w:tab w:val="left" w:pos="8124"/>
        </w:tabs>
        <w:spacing w:after="0" w:line="240" w:lineRule="auto"/>
        <w:ind w:right="141" w:firstLine="709"/>
        <w:jc w:val="both"/>
        <w:rPr>
          <w:rFonts w:ascii="Times New Roman" w:hAnsi="Times New Roman" w:cs="Times New Roman"/>
          <w:sz w:val="28"/>
          <w:szCs w:val="28"/>
        </w:rPr>
      </w:pPr>
      <w:r w:rsidRPr="001C5FA6">
        <w:rPr>
          <w:rFonts w:ascii="Times New Roman" w:hAnsi="Times New Roman" w:cs="Times New Roman"/>
          <w:sz w:val="28"/>
          <w:szCs w:val="28"/>
        </w:rPr>
        <w:t xml:space="preserve">Грунт та надра в процесі спорудження свердловини зазнають впливу від землерийної і транспортної техніки, яка використовується при підготовчих та </w:t>
      </w:r>
      <w:r w:rsidRPr="001C5FA6">
        <w:rPr>
          <w:rFonts w:ascii="Times New Roman" w:hAnsi="Times New Roman" w:cs="Times New Roman"/>
          <w:sz w:val="28"/>
          <w:szCs w:val="28"/>
        </w:rPr>
        <w:lastRenderedPageBreak/>
        <w:t>монтажних роботах, у вигляді порушення природнього стану геологічного розрізу в процесі риття амбарів, буріння свердловини, влаштування водопровідної мережі.</w:t>
      </w:r>
    </w:p>
    <w:p w14:paraId="19FFF7A4" w14:textId="77777777" w:rsidR="006D76A5" w:rsidRPr="001C5FA6" w:rsidRDefault="006D76A5" w:rsidP="006D76A5">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Проведення земляних робіт з утворенням нестачі грунту не передбачається, тому завезення та використання мінерального і родючого шару грунту під час будівельних робіт та експлуатації не планується.</w:t>
      </w:r>
      <w:r w:rsidRPr="001C5FA6">
        <w:rPr>
          <w:color w:val="000000" w:themeColor="text1"/>
        </w:rPr>
        <w:t xml:space="preserve"> </w:t>
      </w:r>
      <w:r w:rsidRPr="001C5FA6">
        <w:rPr>
          <w:rFonts w:ascii="Times New Roman" w:hAnsi="Times New Roman" w:cs="Times New Roman"/>
          <w:color w:val="000000" w:themeColor="text1"/>
          <w:sz w:val="28"/>
          <w:szCs w:val="28"/>
        </w:rPr>
        <w:t xml:space="preserve">Вийнята порода не є токсичним матеріалом і може бути складована для подальшої рекультивації території. </w:t>
      </w:r>
    </w:p>
    <w:p w14:paraId="0BCBFB77" w14:textId="77777777" w:rsidR="006D76A5" w:rsidRPr="001C5FA6" w:rsidRDefault="006D76A5" w:rsidP="006D76A5">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Планований об’єм земляних робіт складе 662 м</w:t>
      </w:r>
      <w:r w:rsidRPr="001C5FA6">
        <w:rPr>
          <w:rFonts w:ascii="Times New Roman" w:hAnsi="Times New Roman" w:cs="Times New Roman"/>
          <w:color w:val="000000" w:themeColor="text1"/>
          <w:sz w:val="28"/>
          <w:szCs w:val="28"/>
          <w:vertAlign w:val="superscript"/>
        </w:rPr>
        <w:t>3</w:t>
      </w:r>
      <w:r w:rsidRPr="001C5FA6">
        <w:rPr>
          <w:rFonts w:ascii="Times New Roman" w:hAnsi="Times New Roman" w:cs="Times New Roman"/>
          <w:color w:val="000000" w:themeColor="text1"/>
          <w:sz w:val="28"/>
          <w:szCs w:val="28"/>
        </w:rPr>
        <w:t>.</w:t>
      </w:r>
    </w:p>
    <w:p w14:paraId="2B7AB024" w14:textId="77777777" w:rsidR="006D76A5" w:rsidRPr="001C5FA6" w:rsidRDefault="006D76A5" w:rsidP="006D76A5">
      <w:pPr>
        <w:tabs>
          <w:tab w:val="left" w:pos="142"/>
        </w:tabs>
        <w:spacing w:after="0" w:line="240" w:lineRule="auto"/>
        <w:ind w:firstLine="709"/>
        <w:jc w:val="both"/>
        <w:rPr>
          <w:rFonts w:ascii="Times New Roman" w:hAnsi="Times New Roman" w:cs="Times New Roman"/>
          <w:sz w:val="28"/>
          <w:szCs w:val="28"/>
        </w:rPr>
      </w:pPr>
      <w:r w:rsidRPr="001C5FA6">
        <w:rPr>
          <w:rFonts w:ascii="Times New Roman" w:hAnsi="Times New Roman" w:cs="Times New Roman"/>
          <w:sz w:val="28"/>
          <w:szCs w:val="28"/>
        </w:rPr>
        <w:t>На ділянках, де виконувались роботи з  порушенням  грунтового покриття, виконується  рекультивація з посівом  багаторічних трав. Площа озеленення 690 м</w:t>
      </w:r>
      <w:r w:rsidRPr="001C5FA6">
        <w:rPr>
          <w:rFonts w:ascii="Times New Roman" w:hAnsi="Times New Roman" w:cs="Times New Roman"/>
          <w:sz w:val="28"/>
          <w:szCs w:val="28"/>
          <w:vertAlign w:val="superscript"/>
        </w:rPr>
        <w:t>2</w:t>
      </w:r>
      <w:r w:rsidRPr="001C5FA6">
        <w:rPr>
          <w:rFonts w:ascii="Times New Roman" w:hAnsi="Times New Roman" w:cs="Times New Roman"/>
          <w:sz w:val="28"/>
          <w:szCs w:val="28"/>
        </w:rPr>
        <w:t>.</w:t>
      </w:r>
    </w:p>
    <w:p w14:paraId="1CC4197D" w14:textId="77777777" w:rsidR="006D76A5" w:rsidRPr="001C5FA6" w:rsidRDefault="006D76A5" w:rsidP="006D76A5">
      <w:pPr>
        <w:tabs>
          <w:tab w:val="left" w:pos="142"/>
          <w:tab w:val="left" w:pos="8124"/>
        </w:tabs>
        <w:spacing w:line="240" w:lineRule="auto"/>
        <w:ind w:right="141" w:firstLine="709"/>
        <w:jc w:val="both"/>
        <w:rPr>
          <w:rFonts w:ascii="Times New Roman" w:hAnsi="Times New Roman" w:cs="Times New Roman"/>
          <w:sz w:val="28"/>
          <w:szCs w:val="28"/>
        </w:rPr>
      </w:pPr>
      <w:r w:rsidRPr="001C5FA6">
        <w:rPr>
          <w:rFonts w:ascii="Times New Roman" w:hAnsi="Times New Roman" w:cs="Times New Roman"/>
          <w:sz w:val="28"/>
          <w:szCs w:val="28"/>
        </w:rPr>
        <w:t>Забруднення грунту та надр при дотриманні технології спорудження свердловини не очікується.</w:t>
      </w:r>
    </w:p>
    <w:p w14:paraId="31FF2C25" w14:textId="77777777" w:rsidR="00651D07" w:rsidRPr="001C5FA6" w:rsidRDefault="00651D07" w:rsidP="001B54AC">
      <w:pPr>
        <w:pStyle w:val="a3"/>
        <w:tabs>
          <w:tab w:val="left" w:pos="3402"/>
        </w:tabs>
        <w:spacing w:after="0" w:line="240" w:lineRule="auto"/>
        <w:ind w:left="0" w:firstLine="709"/>
        <w:jc w:val="both"/>
        <w:rPr>
          <w:rFonts w:ascii="Times New Roman" w:hAnsi="Times New Roman"/>
          <w:iCs/>
          <w:sz w:val="28"/>
          <w:szCs w:val="28"/>
        </w:rPr>
      </w:pPr>
      <w:r w:rsidRPr="001C5FA6">
        <w:rPr>
          <w:rFonts w:ascii="Times New Roman" w:hAnsi="Times New Roman"/>
          <w:iCs/>
          <w:sz w:val="28"/>
          <w:szCs w:val="28"/>
        </w:rPr>
        <w:t>Результати розрахунків рівнів шуму показують, що перевищення нормативів шуму на межі найближчої житлової забудови як при будівництві так і при експлуатації об’єкта відсутні. Вимоги ДСТУ-Н Б В.1.1-35:2013 дотримуються. Вібрація, електромагнітні та іонізуючі випромінювання на даному об’єкті відсутні.</w:t>
      </w:r>
    </w:p>
    <w:p w14:paraId="0118509A"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Під час проведення робіт з будівництва (спорудження) свердловини утворюються відходи в загальній кількості 196,010 т/період будівництва, а саме: </w:t>
      </w:r>
    </w:p>
    <w:p w14:paraId="1CD8D9D2"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абсорбенти, фільтрувальні матеріали (включаючи оливні фільтри інакше не зазначені), обтиральне ганчір’я та захисний одяг, забруднені небезпечними речовинами;</w:t>
      </w:r>
    </w:p>
    <w:p w14:paraId="462917C5"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змішані метали (металева тара з-під фарби, емалі та грунтовки);</w:t>
      </w:r>
    </w:p>
    <w:p w14:paraId="3181B4AD"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відходи процесів зварювання (огарки електродів);</w:t>
      </w:r>
    </w:p>
    <w:p w14:paraId="57FD1362"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відпрацьовані шліфувальні тіла і шліфувальні матеріали інші (відпрацьовані відрізні круги);</w:t>
      </w:r>
    </w:p>
    <w:p w14:paraId="22DD7BD5"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xml:space="preserve">- змішані побутові відходи; </w:t>
      </w:r>
    </w:p>
    <w:p w14:paraId="25E45D11"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одяг (робоча форма робітників);</w:t>
      </w:r>
    </w:p>
    <w:p w14:paraId="44D321FA"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паперова та картонна упаковка (паперові мішки з-під тампонажного цементу);</w:t>
      </w:r>
    </w:p>
    <w:p w14:paraId="72CB54A0"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пластмаси (пластикові каністри з-під оліфи, масла індустріального);</w:t>
      </w:r>
    </w:p>
    <w:p w14:paraId="7D7A7209" w14:textId="77777777" w:rsidR="009760AA" w:rsidRPr="001C5FA6"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пластмаси (мішки поліпропіленові з-під хлорного вапна, КМЦ-500, білила цинкового, вуглелужного реагенту);</w:t>
      </w:r>
    </w:p>
    <w:p w14:paraId="5D75C378" w14:textId="77777777" w:rsidR="009760AA" w:rsidRDefault="009760AA" w:rsidP="009760AA">
      <w:pPr>
        <w:tabs>
          <w:tab w:val="left" w:pos="142"/>
        </w:tabs>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t>- прісноводні бурові розчини і відходи (шлам вибуреної породи з залишками глиняного розчину).</w:t>
      </w:r>
    </w:p>
    <w:p w14:paraId="5ABE8251" w14:textId="77777777" w:rsidR="00473091" w:rsidRDefault="00473091" w:rsidP="00473091">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BB46A6">
        <w:rPr>
          <w:rFonts w:ascii="Times New Roman" w:eastAsia="TimesNewRomanPSMT" w:hAnsi="Times New Roman" w:cs="Times New Roman"/>
          <w:sz w:val="28"/>
          <w:szCs w:val="28"/>
        </w:rPr>
        <w:t xml:space="preserve">Відповідальність за поводження з відходами, що утворюються при будівельно-монтажних роботах та при роботі будівельної техніки, окрім шламу вибуреної породи, несе організація </w:t>
      </w:r>
      <w:r w:rsidRPr="00BB46A6">
        <w:rPr>
          <w:rFonts w:ascii="Times New Roman" w:eastAsia="TimesNewRomanPSMT" w:hAnsi="Times New Roman" w:cs="Times New Roman"/>
          <w:color w:val="000000" w:themeColor="text1"/>
          <w:sz w:val="28"/>
          <w:szCs w:val="28"/>
        </w:rPr>
        <w:t>що виконує будівельно-монтажні роботи.</w:t>
      </w:r>
      <w:r w:rsidRPr="00BB46A6">
        <w:rPr>
          <w:rFonts w:ascii="Times New Roman" w:eastAsia="TimesNewRomanPSMT" w:hAnsi="Times New Roman" w:cs="Times New Roman"/>
          <w:sz w:val="28"/>
          <w:szCs w:val="28"/>
        </w:rPr>
        <w:t xml:space="preserve"> Ця організація самостійно здійснює збір відходів, їх облік та подальше поводження з ними.</w:t>
      </w:r>
    </w:p>
    <w:p w14:paraId="49C22074" w14:textId="72A7935C" w:rsidR="009760AA" w:rsidRPr="00697DFF" w:rsidRDefault="009760AA" w:rsidP="009760A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C5FA6">
        <w:rPr>
          <w:rFonts w:ascii="Times New Roman" w:hAnsi="Times New Roman" w:cs="Times New Roman"/>
          <w:color w:val="000000" w:themeColor="text1"/>
          <w:sz w:val="28"/>
          <w:szCs w:val="28"/>
        </w:rPr>
        <w:lastRenderedPageBreak/>
        <w:t>Для тимчасового розміщення відходів (до моменту їх передачі) на території під плановану діяльність пер</w:t>
      </w:r>
      <w:r w:rsidR="001F2F5F" w:rsidRPr="001C5FA6">
        <w:rPr>
          <w:rFonts w:ascii="Times New Roman" w:hAnsi="Times New Roman" w:cs="Times New Roman"/>
          <w:color w:val="000000" w:themeColor="text1"/>
          <w:sz w:val="28"/>
          <w:szCs w:val="28"/>
        </w:rPr>
        <w:t>едбачений спеціальний майданчик</w:t>
      </w:r>
      <w:r w:rsidRPr="001C5FA6">
        <w:rPr>
          <w:rFonts w:ascii="Times New Roman" w:hAnsi="Times New Roman" w:cs="Times New Roman"/>
          <w:color w:val="000000" w:themeColor="text1"/>
          <w:sz w:val="28"/>
          <w:szCs w:val="28"/>
        </w:rPr>
        <w:t xml:space="preserve"> з встановленням відповідних контейнерів.</w:t>
      </w:r>
      <w:r w:rsidRPr="00697DFF">
        <w:rPr>
          <w:rFonts w:ascii="Times New Roman" w:hAnsi="Times New Roman" w:cs="Times New Roman"/>
          <w:color w:val="000000" w:themeColor="text1"/>
          <w:sz w:val="28"/>
          <w:szCs w:val="28"/>
        </w:rPr>
        <w:t xml:space="preserve"> </w:t>
      </w:r>
    </w:p>
    <w:p w14:paraId="3763D3AA" w14:textId="15DF411D" w:rsidR="009760AA" w:rsidRPr="00697DFF" w:rsidRDefault="009760AA" w:rsidP="009760AA">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473091">
        <w:rPr>
          <w:rFonts w:ascii="Times New Roman" w:eastAsia="TimesNewRomanPSMT" w:hAnsi="Times New Roman" w:cs="Times New Roman"/>
          <w:sz w:val="28"/>
          <w:szCs w:val="28"/>
          <w:highlight w:val="cyan"/>
        </w:rPr>
        <w:t xml:space="preserve">Шлам вибуреної породи </w:t>
      </w:r>
      <w:r w:rsidRPr="00473091">
        <w:rPr>
          <w:rFonts w:ascii="Times New Roman" w:hAnsi="Times New Roman" w:cs="Times New Roman"/>
          <w:color w:val="000000" w:themeColor="text1"/>
          <w:sz w:val="28"/>
          <w:szCs w:val="28"/>
          <w:highlight w:val="cyan"/>
        </w:rPr>
        <w:t>з залишками глиняного розчину виво</w:t>
      </w:r>
      <w:r w:rsidR="00473091">
        <w:rPr>
          <w:rFonts w:ascii="Times New Roman" w:hAnsi="Times New Roman" w:cs="Times New Roman"/>
          <w:color w:val="000000" w:themeColor="text1"/>
          <w:sz w:val="28"/>
          <w:szCs w:val="28"/>
          <w:highlight w:val="cyan"/>
        </w:rPr>
        <w:t xml:space="preserve">зиться на полігон ТПВ </w:t>
      </w:r>
      <w:r w:rsidR="00473091" w:rsidRPr="00473091">
        <w:rPr>
          <w:rFonts w:ascii="Times New Roman" w:hAnsi="Times New Roman" w:cs="Times New Roman"/>
          <w:color w:val="000000" w:themeColor="text1"/>
          <w:sz w:val="28"/>
          <w:szCs w:val="28"/>
          <w:highlight w:val="yellow"/>
        </w:rPr>
        <w:t>(додаток????).</w:t>
      </w:r>
      <w:r w:rsidR="00473091">
        <w:rPr>
          <w:rFonts w:ascii="Times New Roman" w:hAnsi="Times New Roman" w:cs="Times New Roman"/>
          <w:color w:val="000000" w:themeColor="text1"/>
          <w:sz w:val="28"/>
          <w:szCs w:val="28"/>
        </w:rPr>
        <w:t xml:space="preserve"> </w:t>
      </w:r>
    </w:p>
    <w:p w14:paraId="06BE4A0D" w14:textId="77777777" w:rsidR="001F2F5F" w:rsidRDefault="001F2F5F" w:rsidP="001F2F5F">
      <w:pPr>
        <w:tabs>
          <w:tab w:val="left" w:pos="142"/>
        </w:tabs>
        <w:suppressAutoHyphens/>
        <w:spacing w:after="0"/>
        <w:ind w:firstLine="709"/>
        <w:jc w:val="both"/>
        <w:rPr>
          <w:rFonts w:ascii="Times New Roman" w:hAnsi="Times New Roman" w:cs="Times New Roman"/>
          <w:sz w:val="28"/>
          <w:szCs w:val="28"/>
        </w:rPr>
      </w:pPr>
      <w:r w:rsidRPr="001C5FA6">
        <w:rPr>
          <w:rFonts w:ascii="Times New Roman" w:hAnsi="Times New Roman" w:cs="Times New Roman"/>
          <w:sz w:val="28"/>
          <w:szCs w:val="28"/>
        </w:rPr>
        <w:t xml:space="preserve">Утворення відходів під час експлуатації свердловини можливе під час проведення планових ремонтних робіт та робіт з благоустрою. Потенційно можливими відходами ремонтних робіт будуть: огарки електродів у кількості 0,0006 т/рік та тара металева з під фарби у кількості 0,0003 т/рік </w:t>
      </w:r>
    </w:p>
    <w:p w14:paraId="2A9CD07E" w14:textId="77777777" w:rsidR="001F2F5F" w:rsidRPr="00473091" w:rsidRDefault="001F2F5F" w:rsidP="001F2F5F">
      <w:pPr>
        <w:spacing w:after="0"/>
        <w:ind w:firstLine="709"/>
        <w:jc w:val="both"/>
        <w:rPr>
          <w:rFonts w:ascii="Times New Roman" w:hAnsi="Times New Roman"/>
          <w:sz w:val="28"/>
          <w:szCs w:val="26"/>
          <w:lang w:eastAsia="ru-RU"/>
        </w:rPr>
      </w:pPr>
      <w:r w:rsidRPr="00473091">
        <w:rPr>
          <w:rFonts w:ascii="Times New Roman" w:hAnsi="Times New Roman"/>
          <w:sz w:val="28"/>
          <w:szCs w:val="26"/>
          <w:lang w:eastAsia="ru-RU"/>
        </w:rPr>
        <w:t xml:space="preserve">Відходи одержані у процесі </w:t>
      </w:r>
      <w:r w:rsidRPr="00473091">
        <w:rPr>
          <w:rFonts w:ascii="Times New Roman" w:hAnsi="Times New Roman" w:cs="Times New Roman"/>
          <w:sz w:val="28"/>
          <w:szCs w:val="28"/>
        </w:rPr>
        <w:t>планових ремонтних робіт та робіт з благоустрою</w:t>
      </w:r>
      <w:r w:rsidRPr="00473091">
        <w:rPr>
          <w:rFonts w:ascii="Times New Roman" w:hAnsi="Times New Roman"/>
          <w:sz w:val="28"/>
          <w:szCs w:val="26"/>
          <w:lang w:eastAsia="ru-RU"/>
        </w:rPr>
        <w:t xml:space="preserve"> збираються ремонтною бригадою та транспортуються до спеціального майданчика, розташованого на території Тростянецької міської ради де встановлені відповідні контейнери для тимчасового зберігання відходів. У подальшому відходи передаються за договором. </w:t>
      </w:r>
    </w:p>
    <w:p w14:paraId="5CF74D1C" w14:textId="77777777" w:rsidR="001F2F5F" w:rsidRPr="001C5FA6" w:rsidRDefault="001F2F5F" w:rsidP="001F2F5F">
      <w:pPr>
        <w:spacing w:after="0" w:line="240" w:lineRule="auto"/>
        <w:ind w:firstLine="709"/>
        <w:jc w:val="both"/>
        <w:rPr>
          <w:rFonts w:ascii="Times New Roman" w:eastAsia="Times New Roman" w:hAnsi="Times New Roman" w:cs="Times New Roman"/>
          <w:sz w:val="28"/>
          <w:szCs w:val="26"/>
          <w:lang w:eastAsia="ru-RU"/>
        </w:rPr>
      </w:pPr>
      <w:r w:rsidRPr="00473091">
        <w:rPr>
          <w:rFonts w:ascii="Times New Roman" w:eastAsia="Times New Roman" w:hAnsi="Times New Roman" w:cs="Times New Roman"/>
          <w:sz w:val="28"/>
          <w:szCs w:val="26"/>
          <w:lang w:eastAsia="ru-RU"/>
        </w:rPr>
        <w:t>Поводження з відходами відповідає вимогам чинного законодавства</w:t>
      </w:r>
      <w:r w:rsidRPr="001C5FA6">
        <w:rPr>
          <w:rFonts w:ascii="Times New Roman" w:eastAsia="Times New Roman" w:hAnsi="Times New Roman" w:cs="Times New Roman"/>
          <w:sz w:val="28"/>
          <w:szCs w:val="26"/>
          <w:lang w:eastAsia="ru-RU"/>
        </w:rPr>
        <w:t>, розробка окремих заходів по утилізації відходів не потрібна.</w:t>
      </w:r>
    </w:p>
    <w:p w14:paraId="7228D2AB" w14:textId="60F50EC8" w:rsidR="00651D07" w:rsidRPr="001C5FA6" w:rsidRDefault="00651D07" w:rsidP="001B54AC">
      <w:pPr>
        <w:spacing w:after="0" w:line="240" w:lineRule="auto"/>
        <w:ind w:right="27" w:firstLine="709"/>
        <w:jc w:val="both"/>
        <w:rPr>
          <w:rFonts w:ascii="Times New Roman" w:eastAsia="Calibri" w:hAnsi="Times New Roman" w:cs="Times New Roman"/>
          <w:iCs/>
          <w:sz w:val="28"/>
          <w:szCs w:val="28"/>
        </w:rPr>
      </w:pPr>
      <w:r w:rsidRPr="001C5FA6">
        <w:rPr>
          <w:rFonts w:ascii="Times New Roman" w:hAnsi="Times New Roman"/>
          <w:iCs/>
          <w:sz w:val="28"/>
          <w:szCs w:val="28"/>
        </w:rPr>
        <w:t xml:space="preserve">Вплив на навколишнє соціальне та техногенне середовище визначається як прийнятний. </w:t>
      </w:r>
      <w:r w:rsidRPr="001C5FA6">
        <w:rPr>
          <w:rFonts w:ascii="Times New Roman" w:eastAsia="Calibri" w:hAnsi="Times New Roman" w:cs="Times New Roman"/>
          <w:iCs/>
          <w:sz w:val="28"/>
          <w:szCs w:val="28"/>
        </w:rPr>
        <w:t>Можливість розвитку шкідливих ефектів за всіма забруднюючими р</w:t>
      </w:r>
      <w:r w:rsidR="00C241DF" w:rsidRPr="001C5FA6">
        <w:rPr>
          <w:rFonts w:ascii="Times New Roman" w:eastAsia="Calibri" w:hAnsi="Times New Roman" w:cs="Times New Roman"/>
          <w:iCs/>
          <w:sz w:val="28"/>
          <w:szCs w:val="28"/>
        </w:rPr>
        <w:t>ечовинами, що викидатимуться при експлуатації об’єкта</w:t>
      </w:r>
      <w:r w:rsidRPr="001C5FA6">
        <w:rPr>
          <w:rFonts w:ascii="Times New Roman" w:eastAsia="Calibri" w:hAnsi="Times New Roman" w:cs="Times New Roman"/>
          <w:iCs/>
          <w:sz w:val="28"/>
          <w:szCs w:val="28"/>
        </w:rPr>
        <w:t>, вкрай малий. Максимальна визначена величина інд</w:t>
      </w:r>
      <w:r w:rsidR="008E75BB" w:rsidRPr="001C5FA6">
        <w:rPr>
          <w:rFonts w:ascii="Times New Roman" w:eastAsia="Calibri" w:hAnsi="Times New Roman" w:cs="Times New Roman"/>
          <w:iCs/>
          <w:sz w:val="28"/>
          <w:szCs w:val="28"/>
        </w:rPr>
        <w:t>ексу небезпеки складає</w:t>
      </w:r>
      <w:r w:rsidR="0051088F" w:rsidRPr="001C5FA6">
        <w:rPr>
          <w:rFonts w:ascii="Times New Roman" w:eastAsia="Calibri" w:hAnsi="Times New Roman" w:cs="Times New Roman"/>
          <w:iCs/>
          <w:sz w:val="28"/>
          <w:szCs w:val="28"/>
        </w:rPr>
        <w:t xml:space="preserve"> HI=</w:t>
      </w:r>
      <w:r w:rsidR="00C241DF" w:rsidRPr="001C5FA6">
        <w:rPr>
          <w:rFonts w:ascii="Times New Roman" w:eastAsia="Calibri" w:hAnsi="Times New Roman" w:cs="Times New Roman"/>
          <w:iCs/>
          <w:sz w:val="28"/>
          <w:szCs w:val="28"/>
        </w:rPr>
        <w:t xml:space="preserve"> </w:t>
      </w:r>
      <w:r w:rsidR="001F2F5F" w:rsidRPr="001C5FA6">
        <w:rPr>
          <w:rFonts w:ascii="Times New Roman" w:eastAsia="Calibri" w:hAnsi="Times New Roman" w:cs="Times New Roman"/>
          <w:iCs/>
          <w:sz w:val="28"/>
          <w:szCs w:val="28"/>
        </w:rPr>
        <w:t>0,638</w:t>
      </w:r>
      <w:r w:rsidRPr="001C5FA6">
        <w:rPr>
          <w:rFonts w:ascii="Times New Roman" w:eastAsia="Calibri" w:hAnsi="Times New Roman" w:cs="Times New Roman"/>
          <w:iCs/>
          <w:sz w:val="28"/>
          <w:szCs w:val="28"/>
        </w:rPr>
        <w:t xml:space="preserve"> та не перевищує граничного значення (HI &lt; 1).</w:t>
      </w:r>
    </w:p>
    <w:p w14:paraId="2326E71B" w14:textId="42E9AEEC" w:rsidR="00651D07" w:rsidRPr="001C5FA6" w:rsidRDefault="00651D07" w:rsidP="001B54AC">
      <w:pPr>
        <w:spacing w:after="0" w:line="240" w:lineRule="auto"/>
        <w:ind w:right="27" w:firstLine="567"/>
        <w:jc w:val="both"/>
        <w:rPr>
          <w:rFonts w:ascii="Times New Roman" w:eastAsia="Calibri" w:hAnsi="Times New Roman" w:cs="Times New Roman"/>
          <w:iCs/>
          <w:sz w:val="28"/>
          <w:szCs w:val="28"/>
        </w:rPr>
      </w:pPr>
      <w:r w:rsidRPr="001C5FA6">
        <w:rPr>
          <w:rFonts w:ascii="Times New Roman" w:hAnsi="Times New Roman"/>
          <w:sz w:val="28"/>
          <w:szCs w:val="28"/>
        </w:rPr>
        <w:t xml:space="preserve">Рівень соціального ризику впродовж життя для даного об’єкту складає </w:t>
      </w:r>
      <w:r w:rsidR="001F2F5F" w:rsidRPr="001C5FA6">
        <w:rPr>
          <w:rFonts w:ascii="Times New Roman" w:eastAsia="Calibri" w:hAnsi="Times New Roman" w:cs="Times New Roman"/>
          <w:iCs/>
          <w:sz w:val="28"/>
          <w:szCs w:val="28"/>
        </w:rPr>
        <w:t>8,4</w:t>
      </w:r>
      <w:r w:rsidRPr="001C5FA6">
        <w:rPr>
          <w:rFonts w:ascii="Times New Roman" w:eastAsia="Calibri" w:hAnsi="Times New Roman" w:cs="Times New Roman"/>
          <w:iCs/>
          <w:sz w:val="28"/>
          <w:szCs w:val="28"/>
        </w:rPr>
        <w:t>×10</w:t>
      </w:r>
      <w:r w:rsidR="001F2F5F" w:rsidRPr="001C5FA6">
        <w:rPr>
          <w:rFonts w:ascii="Times New Roman" w:eastAsia="Calibri" w:hAnsi="Times New Roman" w:cs="Times New Roman"/>
          <w:iCs/>
          <w:sz w:val="28"/>
          <w:szCs w:val="28"/>
          <w:vertAlign w:val="superscript"/>
        </w:rPr>
        <w:t>-9</w:t>
      </w:r>
      <w:r w:rsidRPr="001C5FA6">
        <w:rPr>
          <w:rFonts w:ascii="Times New Roman" w:hAnsi="Times New Roman"/>
          <w:sz w:val="28"/>
          <w:szCs w:val="28"/>
          <w:vertAlign w:val="superscript"/>
          <w:lang w:eastAsia="ru-RU"/>
        </w:rPr>
        <w:t xml:space="preserve"> </w:t>
      </w:r>
      <w:r w:rsidRPr="001C5FA6">
        <w:rPr>
          <w:rFonts w:ascii="Times New Roman" w:hAnsi="Times New Roman"/>
          <w:sz w:val="28"/>
          <w:szCs w:val="28"/>
        </w:rPr>
        <w:t>чол./рік, що</w:t>
      </w:r>
      <w:r w:rsidRPr="001C5FA6">
        <w:rPr>
          <w:rFonts w:ascii="Times New Roman" w:hAnsi="Times New Roman"/>
          <w:sz w:val="28"/>
          <w:szCs w:val="28"/>
          <w:lang w:eastAsia="ru-RU"/>
        </w:rPr>
        <w:t xml:space="preserve"> є прийнятним для планової діяльності відповідно класифікації рівнів соціального ризику</w:t>
      </w:r>
      <w:r w:rsidRPr="001C5FA6">
        <w:rPr>
          <w:rFonts w:ascii="Times New Roman" w:hAnsi="Times New Roman"/>
          <w:iCs/>
          <w:sz w:val="28"/>
          <w:szCs w:val="28"/>
        </w:rPr>
        <w:t xml:space="preserve">. </w:t>
      </w:r>
    </w:p>
    <w:p w14:paraId="177B05BF" w14:textId="208A2A98" w:rsidR="00651D07" w:rsidRPr="001C5FA6" w:rsidRDefault="00651D07" w:rsidP="001B54AC">
      <w:pPr>
        <w:pStyle w:val="a3"/>
        <w:spacing w:line="240" w:lineRule="auto"/>
        <w:ind w:left="0" w:firstLine="709"/>
        <w:jc w:val="both"/>
        <w:rPr>
          <w:rFonts w:ascii="Times New Roman" w:hAnsi="Times New Roman"/>
          <w:iCs/>
          <w:sz w:val="28"/>
          <w:szCs w:val="28"/>
        </w:rPr>
      </w:pPr>
      <w:r w:rsidRPr="001C5FA6">
        <w:rPr>
          <w:rFonts w:ascii="Times New Roman" w:hAnsi="Times New Roman"/>
          <w:iCs/>
          <w:sz w:val="28"/>
          <w:szCs w:val="28"/>
        </w:rPr>
        <w:t xml:space="preserve">Обсяг екологічного податку за забруднення навколишнього середовища становить </w:t>
      </w:r>
      <w:r w:rsidR="001F2F5F" w:rsidRPr="001C5FA6">
        <w:rPr>
          <w:rFonts w:ascii="Times New Roman" w:hAnsi="Times New Roman"/>
          <w:iCs/>
          <w:sz w:val="28"/>
          <w:szCs w:val="28"/>
        </w:rPr>
        <w:t>1067,93</w:t>
      </w:r>
      <w:r w:rsidR="008E75BB" w:rsidRPr="001C5FA6">
        <w:rPr>
          <w:rFonts w:ascii="Times New Roman" w:hAnsi="Times New Roman"/>
          <w:iCs/>
          <w:sz w:val="28"/>
          <w:szCs w:val="28"/>
        </w:rPr>
        <w:t xml:space="preserve"> </w:t>
      </w:r>
      <w:r w:rsidRPr="001C5FA6">
        <w:rPr>
          <w:rFonts w:ascii="Times New Roman" w:hAnsi="Times New Roman"/>
          <w:iCs/>
          <w:sz w:val="28"/>
          <w:szCs w:val="28"/>
        </w:rPr>
        <w:t>грн/рік. Виконання технічних і природоохоронних рішень забезпечить надійну роботу проектованого об’єкту.</w:t>
      </w:r>
    </w:p>
    <w:p w14:paraId="65982E80" w14:textId="77777777" w:rsidR="00651D07" w:rsidRPr="00855BE3" w:rsidRDefault="00651D07" w:rsidP="001B54AC">
      <w:pPr>
        <w:pStyle w:val="a3"/>
        <w:spacing w:line="240" w:lineRule="auto"/>
        <w:ind w:left="0" w:firstLine="709"/>
        <w:jc w:val="both"/>
        <w:rPr>
          <w:rFonts w:ascii="Times New Roman" w:hAnsi="Times New Roman"/>
          <w:iCs/>
          <w:sz w:val="28"/>
          <w:szCs w:val="28"/>
        </w:rPr>
      </w:pPr>
      <w:r w:rsidRPr="001C5FA6">
        <w:rPr>
          <w:rFonts w:ascii="Times New Roman" w:hAnsi="Times New Roman"/>
          <w:iCs/>
          <w:sz w:val="28"/>
          <w:szCs w:val="28"/>
        </w:rPr>
        <w:t>За результатами проведеної оцінки впливів на навколишнє середовище загальний вплив об’єкту визначається як прийнятний.</w:t>
      </w:r>
      <w:r w:rsidRPr="00855BE3">
        <w:rPr>
          <w:rFonts w:ascii="Times New Roman" w:hAnsi="Times New Roman"/>
          <w:iCs/>
          <w:sz w:val="28"/>
          <w:szCs w:val="28"/>
        </w:rPr>
        <w:t xml:space="preserve"> </w:t>
      </w:r>
    </w:p>
    <w:p w14:paraId="1A3CD498" w14:textId="77777777" w:rsidR="007758A7" w:rsidRPr="00855BE3" w:rsidRDefault="007758A7" w:rsidP="00D34386">
      <w:pPr>
        <w:pStyle w:val="a3"/>
        <w:spacing w:line="240" w:lineRule="auto"/>
        <w:ind w:left="0" w:firstLine="709"/>
        <w:jc w:val="both"/>
        <w:rPr>
          <w:rFonts w:ascii="Times New Roman" w:hAnsi="Times New Roman"/>
          <w:iCs/>
          <w:sz w:val="28"/>
          <w:szCs w:val="28"/>
        </w:rPr>
      </w:pPr>
    </w:p>
    <w:p w14:paraId="2AB49ADF" w14:textId="77777777" w:rsidR="007758A7" w:rsidRPr="00855BE3" w:rsidRDefault="007758A7" w:rsidP="007C0C23">
      <w:pPr>
        <w:pStyle w:val="a3"/>
        <w:ind w:left="0" w:firstLine="709"/>
        <w:jc w:val="both"/>
        <w:rPr>
          <w:rFonts w:ascii="Times New Roman" w:hAnsi="Times New Roman"/>
          <w:iCs/>
          <w:sz w:val="28"/>
          <w:szCs w:val="28"/>
        </w:rPr>
      </w:pPr>
    </w:p>
    <w:p w14:paraId="6DA613B5" w14:textId="77777777" w:rsidR="007C0C23" w:rsidRPr="00855BE3" w:rsidRDefault="00ED304E" w:rsidP="008E75BB">
      <w:pPr>
        <w:jc w:val="center"/>
        <w:rPr>
          <w:rFonts w:ascii="Times New Roman" w:hAnsi="Times New Roman"/>
          <w:b/>
          <w:iCs/>
          <w:sz w:val="28"/>
          <w:szCs w:val="28"/>
        </w:rPr>
      </w:pPr>
      <w:r w:rsidRPr="00855BE3">
        <w:rPr>
          <w:rFonts w:ascii="Times New Roman" w:hAnsi="Times New Roman"/>
          <w:iCs/>
          <w:sz w:val="28"/>
          <w:szCs w:val="28"/>
        </w:rPr>
        <w:br w:type="page"/>
      </w:r>
      <w:r w:rsidR="007C0C23" w:rsidRPr="00855BE3">
        <w:rPr>
          <w:rFonts w:ascii="Times New Roman" w:hAnsi="Times New Roman"/>
          <w:b/>
          <w:iCs/>
          <w:sz w:val="28"/>
          <w:szCs w:val="28"/>
        </w:rPr>
        <w:lastRenderedPageBreak/>
        <w:t>13. СПИСОК ПОСИЛАНЬ.</w:t>
      </w:r>
    </w:p>
    <w:p w14:paraId="340635F5"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Закон України «Про охорону навколишнього природного середовища»;</w:t>
      </w:r>
    </w:p>
    <w:p w14:paraId="6D50CF98"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Закон України «Про оцінку впливу на довкілля»;</w:t>
      </w:r>
    </w:p>
    <w:p w14:paraId="5038E105"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Закон України «Про управління відходами»;</w:t>
      </w:r>
    </w:p>
    <w:p w14:paraId="311D5EC0"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Закон України «Про охорону атмосферного повітря»;</w:t>
      </w:r>
    </w:p>
    <w:p w14:paraId="4EC8AEBC"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Закон України «Про забезпечення санітарного та епідемічного благополуччя населення»;</w:t>
      </w:r>
    </w:p>
    <w:p w14:paraId="03E44AFA"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Земельний кодекс України;</w:t>
      </w:r>
    </w:p>
    <w:p w14:paraId="681D02C7" w14:textId="77777777" w:rsidR="007068F7" w:rsidRPr="00855BE3" w:rsidRDefault="007068F7" w:rsidP="007068F7">
      <w:pPr>
        <w:pStyle w:val="a3"/>
        <w:numPr>
          <w:ilvl w:val="0"/>
          <w:numId w:val="3"/>
        </w:numPr>
        <w:spacing w:after="0" w:line="276" w:lineRule="auto"/>
        <w:ind w:left="567" w:hanging="425"/>
        <w:jc w:val="both"/>
        <w:rPr>
          <w:rFonts w:ascii="Times New Roman" w:hAnsi="Times New Roman"/>
          <w:iCs/>
          <w:color w:val="000000" w:themeColor="text1"/>
          <w:sz w:val="28"/>
          <w:szCs w:val="28"/>
        </w:rPr>
      </w:pPr>
      <w:r w:rsidRPr="00855BE3">
        <w:rPr>
          <w:rFonts w:ascii="Times New Roman" w:hAnsi="Times New Roman"/>
          <w:iCs/>
          <w:color w:val="000000" w:themeColor="text1"/>
          <w:sz w:val="28"/>
          <w:szCs w:val="28"/>
        </w:rPr>
        <w:t>Водний кодекс України;</w:t>
      </w:r>
    </w:p>
    <w:p w14:paraId="3C0081B5" w14:textId="77777777" w:rsidR="007068F7" w:rsidRPr="00855BE3" w:rsidRDefault="007068F7" w:rsidP="007068F7">
      <w:pPr>
        <w:pStyle w:val="a3"/>
        <w:numPr>
          <w:ilvl w:val="0"/>
          <w:numId w:val="3"/>
        </w:numPr>
        <w:spacing w:after="0" w:line="276" w:lineRule="auto"/>
        <w:ind w:left="567" w:hanging="425"/>
        <w:jc w:val="both"/>
        <w:rPr>
          <w:rFonts w:ascii="Times New Roman" w:hAnsi="Times New Roman"/>
          <w:iCs/>
          <w:color w:val="000000" w:themeColor="text1"/>
          <w:sz w:val="28"/>
          <w:szCs w:val="28"/>
        </w:rPr>
      </w:pPr>
      <w:r w:rsidRPr="00855BE3">
        <w:rPr>
          <w:rFonts w:ascii="Times New Roman" w:hAnsi="Times New Roman"/>
          <w:iCs/>
          <w:color w:val="000000" w:themeColor="text1"/>
          <w:sz w:val="28"/>
          <w:szCs w:val="28"/>
        </w:rPr>
        <w:t>Постанова Кабінету Міністрів України від 13.12.2017 №1026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w:t>
      </w:r>
    </w:p>
    <w:p w14:paraId="7A7CC86E"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 xml:space="preserve">Постанова Кабінету Міністрів України від 13.03.2017 №989 «Про затвердження Порядку проведення громадських слухань у процесі оцінки впливу на довкілля»; </w:t>
      </w:r>
    </w:p>
    <w:p w14:paraId="20220F56"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 xml:space="preserve">Постанова Кабінету Міністрів України від 20.10.2023 №1102 «Про затвердження Порядку класифікації відходів та Національного переліку відходів»; </w:t>
      </w:r>
    </w:p>
    <w:p w14:paraId="55B314F5"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ОНД-86. Методика расчета концентраций в атмосферном воздухе загрязняющих веществ, содержащихся в выбросах предприятий. Л., Гидрометеоиздат, 1987;</w:t>
      </w:r>
    </w:p>
    <w:p w14:paraId="5237D61E"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Державні санітарні правила планування та забудові населених пунктів. Міністерство охорониздоров’я України № 173, К., 19.06.1996;</w:t>
      </w:r>
    </w:p>
    <w:p w14:paraId="431E11F1"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ДСТУ-НБ В.1.1-27:2010  «Будівельна кліматологія»;</w:t>
      </w:r>
    </w:p>
    <w:p w14:paraId="73A32A9B"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color w:val="000000" w:themeColor="text1"/>
          <w:sz w:val="28"/>
          <w:szCs w:val="28"/>
        </w:rPr>
      </w:pPr>
      <w:r w:rsidRPr="00855BE3">
        <w:rPr>
          <w:rFonts w:ascii="Times New Roman" w:eastAsia="Calibri" w:hAnsi="Times New Roman" w:cs="Times New Roman"/>
          <w:iCs/>
          <w:color w:val="000000" w:themeColor="text1"/>
          <w:sz w:val="28"/>
          <w:szCs w:val="28"/>
        </w:rPr>
        <w:t>Гранично допустимі концентрації хімічних і біологічних речовин в атмосферному повітрі населених місць. Затверджено Постановою т. в. о. головного державного санітарного лікаря України від 03.03.2015 р № 15.</w:t>
      </w:r>
    </w:p>
    <w:p w14:paraId="55A67744" w14:textId="77777777" w:rsidR="007068F7" w:rsidRPr="00855BE3" w:rsidRDefault="007068F7" w:rsidP="007068F7">
      <w:pPr>
        <w:widowControl w:val="0"/>
        <w:numPr>
          <w:ilvl w:val="0"/>
          <w:numId w:val="3"/>
        </w:numPr>
        <w:tabs>
          <w:tab w:val="left" w:pos="567"/>
        </w:tabs>
        <w:spacing w:after="0" w:line="276" w:lineRule="auto"/>
        <w:ind w:left="567" w:hanging="425"/>
        <w:contextualSpacing/>
        <w:jc w:val="both"/>
        <w:rPr>
          <w:rFonts w:ascii="Times New Roman" w:eastAsia="Calibri" w:hAnsi="Times New Roman" w:cs="Times New Roman"/>
          <w:iCs/>
          <w:color w:val="000000" w:themeColor="text1"/>
          <w:sz w:val="28"/>
          <w:szCs w:val="28"/>
        </w:rPr>
      </w:pPr>
      <w:r w:rsidRPr="00855BE3">
        <w:rPr>
          <w:rFonts w:ascii="Times New Roman" w:eastAsia="Calibri" w:hAnsi="Times New Roman" w:cs="Times New Roman"/>
          <w:iCs/>
          <w:color w:val="000000" w:themeColor="text1"/>
          <w:sz w:val="28"/>
          <w:szCs w:val="28"/>
        </w:rPr>
        <w:t xml:space="preserve"> Список орієнтовних безпечних рівнів впливу (ОБРВ) хімічних речовин в атмосферному повітрі населених місць. Затверджений Постановою Головного державного санітарного лікаря України від 15.04.2013 р. № 9.</w:t>
      </w:r>
    </w:p>
    <w:p w14:paraId="6E3A4863"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color w:val="000000" w:themeColor="text1"/>
          <w:sz w:val="28"/>
          <w:szCs w:val="28"/>
        </w:rPr>
      </w:pPr>
      <w:r w:rsidRPr="00855BE3">
        <w:rPr>
          <w:rFonts w:ascii="Times New Roman" w:eastAsia="Calibri" w:hAnsi="Times New Roman" w:cs="Times New Roman"/>
          <w:iCs/>
          <w:color w:val="000000" w:themeColor="text1"/>
          <w:sz w:val="28"/>
          <w:szCs w:val="28"/>
        </w:rPr>
        <w:t>Гігієнічні регламенти. Гранично допустимі концентрації хімічних і біологічних речовин в атмосферному повітрі населених місць. Затверджені Наказом Міністерства охорони здоров’я України  № 52 від 14.01.2020 року.</w:t>
      </w:r>
    </w:p>
    <w:p w14:paraId="4CF7F241"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iCs/>
          <w:sz w:val="28"/>
          <w:szCs w:val="28"/>
        </w:rPr>
        <w:t>Державні санітарні норми виробничого шуму, ультразвуку й інфразвуку ДСН 3.3.6.037-99.</w:t>
      </w:r>
    </w:p>
    <w:p w14:paraId="5F157DDB" w14:textId="77777777" w:rsidR="007068F7" w:rsidRPr="00855BE3" w:rsidRDefault="007068F7" w:rsidP="007068F7">
      <w:pPr>
        <w:pStyle w:val="a3"/>
        <w:numPr>
          <w:ilvl w:val="0"/>
          <w:numId w:val="3"/>
        </w:numPr>
        <w:spacing w:after="0" w:line="276" w:lineRule="auto"/>
        <w:ind w:left="567" w:hanging="425"/>
        <w:jc w:val="both"/>
        <w:rPr>
          <w:rFonts w:ascii="Times New Roman" w:hAnsi="Times New Roman"/>
          <w:iCs/>
          <w:color w:val="000000" w:themeColor="text1"/>
          <w:sz w:val="28"/>
          <w:szCs w:val="28"/>
        </w:rPr>
      </w:pPr>
      <w:r w:rsidRPr="00855BE3">
        <w:rPr>
          <w:rFonts w:ascii="Times New Roman" w:hAnsi="Times New Roman"/>
          <w:iCs/>
          <w:color w:val="000000" w:themeColor="text1"/>
          <w:sz w:val="28"/>
          <w:szCs w:val="28"/>
        </w:rPr>
        <w:t>Державні санітарні норми виробничої загальної локальної вібрації ДСН 3.3.6.039-99;</w:t>
      </w:r>
    </w:p>
    <w:p w14:paraId="568A1705" w14:textId="77777777" w:rsidR="007068F7" w:rsidRPr="00855BE3"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iCs/>
          <w:sz w:val="28"/>
          <w:szCs w:val="28"/>
        </w:rPr>
      </w:pPr>
      <w:r w:rsidRPr="00855BE3">
        <w:rPr>
          <w:rFonts w:ascii="Times New Roman" w:eastAsia="Calibri" w:hAnsi="Times New Roman" w:cs="Times New Roman"/>
          <w:sz w:val="28"/>
          <w:szCs w:val="28"/>
        </w:rPr>
        <w:lastRenderedPageBreak/>
        <w:t>«Збірник показників емісії (питомих викидів) забруднюючих речовин в атмосферне повітря різними виробництвами», Донецьк, 2004</w:t>
      </w:r>
      <w:r w:rsidRPr="00855BE3">
        <w:rPr>
          <w:rFonts w:ascii="Times New Roman" w:eastAsia="Calibri" w:hAnsi="Times New Roman" w:cs="Times New Roman"/>
          <w:noProof/>
          <w:sz w:val="28"/>
          <w:szCs w:val="28"/>
        </w:rPr>
        <w:t>.</w:t>
      </w:r>
    </w:p>
    <w:p w14:paraId="0AA1FA34" w14:textId="77777777" w:rsidR="007068F7" w:rsidRPr="0003186C"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sz w:val="28"/>
          <w:szCs w:val="28"/>
        </w:rPr>
      </w:pPr>
      <w:r w:rsidRPr="00855BE3">
        <w:rPr>
          <w:rFonts w:ascii="Times New Roman" w:eastAsia="Calibri" w:hAnsi="Times New Roman" w:cs="Times New Roman"/>
          <w:sz w:val="28"/>
          <w:szCs w:val="28"/>
        </w:rPr>
        <w:t xml:space="preserve"> «Методика розрахунку викидів забруднюючих</w:t>
      </w:r>
      <w:r w:rsidRPr="0003186C">
        <w:rPr>
          <w:rFonts w:ascii="Times New Roman" w:eastAsia="Calibri" w:hAnsi="Times New Roman" w:cs="Times New Roman"/>
          <w:sz w:val="28"/>
          <w:szCs w:val="28"/>
        </w:rPr>
        <w:t xml:space="preserve"> речовин пересувними джерелами», Донецк, УкрНТЕК, 2000.</w:t>
      </w:r>
    </w:p>
    <w:p w14:paraId="03085923" w14:textId="77777777" w:rsidR="007068F7" w:rsidRPr="0003186C"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noProof/>
          <w:sz w:val="28"/>
          <w:szCs w:val="28"/>
        </w:rPr>
      </w:pPr>
      <w:r w:rsidRPr="0003186C">
        <w:rPr>
          <w:rFonts w:ascii="Times New Roman" w:eastAsia="Calibri" w:hAnsi="Times New Roman" w:cs="Times New Roman"/>
          <w:noProof/>
          <w:sz w:val="28"/>
          <w:szCs w:val="28"/>
        </w:rPr>
        <w:t>«Збірник методик розрахунку вмісту забруднюючих речовин  у викидах неорганізованих джерел в атмосферу» , Донецьк 1998 року.</w:t>
      </w:r>
    </w:p>
    <w:p w14:paraId="725048B0" w14:textId="77777777" w:rsidR="007068F7" w:rsidRPr="0003186C"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noProof/>
          <w:sz w:val="28"/>
          <w:szCs w:val="28"/>
        </w:rPr>
      </w:pPr>
      <w:r w:rsidRPr="0003186C">
        <w:rPr>
          <w:rFonts w:ascii="Times New Roman" w:eastAsia="Calibri" w:hAnsi="Times New Roman" w:cs="Times New Roman"/>
          <w:noProof/>
          <w:sz w:val="28"/>
          <w:szCs w:val="28"/>
        </w:rPr>
        <w:t>ДСТУ Б Д.2.2-1:2012 Кошторисні норми на будівельні роботи. Земляні роботи (Збірник 1) (ДБН Д.2.2-1-99, MOD).</w:t>
      </w:r>
    </w:p>
    <w:p w14:paraId="0D0171E4" w14:textId="77777777" w:rsidR="007068F7" w:rsidRPr="0003186C" w:rsidRDefault="007068F7" w:rsidP="007068F7">
      <w:pPr>
        <w:pStyle w:val="a3"/>
        <w:numPr>
          <w:ilvl w:val="0"/>
          <w:numId w:val="3"/>
        </w:numPr>
        <w:spacing w:after="200" w:line="276" w:lineRule="auto"/>
        <w:ind w:left="567" w:hanging="425"/>
        <w:jc w:val="both"/>
        <w:rPr>
          <w:rFonts w:ascii="Times New Roman" w:hAnsi="Times New Roman"/>
          <w:iCs/>
          <w:color w:val="000000" w:themeColor="text1"/>
          <w:sz w:val="28"/>
          <w:szCs w:val="28"/>
        </w:rPr>
      </w:pPr>
      <w:r w:rsidRPr="0003186C">
        <w:rPr>
          <w:rFonts w:ascii="Times New Roman" w:hAnsi="Times New Roman"/>
          <w:iCs/>
          <w:color w:val="000000" w:themeColor="text1"/>
          <w:sz w:val="28"/>
          <w:szCs w:val="28"/>
        </w:rPr>
        <w:t>ГОСТ 2874-82 «Вода питьевая. Гигиенические требования и контроль за качеством»;</w:t>
      </w:r>
    </w:p>
    <w:p w14:paraId="0B7AFC3E" w14:textId="77777777" w:rsidR="007068F7" w:rsidRPr="0003186C" w:rsidRDefault="007068F7" w:rsidP="007068F7">
      <w:pPr>
        <w:pStyle w:val="a3"/>
        <w:numPr>
          <w:ilvl w:val="0"/>
          <w:numId w:val="3"/>
        </w:numPr>
        <w:spacing w:after="0" w:line="276" w:lineRule="auto"/>
        <w:ind w:left="567" w:hanging="425"/>
        <w:jc w:val="both"/>
        <w:rPr>
          <w:rFonts w:ascii="Times New Roman" w:hAnsi="Times New Roman"/>
          <w:iCs/>
          <w:color w:val="000000" w:themeColor="text1"/>
          <w:sz w:val="28"/>
          <w:szCs w:val="28"/>
        </w:rPr>
      </w:pPr>
      <w:r w:rsidRPr="0003186C">
        <w:rPr>
          <w:rFonts w:ascii="Times New Roman" w:hAnsi="Times New Roman"/>
          <w:iCs/>
          <w:color w:val="000000" w:themeColor="text1"/>
          <w:sz w:val="28"/>
          <w:szCs w:val="28"/>
        </w:rPr>
        <w:t>ДБН В.2.5-75:2013  «Каналізація. Зовнішні мережі та споруди. Основні положення проектування»;</w:t>
      </w:r>
    </w:p>
    <w:p w14:paraId="082B83C9" w14:textId="77777777" w:rsidR="007068F7" w:rsidRPr="0003186C"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noProof/>
          <w:sz w:val="28"/>
          <w:szCs w:val="28"/>
        </w:rPr>
      </w:pPr>
      <w:r w:rsidRPr="0003186C">
        <w:rPr>
          <w:rFonts w:ascii="Times New Roman" w:eastAsia="Calibri" w:hAnsi="Times New Roman" w:cs="Times New Roman"/>
          <w:noProof/>
          <w:sz w:val="28"/>
          <w:szCs w:val="28"/>
        </w:rPr>
        <w:t>ДСТУ-Н Б В.1.1-35:2013 «Настанова з розрахунку рівнів шуму в приміщеннях i на територіях».</w:t>
      </w:r>
    </w:p>
    <w:p w14:paraId="086B5E69" w14:textId="77777777" w:rsidR="007068F7" w:rsidRPr="0003186C"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noProof/>
          <w:sz w:val="28"/>
          <w:szCs w:val="28"/>
        </w:rPr>
      </w:pPr>
      <w:r w:rsidRPr="0003186C">
        <w:rPr>
          <w:rFonts w:ascii="Times New Roman" w:eastAsia="Times New Roman" w:hAnsi="Times New Roman" w:cs="Times New Roman"/>
          <w:sz w:val="28"/>
          <w:szCs w:val="28"/>
          <w:lang w:eastAsia="nl-NL"/>
        </w:rPr>
        <w:t>ДСТУ Б Д.2.7-1:2012 «Ресурсні кошторисні норми експлуатації будівельних машин і механізмів».</w:t>
      </w:r>
    </w:p>
    <w:p w14:paraId="1A1191F4" w14:textId="77777777" w:rsidR="007068F7"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sz w:val="28"/>
          <w:szCs w:val="26"/>
        </w:rPr>
      </w:pPr>
      <w:r w:rsidRPr="0003186C">
        <w:rPr>
          <w:rFonts w:ascii="Times New Roman" w:eastAsia="Calibri" w:hAnsi="Times New Roman" w:cs="Times New Roman"/>
          <w:sz w:val="28"/>
          <w:szCs w:val="26"/>
        </w:rPr>
        <w:t xml:space="preserve"> «Методичні рекомендації «Оцінка ризику для здоров’я населення від забруднення атмосферного повітря»» затверджені наказом МОЗ України, № 184 від 13.04.2007 року.</w:t>
      </w:r>
    </w:p>
    <w:p w14:paraId="2F18ECC6" w14:textId="77777777" w:rsidR="007068F7" w:rsidRDefault="007068F7" w:rsidP="007068F7">
      <w:pPr>
        <w:widowControl w:val="0"/>
        <w:numPr>
          <w:ilvl w:val="0"/>
          <w:numId w:val="3"/>
        </w:numPr>
        <w:spacing w:after="0" w:line="276" w:lineRule="auto"/>
        <w:ind w:left="567" w:hanging="425"/>
        <w:contextualSpacing/>
        <w:jc w:val="both"/>
        <w:rPr>
          <w:rFonts w:ascii="Times New Roman" w:eastAsia="Calibri" w:hAnsi="Times New Roman" w:cs="Times New Roman"/>
          <w:sz w:val="28"/>
          <w:szCs w:val="26"/>
        </w:rPr>
      </w:pPr>
      <w:r w:rsidRPr="00631799">
        <w:rPr>
          <w:rFonts w:ascii="Times New Roman" w:eastAsia="Calibri" w:hAnsi="Times New Roman"/>
          <w:iCs/>
          <w:sz w:val="28"/>
          <w:szCs w:val="28"/>
        </w:rPr>
        <w:t>Регіональна доповідь про стан навколишнього природного середовища в Сумській області у 2022 році:</w:t>
      </w:r>
      <w:r>
        <w:rPr>
          <w:rFonts w:ascii="Times New Roman" w:eastAsia="Calibri" w:hAnsi="Times New Roman"/>
          <w:iCs/>
          <w:sz w:val="28"/>
          <w:szCs w:val="28"/>
        </w:rPr>
        <w:t xml:space="preserve"> </w:t>
      </w:r>
    </w:p>
    <w:p w14:paraId="6A402512" w14:textId="77777777" w:rsidR="007068F7" w:rsidRDefault="003144AF" w:rsidP="007068F7">
      <w:pPr>
        <w:widowControl w:val="0"/>
        <w:spacing w:after="0" w:line="276" w:lineRule="auto"/>
        <w:ind w:left="567"/>
        <w:contextualSpacing/>
        <w:jc w:val="both"/>
        <w:rPr>
          <w:rFonts w:ascii="Times New Roman" w:eastAsia="Calibri" w:hAnsi="Times New Roman"/>
          <w:iCs/>
          <w:sz w:val="28"/>
          <w:szCs w:val="28"/>
        </w:rPr>
      </w:pPr>
      <w:hyperlink r:id="rId143" w:history="1">
        <w:r w:rsidR="007068F7" w:rsidRPr="00631799">
          <w:rPr>
            <w:rStyle w:val="af8"/>
            <w:rFonts w:ascii="Times New Roman" w:eastAsia="Calibri" w:hAnsi="Times New Roman"/>
            <w:iCs/>
            <w:sz w:val="28"/>
            <w:szCs w:val="28"/>
          </w:rPr>
          <w:t>https://www.pek.sm.gov.ua/images/docs/DOP/Sumy2022.pdf</w:t>
        </w:r>
      </w:hyperlink>
      <w:r w:rsidR="007068F7" w:rsidRPr="00631799">
        <w:rPr>
          <w:rFonts w:ascii="Times New Roman" w:eastAsia="Calibri" w:hAnsi="Times New Roman"/>
          <w:iCs/>
          <w:sz w:val="28"/>
          <w:szCs w:val="28"/>
        </w:rPr>
        <w:t xml:space="preserve"> </w:t>
      </w:r>
      <w:r w:rsidR="007068F7">
        <w:rPr>
          <w:rFonts w:ascii="Times New Roman" w:eastAsia="Calibri" w:hAnsi="Times New Roman"/>
          <w:iCs/>
          <w:sz w:val="28"/>
          <w:szCs w:val="28"/>
        </w:rPr>
        <w:t xml:space="preserve"> </w:t>
      </w:r>
    </w:p>
    <w:p w14:paraId="39DB05C5" w14:textId="77777777" w:rsidR="007068F7" w:rsidRPr="003A28CD" w:rsidRDefault="007068F7" w:rsidP="007068F7">
      <w:pPr>
        <w:pStyle w:val="a3"/>
        <w:widowControl w:val="0"/>
        <w:numPr>
          <w:ilvl w:val="0"/>
          <w:numId w:val="3"/>
        </w:numPr>
        <w:spacing w:after="0" w:line="276" w:lineRule="auto"/>
        <w:ind w:left="567" w:hanging="425"/>
        <w:jc w:val="both"/>
        <w:rPr>
          <w:rFonts w:ascii="Times New Roman" w:eastAsia="Calibri" w:hAnsi="Times New Roman" w:cs="Times New Roman"/>
          <w:sz w:val="28"/>
          <w:szCs w:val="26"/>
        </w:rPr>
      </w:pPr>
      <w:r w:rsidRPr="003A28CD">
        <w:rPr>
          <w:rFonts w:ascii="Times New Roman" w:eastAsia="Calibri" w:hAnsi="Times New Roman"/>
          <w:iCs/>
          <w:sz w:val="28"/>
          <w:szCs w:val="28"/>
        </w:rPr>
        <w:t xml:space="preserve">Екологічний паспорт Сумської області станом на 01.01.2023: </w:t>
      </w:r>
      <w:hyperlink r:id="rId144" w:history="1">
        <w:r w:rsidRPr="00022D79">
          <w:rPr>
            <w:rStyle w:val="af8"/>
            <w:rFonts w:ascii="Times New Roman" w:eastAsia="Calibri" w:hAnsi="Times New Roman"/>
            <w:iCs/>
            <w:sz w:val="28"/>
            <w:szCs w:val="28"/>
          </w:rPr>
          <w:t>https://mepr.gov.ua/diyalnist/napryamky/ekologichnyj-monitoryng/ekologichni-pasporty/</w:t>
        </w:r>
      </w:hyperlink>
      <w:r>
        <w:rPr>
          <w:rFonts w:ascii="Times New Roman" w:eastAsia="Calibri" w:hAnsi="Times New Roman"/>
          <w:iCs/>
          <w:sz w:val="28"/>
          <w:szCs w:val="28"/>
        </w:rPr>
        <w:t xml:space="preserve"> </w:t>
      </w:r>
    </w:p>
    <w:p w14:paraId="43FE50C4" w14:textId="77777777" w:rsidR="00996629" w:rsidRPr="00AC449E" w:rsidRDefault="00996629" w:rsidP="008A319B">
      <w:pPr>
        <w:jc w:val="center"/>
        <w:rPr>
          <w:rFonts w:ascii="Times New Roman" w:eastAsia="Times New Roman" w:hAnsi="Times New Roman" w:cs="Times New Roman"/>
          <w:b/>
          <w:sz w:val="36"/>
          <w:szCs w:val="36"/>
          <w:lang w:eastAsia="uk-UA"/>
        </w:rPr>
      </w:pPr>
    </w:p>
    <w:p w14:paraId="0E6D3E8E" w14:textId="77777777" w:rsidR="00996629" w:rsidRPr="00AC449E" w:rsidRDefault="00996629" w:rsidP="008A319B">
      <w:pPr>
        <w:jc w:val="center"/>
        <w:rPr>
          <w:rFonts w:ascii="Times New Roman" w:eastAsia="Times New Roman" w:hAnsi="Times New Roman" w:cs="Times New Roman"/>
          <w:b/>
          <w:sz w:val="36"/>
          <w:szCs w:val="36"/>
          <w:lang w:eastAsia="uk-UA"/>
        </w:rPr>
      </w:pPr>
    </w:p>
    <w:p w14:paraId="10058EC7" w14:textId="77777777" w:rsidR="00996629" w:rsidRPr="00AC449E" w:rsidRDefault="00996629" w:rsidP="008A319B">
      <w:pPr>
        <w:jc w:val="center"/>
        <w:rPr>
          <w:rFonts w:ascii="Times New Roman" w:eastAsia="Times New Roman" w:hAnsi="Times New Roman" w:cs="Times New Roman"/>
          <w:b/>
          <w:sz w:val="36"/>
          <w:szCs w:val="36"/>
          <w:lang w:eastAsia="uk-UA"/>
        </w:rPr>
      </w:pPr>
    </w:p>
    <w:p w14:paraId="40431CD1"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69B5646D"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6EDA9604"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52BA1149"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473604D8"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7E64BED0"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79F9246D"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76139803" w14:textId="46B093C7" w:rsidR="00F41F38" w:rsidRPr="00AC449E" w:rsidRDefault="00F41F38" w:rsidP="00F41F38">
      <w:pPr>
        <w:spacing w:after="0" w:line="240" w:lineRule="auto"/>
        <w:rPr>
          <w:rFonts w:ascii="Times New Roman" w:hAnsi="Times New Roman"/>
          <w:b/>
          <w:iCs/>
          <w:sz w:val="28"/>
          <w:szCs w:val="28"/>
        </w:rPr>
      </w:pPr>
      <w:r w:rsidRPr="00AC449E">
        <w:rPr>
          <w:rFonts w:ascii="Times New Roman" w:hAnsi="Times New Roman"/>
          <w:b/>
          <w:iCs/>
          <w:sz w:val="28"/>
          <w:szCs w:val="28"/>
        </w:rPr>
        <w:t>Виконавці Звіту з Оцінки впливу на довкілля</w:t>
      </w:r>
    </w:p>
    <w:tbl>
      <w:tblPr>
        <w:tblW w:w="9780" w:type="dxa"/>
        <w:tblInd w:w="250" w:type="dxa"/>
        <w:tblLayout w:type="fixed"/>
        <w:tblLook w:val="04A0" w:firstRow="1" w:lastRow="0" w:firstColumn="1" w:lastColumn="0" w:noHBand="0" w:noVBand="1"/>
      </w:tblPr>
      <w:tblGrid>
        <w:gridCol w:w="4961"/>
        <w:gridCol w:w="2410"/>
        <w:gridCol w:w="2409"/>
      </w:tblGrid>
      <w:tr w:rsidR="00F41F38" w:rsidRPr="00AC449E" w14:paraId="3BDF843D" w14:textId="77777777" w:rsidTr="004609C1">
        <w:trPr>
          <w:trHeight w:val="397"/>
        </w:trPr>
        <w:tc>
          <w:tcPr>
            <w:tcW w:w="4961" w:type="dxa"/>
            <w:shd w:val="clear" w:color="auto" w:fill="auto"/>
          </w:tcPr>
          <w:p w14:paraId="68BB99E8" w14:textId="77777777" w:rsidR="00F41F38" w:rsidRPr="00AC449E" w:rsidRDefault="00F41F38" w:rsidP="00F41F38">
            <w:pPr>
              <w:pStyle w:val="af0"/>
              <w:suppressAutoHyphens/>
              <w:spacing w:after="0" w:line="240" w:lineRule="auto"/>
              <w:ind w:left="-108" w:right="-92"/>
              <w:rPr>
                <w:rFonts w:eastAsia="Calibri"/>
                <w:iCs/>
                <w:sz w:val="28"/>
                <w:szCs w:val="28"/>
              </w:rPr>
            </w:pPr>
            <w:r w:rsidRPr="00AC449E">
              <w:rPr>
                <w:rFonts w:ascii="Times New Roman" w:eastAsia="Calibri" w:hAnsi="Times New Roman"/>
                <w:iCs/>
                <w:sz w:val="28"/>
                <w:szCs w:val="28"/>
              </w:rPr>
              <w:t>Кваліфікація виконавців звіту:</w:t>
            </w:r>
          </w:p>
        </w:tc>
        <w:tc>
          <w:tcPr>
            <w:tcW w:w="2410" w:type="dxa"/>
            <w:shd w:val="clear" w:color="auto" w:fill="auto"/>
          </w:tcPr>
          <w:p w14:paraId="000C4C00"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p>
          <w:p w14:paraId="72CC52FF"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p>
        </w:tc>
        <w:tc>
          <w:tcPr>
            <w:tcW w:w="2409" w:type="dxa"/>
            <w:shd w:val="clear" w:color="auto" w:fill="auto"/>
          </w:tcPr>
          <w:p w14:paraId="2398E6EB" w14:textId="77777777" w:rsidR="00F41F38" w:rsidRPr="00AC449E" w:rsidRDefault="00F41F38" w:rsidP="00F41F38">
            <w:pPr>
              <w:tabs>
                <w:tab w:val="left" w:pos="1755"/>
              </w:tabs>
              <w:spacing w:after="0" w:line="240" w:lineRule="auto"/>
              <w:rPr>
                <w:rFonts w:ascii="Times New Roman" w:hAnsi="Times New Roman"/>
                <w:sz w:val="28"/>
                <w:szCs w:val="28"/>
              </w:rPr>
            </w:pPr>
          </w:p>
        </w:tc>
      </w:tr>
      <w:tr w:rsidR="00F41F38" w:rsidRPr="00AC449E" w14:paraId="21A88E5D" w14:textId="77777777" w:rsidTr="004609C1">
        <w:trPr>
          <w:trHeight w:val="2262"/>
        </w:trPr>
        <w:tc>
          <w:tcPr>
            <w:tcW w:w="4961" w:type="dxa"/>
            <w:shd w:val="clear" w:color="auto" w:fill="auto"/>
          </w:tcPr>
          <w:p w14:paraId="08E0DADA" w14:textId="77777777" w:rsidR="00F41F38" w:rsidRPr="00BE40CA" w:rsidRDefault="00F41F38" w:rsidP="00F41F38">
            <w:pPr>
              <w:pStyle w:val="af0"/>
              <w:suppressAutoHyphens/>
              <w:spacing w:after="0" w:line="240" w:lineRule="auto"/>
              <w:ind w:left="-108" w:right="-91"/>
              <w:rPr>
                <w:rStyle w:val="af8"/>
                <w:rFonts w:ascii="Times New Roman" w:hAnsi="Times New Roman"/>
                <w:iCs/>
                <w:color w:val="000000" w:themeColor="text1"/>
              </w:rPr>
            </w:pPr>
            <w:r w:rsidRPr="00BE40CA">
              <w:rPr>
                <w:rStyle w:val="af8"/>
                <w:rFonts w:ascii="Times New Roman" w:hAnsi="Times New Roman"/>
                <w:iCs/>
                <w:color w:val="000000" w:themeColor="text1"/>
              </w:rPr>
              <w:t>Магістр з екології та охорони навколишнього середовища (</w:t>
            </w:r>
            <w:r w:rsidRPr="00BE40CA">
              <w:rPr>
                <w:rStyle w:val="af8"/>
                <w:rFonts w:ascii="Times New Roman" w:hAnsi="Times New Roman"/>
                <w:i/>
                <w:iCs/>
                <w:color w:val="000000" w:themeColor="text1"/>
              </w:rPr>
              <w:t>диплом з відзнакою СМ №23412175, Сумський державний університет, 2003 рік</w:t>
            </w:r>
            <w:r w:rsidRPr="00BE40CA">
              <w:rPr>
                <w:rStyle w:val="af8"/>
                <w:rFonts w:ascii="Times New Roman" w:hAnsi="Times New Roman"/>
                <w:iCs/>
                <w:color w:val="000000" w:themeColor="text1"/>
              </w:rPr>
              <w:t xml:space="preserve">), </w:t>
            </w:r>
          </w:p>
          <w:p w14:paraId="353883A2" w14:textId="77777777" w:rsidR="00F41F38" w:rsidRPr="00BE40CA" w:rsidRDefault="00F41F38" w:rsidP="00F41F38">
            <w:pPr>
              <w:pStyle w:val="af0"/>
              <w:suppressAutoHyphens/>
              <w:spacing w:after="0" w:line="240" w:lineRule="auto"/>
              <w:ind w:left="-108" w:right="-91"/>
              <w:rPr>
                <w:rStyle w:val="af8"/>
                <w:rFonts w:ascii="Times New Roman" w:hAnsi="Times New Roman"/>
                <w:iCs/>
                <w:color w:val="000000" w:themeColor="text1"/>
              </w:rPr>
            </w:pPr>
          </w:p>
          <w:p w14:paraId="541EBEA8" w14:textId="77777777" w:rsidR="00F41F38" w:rsidRPr="00BE40CA" w:rsidRDefault="00F41F38" w:rsidP="00F41F38">
            <w:pPr>
              <w:pStyle w:val="af0"/>
              <w:suppressAutoHyphens/>
              <w:spacing w:after="0" w:line="240" w:lineRule="auto"/>
              <w:ind w:left="-108" w:right="-91"/>
              <w:rPr>
                <w:rStyle w:val="af8"/>
                <w:rFonts w:ascii="Times New Roman" w:hAnsi="Times New Roman"/>
                <w:iCs/>
                <w:color w:val="000000" w:themeColor="text1"/>
              </w:rPr>
            </w:pPr>
            <w:r w:rsidRPr="00BE40CA">
              <w:rPr>
                <w:rStyle w:val="af8"/>
                <w:rFonts w:ascii="Times New Roman" w:hAnsi="Times New Roman"/>
                <w:iCs/>
                <w:color w:val="000000" w:themeColor="text1"/>
              </w:rPr>
              <w:t>Кандидат технічних наук (</w:t>
            </w:r>
            <w:r w:rsidRPr="00BE40CA">
              <w:rPr>
                <w:rStyle w:val="af8"/>
                <w:rFonts w:ascii="Times New Roman" w:hAnsi="Times New Roman"/>
                <w:i/>
                <w:iCs/>
                <w:color w:val="000000" w:themeColor="text1"/>
              </w:rPr>
              <w:t>спец. 05.17.08, диплом 2011 рік</w:t>
            </w:r>
            <w:r w:rsidRPr="00BE40CA">
              <w:rPr>
                <w:rStyle w:val="af8"/>
                <w:rFonts w:ascii="Times New Roman" w:hAnsi="Times New Roman"/>
                <w:iCs/>
                <w:color w:val="000000" w:themeColor="text1"/>
              </w:rPr>
              <w:t xml:space="preserve">), </w:t>
            </w:r>
          </w:p>
          <w:p w14:paraId="3A8526F2" w14:textId="77777777" w:rsidR="00F41F38" w:rsidRPr="00BE40CA" w:rsidRDefault="00F41F38" w:rsidP="00F41F38">
            <w:pPr>
              <w:pStyle w:val="af0"/>
              <w:suppressAutoHyphens/>
              <w:spacing w:after="0" w:line="240" w:lineRule="auto"/>
              <w:ind w:left="-108" w:right="-91"/>
              <w:rPr>
                <w:rStyle w:val="af8"/>
                <w:rFonts w:ascii="Times New Roman" w:hAnsi="Times New Roman"/>
                <w:bCs/>
                <w:iCs/>
                <w:color w:val="000000" w:themeColor="text1"/>
              </w:rPr>
            </w:pPr>
          </w:p>
          <w:p w14:paraId="2133EBAE" w14:textId="77777777" w:rsidR="00F41F38" w:rsidRDefault="00F41F38" w:rsidP="00F41F38">
            <w:pPr>
              <w:pStyle w:val="af0"/>
              <w:suppressAutoHyphens/>
              <w:spacing w:after="0" w:line="240" w:lineRule="auto"/>
              <w:ind w:left="-108" w:right="-91"/>
              <w:rPr>
                <w:rStyle w:val="af8"/>
                <w:rFonts w:ascii="Times New Roman" w:hAnsi="Times New Roman"/>
                <w:iCs/>
                <w:color w:val="000000" w:themeColor="text1"/>
              </w:rPr>
            </w:pPr>
            <w:r>
              <w:rPr>
                <w:rStyle w:val="af8"/>
                <w:rFonts w:ascii="Times New Roman" w:hAnsi="Times New Roman"/>
                <w:iCs/>
                <w:color w:val="000000" w:themeColor="text1"/>
              </w:rPr>
              <w:t>сертифіко</w:t>
            </w:r>
            <w:r w:rsidRPr="00BE40CA">
              <w:rPr>
                <w:rStyle w:val="af8"/>
                <w:rFonts w:ascii="Times New Roman" w:hAnsi="Times New Roman"/>
                <w:iCs/>
                <w:color w:val="000000" w:themeColor="text1"/>
              </w:rPr>
              <w:t xml:space="preserve">ваний інженер-проектувальник </w:t>
            </w:r>
          </w:p>
          <w:p w14:paraId="5FE53CEA" w14:textId="77777777" w:rsidR="00F41F38" w:rsidRDefault="00F41F38" w:rsidP="00F41F38">
            <w:pPr>
              <w:pStyle w:val="af0"/>
              <w:suppressAutoHyphens/>
              <w:spacing w:after="0" w:line="240" w:lineRule="auto"/>
              <w:ind w:left="-108" w:right="-91"/>
              <w:rPr>
                <w:rStyle w:val="af8"/>
                <w:rFonts w:ascii="Times New Roman" w:hAnsi="Times New Roman"/>
                <w:i/>
                <w:iCs/>
                <w:color w:val="000000" w:themeColor="text1"/>
              </w:rPr>
            </w:pPr>
            <w:r w:rsidRPr="00BE40CA">
              <w:rPr>
                <w:rStyle w:val="af8"/>
                <w:rFonts w:ascii="Times New Roman" w:hAnsi="Times New Roman"/>
                <w:iCs/>
                <w:color w:val="000000" w:themeColor="text1"/>
              </w:rPr>
              <w:t>(</w:t>
            </w:r>
            <w:r w:rsidRPr="00BE40CA">
              <w:rPr>
                <w:rStyle w:val="af8"/>
                <w:rFonts w:ascii="Times New Roman" w:hAnsi="Times New Roman"/>
                <w:i/>
                <w:iCs/>
                <w:color w:val="000000" w:themeColor="text1"/>
              </w:rPr>
              <w:t xml:space="preserve">сертифікат АР №013872 від 26.12.2017р. </w:t>
            </w:r>
            <w:r>
              <w:rPr>
                <w:rStyle w:val="af8"/>
                <w:rFonts w:ascii="Times New Roman" w:hAnsi="Times New Roman"/>
                <w:i/>
                <w:iCs/>
                <w:color w:val="000000" w:themeColor="text1"/>
              </w:rPr>
              <w:t xml:space="preserve">) </w:t>
            </w:r>
          </w:p>
          <w:p w14:paraId="785EBA84" w14:textId="77777777" w:rsidR="00F41F38" w:rsidRDefault="00F41F38" w:rsidP="00F41F38">
            <w:pPr>
              <w:pStyle w:val="af0"/>
              <w:suppressAutoHyphens/>
              <w:spacing w:after="0" w:line="240" w:lineRule="auto"/>
              <w:ind w:left="-108" w:right="-91"/>
              <w:rPr>
                <w:rFonts w:ascii="Times New Roman" w:eastAsia="Calibri" w:hAnsi="Times New Roman"/>
                <w:iCs/>
              </w:rPr>
            </w:pPr>
          </w:p>
          <w:p w14:paraId="65264E2A" w14:textId="77777777" w:rsidR="00F41F38" w:rsidRPr="006F19BC" w:rsidRDefault="00F41F38" w:rsidP="00F41F38">
            <w:pPr>
              <w:pStyle w:val="af0"/>
              <w:suppressAutoHyphens/>
              <w:spacing w:after="0" w:line="240" w:lineRule="auto"/>
              <w:ind w:left="-108" w:right="-91"/>
              <w:rPr>
                <w:rFonts w:ascii="Times New Roman" w:eastAsia="Calibri" w:hAnsi="Times New Roman"/>
                <w:i/>
                <w:iCs/>
                <w:u w:val="single"/>
              </w:rPr>
            </w:pPr>
            <w:r w:rsidRPr="006F19BC">
              <w:rPr>
                <w:rFonts w:ascii="Times New Roman" w:eastAsia="Calibri" w:hAnsi="Times New Roman"/>
                <w:i/>
                <w:iCs/>
                <w:u w:val="single"/>
              </w:rPr>
              <w:t>Сертифікат рівня ADVANSED виконавців звіту ОВД</w:t>
            </w:r>
          </w:p>
        </w:tc>
        <w:tc>
          <w:tcPr>
            <w:tcW w:w="2410" w:type="dxa"/>
            <w:shd w:val="clear" w:color="auto" w:fill="auto"/>
          </w:tcPr>
          <w:p w14:paraId="099196F9"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p>
          <w:p w14:paraId="31598FA5"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p>
          <w:p w14:paraId="53E887D4"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p>
          <w:p w14:paraId="1AAFB685"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p>
          <w:p w14:paraId="61F9D25F"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p>
          <w:p w14:paraId="48088058"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p>
          <w:p w14:paraId="09309726" w14:textId="77777777" w:rsidR="00F41F38" w:rsidRPr="00AC449E" w:rsidRDefault="00F41F38" w:rsidP="00F41F38">
            <w:pPr>
              <w:tabs>
                <w:tab w:val="left" w:pos="1755"/>
              </w:tabs>
              <w:spacing w:after="0" w:line="240" w:lineRule="auto"/>
              <w:ind w:left="-195" w:right="-249"/>
              <w:jc w:val="center"/>
              <w:rPr>
                <w:rFonts w:ascii="Times New Roman" w:hAnsi="Times New Roman"/>
                <w:i/>
                <w:sz w:val="24"/>
                <w:szCs w:val="24"/>
              </w:rPr>
            </w:pPr>
            <w:r w:rsidRPr="00AC449E">
              <w:rPr>
                <w:rFonts w:ascii="Times New Roman" w:hAnsi="Times New Roman"/>
                <w:i/>
                <w:sz w:val="24"/>
                <w:szCs w:val="24"/>
              </w:rPr>
              <w:t>_____________</w:t>
            </w:r>
          </w:p>
          <w:p w14:paraId="282344DA" w14:textId="77777777" w:rsidR="00F41F38" w:rsidRPr="006D1B75" w:rsidRDefault="00F41F38" w:rsidP="00F41F38">
            <w:pPr>
              <w:tabs>
                <w:tab w:val="left" w:pos="1755"/>
              </w:tabs>
              <w:spacing w:after="0" w:line="240" w:lineRule="auto"/>
              <w:ind w:left="-195" w:right="-249"/>
              <w:jc w:val="center"/>
              <w:rPr>
                <w:rFonts w:ascii="Times New Roman" w:hAnsi="Times New Roman"/>
                <w:i/>
                <w:sz w:val="20"/>
              </w:rPr>
            </w:pPr>
            <w:r w:rsidRPr="006D1B75">
              <w:rPr>
                <w:rFonts w:ascii="Times New Roman" w:hAnsi="Times New Roman"/>
                <w:i/>
                <w:sz w:val="20"/>
              </w:rPr>
              <w:t>(підпис)</w:t>
            </w:r>
          </w:p>
        </w:tc>
        <w:tc>
          <w:tcPr>
            <w:tcW w:w="2409" w:type="dxa"/>
            <w:shd w:val="clear" w:color="auto" w:fill="auto"/>
          </w:tcPr>
          <w:p w14:paraId="6C1533F0" w14:textId="77777777" w:rsidR="00F41F38" w:rsidRPr="00AC449E" w:rsidRDefault="00F41F38" w:rsidP="00F41F38">
            <w:pPr>
              <w:tabs>
                <w:tab w:val="left" w:pos="1755"/>
              </w:tabs>
              <w:spacing w:after="0" w:line="240" w:lineRule="auto"/>
              <w:rPr>
                <w:rFonts w:ascii="Times New Roman" w:hAnsi="Times New Roman"/>
                <w:sz w:val="28"/>
                <w:szCs w:val="28"/>
              </w:rPr>
            </w:pPr>
          </w:p>
          <w:p w14:paraId="047668BD" w14:textId="77777777" w:rsidR="00F41F38" w:rsidRPr="00AC449E" w:rsidRDefault="00F41F38" w:rsidP="00F41F38">
            <w:pPr>
              <w:tabs>
                <w:tab w:val="left" w:pos="1755"/>
              </w:tabs>
              <w:spacing w:after="0" w:line="240" w:lineRule="auto"/>
              <w:rPr>
                <w:rFonts w:ascii="Times New Roman" w:hAnsi="Times New Roman"/>
                <w:sz w:val="28"/>
                <w:szCs w:val="28"/>
              </w:rPr>
            </w:pPr>
          </w:p>
          <w:p w14:paraId="4D9CD986" w14:textId="77777777" w:rsidR="00F41F38" w:rsidRPr="00AC449E" w:rsidRDefault="00F41F38" w:rsidP="00F41F38">
            <w:pPr>
              <w:tabs>
                <w:tab w:val="left" w:pos="1755"/>
              </w:tabs>
              <w:spacing w:after="0" w:line="240" w:lineRule="auto"/>
              <w:rPr>
                <w:rFonts w:ascii="Times New Roman" w:hAnsi="Times New Roman"/>
                <w:sz w:val="28"/>
                <w:szCs w:val="28"/>
              </w:rPr>
            </w:pPr>
          </w:p>
          <w:p w14:paraId="7F0E1CBB" w14:textId="77777777" w:rsidR="00F41F38" w:rsidRPr="00AC449E" w:rsidRDefault="00F41F38" w:rsidP="00F41F38">
            <w:pPr>
              <w:tabs>
                <w:tab w:val="left" w:pos="1755"/>
              </w:tabs>
              <w:spacing w:after="0" w:line="240" w:lineRule="auto"/>
              <w:rPr>
                <w:rFonts w:ascii="Times New Roman" w:hAnsi="Times New Roman"/>
                <w:sz w:val="28"/>
                <w:szCs w:val="28"/>
              </w:rPr>
            </w:pPr>
          </w:p>
          <w:p w14:paraId="5B71391A" w14:textId="77777777" w:rsidR="00F41F38" w:rsidRPr="00AC449E" w:rsidRDefault="00F41F38" w:rsidP="00F41F38">
            <w:pPr>
              <w:tabs>
                <w:tab w:val="left" w:pos="1755"/>
              </w:tabs>
              <w:spacing w:after="0" w:line="240" w:lineRule="auto"/>
              <w:rPr>
                <w:rFonts w:ascii="Times New Roman" w:hAnsi="Times New Roman"/>
                <w:sz w:val="28"/>
                <w:szCs w:val="28"/>
              </w:rPr>
            </w:pPr>
            <w:r w:rsidRPr="00AC449E">
              <w:rPr>
                <w:rFonts w:ascii="Times New Roman" w:hAnsi="Times New Roman"/>
                <w:sz w:val="28"/>
                <w:szCs w:val="28"/>
              </w:rPr>
              <w:t>Сидоренко С.В.</w:t>
            </w:r>
          </w:p>
        </w:tc>
      </w:tr>
    </w:tbl>
    <w:p w14:paraId="2CE19157" w14:textId="77777777" w:rsidR="00F41F38" w:rsidRDefault="00F41F38" w:rsidP="00F41F38">
      <w:pPr>
        <w:spacing w:after="0" w:line="240" w:lineRule="auto"/>
        <w:contextualSpacing/>
        <w:rPr>
          <w:rFonts w:ascii="Times New Roman" w:eastAsia="Calibri" w:hAnsi="Times New Roman"/>
          <w:noProof/>
          <w:sz w:val="28"/>
          <w:szCs w:val="28"/>
          <w:highlight w:val="yellow"/>
        </w:rPr>
      </w:pPr>
    </w:p>
    <w:p w14:paraId="5CD499E9" w14:textId="77777777" w:rsidR="00235E03" w:rsidRPr="00AC449E" w:rsidRDefault="00235E03" w:rsidP="00235E03">
      <w:pPr>
        <w:pStyle w:val="a3"/>
        <w:spacing w:line="240" w:lineRule="auto"/>
        <w:ind w:left="567"/>
        <w:jc w:val="both"/>
        <w:rPr>
          <w:rFonts w:ascii="Times New Roman" w:hAnsi="Times New Roman"/>
          <w:b/>
          <w:iCs/>
          <w:color w:val="000000" w:themeColor="text1"/>
          <w:sz w:val="28"/>
          <w:szCs w:val="28"/>
        </w:rPr>
      </w:pPr>
    </w:p>
    <w:p w14:paraId="63217907" w14:textId="77777777" w:rsidR="00235E03" w:rsidRPr="00AC449E" w:rsidRDefault="00235E03" w:rsidP="00235E03">
      <w:pPr>
        <w:jc w:val="center"/>
        <w:rPr>
          <w:rFonts w:ascii="Times New Roman" w:eastAsia="Calibri" w:hAnsi="Times New Roman" w:cs="Times New Roman"/>
          <w:noProof/>
          <w:sz w:val="28"/>
          <w:szCs w:val="28"/>
        </w:rPr>
      </w:pPr>
    </w:p>
    <w:p w14:paraId="162CE547"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53647F34"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5170C063"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6D916F47"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7F66E469"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29558675"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51140926"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08AFDE0F"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5DE6A476"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744039DA"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5EF84B1E"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76669F87" w14:textId="77777777" w:rsidR="001952B5" w:rsidRPr="00AC449E" w:rsidRDefault="001952B5" w:rsidP="008A319B">
      <w:pPr>
        <w:jc w:val="center"/>
        <w:rPr>
          <w:rFonts w:ascii="Times New Roman" w:eastAsia="Times New Roman" w:hAnsi="Times New Roman" w:cs="Times New Roman"/>
          <w:b/>
          <w:sz w:val="36"/>
          <w:szCs w:val="36"/>
          <w:lang w:eastAsia="uk-UA"/>
        </w:rPr>
      </w:pPr>
    </w:p>
    <w:p w14:paraId="74338591" w14:textId="77777777" w:rsidR="00C14B7E" w:rsidRPr="00AC449E" w:rsidRDefault="00C14B7E" w:rsidP="008A319B">
      <w:pPr>
        <w:jc w:val="center"/>
        <w:rPr>
          <w:rFonts w:ascii="Times New Roman" w:eastAsia="Times New Roman" w:hAnsi="Times New Roman" w:cs="Times New Roman"/>
          <w:b/>
          <w:sz w:val="36"/>
          <w:szCs w:val="36"/>
          <w:lang w:eastAsia="uk-UA"/>
        </w:rPr>
      </w:pPr>
    </w:p>
    <w:p w14:paraId="77980F52" w14:textId="77777777" w:rsidR="00C14B7E" w:rsidRPr="00AC449E" w:rsidRDefault="00C14B7E" w:rsidP="008A319B">
      <w:pPr>
        <w:jc w:val="center"/>
        <w:rPr>
          <w:rFonts w:ascii="Times New Roman" w:eastAsia="Times New Roman" w:hAnsi="Times New Roman" w:cs="Times New Roman"/>
          <w:b/>
          <w:sz w:val="36"/>
          <w:szCs w:val="36"/>
          <w:lang w:eastAsia="uk-UA"/>
        </w:rPr>
      </w:pPr>
    </w:p>
    <w:p w14:paraId="1F90C28A" w14:textId="77777777" w:rsidR="00C14B7E" w:rsidRPr="00AC449E" w:rsidRDefault="00C14B7E" w:rsidP="008A319B">
      <w:pPr>
        <w:jc w:val="center"/>
        <w:rPr>
          <w:rFonts w:ascii="Times New Roman" w:eastAsia="Times New Roman" w:hAnsi="Times New Roman" w:cs="Times New Roman"/>
          <w:b/>
          <w:sz w:val="36"/>
          <w:szCs w:val="36"/>
          <w:lang w:eastAsia="uk-UA"/>
        </w:rPr>
      </w:pPr>
    </w:p>
    <w:p w14:paraId="39F6E34A" w14:textId="77777777" w:rsidR="001C5FA6" w:rsidRDefault="001C5FA6" w:rsidP="008A319B">
      <w:pPr>
        <w:jc w:val="center"/>
        <w:rPr>
          <w:rFonts w:ascii="Times New Roman" w:eastAsia="Times New Roman" w:hAnsi="Times New Roman" w:cs="Times New Roman"/>
          <w:b/>
          <w:sz w:val="36"/>
          <w:szCs w:val="36"/>
          <w:lang w:eastAsia="uk-UA"/>
        </w:rPr>
      </w:pPr>
    </w:p>
    <w:p w14:paraId="0AF74265" w14:textId="77777777" w:rsidR="001C5FA6" w:rsidRDefault="001C5FA6" w:rsidP="008A319B">
      <w:pPr>
        <w:jc w:val="center"/>
        <w:rPr>
          <w:rFonts w:ascii="Times New Roman" w:eastAsia="Times New Roman" w:hAnsi="Times New Roman" w:cs="Times New Roman"/>
          <w:b/>
          <w:sz w:val="36"/>
          <w:szCs w:val="36"/>
          <w:lang w:eastAsia="uk-UA"/>
        </w:rPr>
      </w:pPr>
    </w:p>
    <w:p w14:paraId="0ED211AE" w14:textId="77777777" w:rsidR="001C5FA6" w:rsidRDefault="001C5FA6" w:rsidP="008A319B">
      <w:pPr>
        <w:jc w:val="center"/>
        <w:rPr>
          <w:rFonts w:ascii="Times New Roman" w:eastAsia="Times New Roman" w:hAnsi="Times New Roman" w:cs="Times New Roman"/>
          <w:b/>
          <w:sz w:val="36"/>
          <w:szCs w:val="36"/>
          <w:lang w:eastAsia="uk-UA"/>
        </w:rPr>
      </w:pPr>
    </w:p>
    <w:p w14:paraId="5C0863D6" w14:textId="77777777" w:rsidR="001C5FA6" w:rsidRDefault="001C5FA6" w:rsidP="008A319B">
      <w:pPr>
        <w:jc w:val="center"/>
        <w:rPr>
          <w:rFonts w:ascii="Times New Roman" w:eastAsia="Times New Roman" w:hAnsi="Times New Roman" w:cs="Times New Roman"/>
          <w:b/>
          <w:sz w:val="36"/>
          <w:szCs w:val="36"/>
          <w:lang w:eastAsia="uk-UA"/>
        </w:rPr>
      </w:pPr>
    </w:p>
    <w:p w14:paraId="6FA2345F" w14:textId="77777777" w:rsidR="001C5FA6" w:rsidRDefault="001C5FA6" w:rsidP="008A319B">
      <w:pPr>
        <w:jc w:val="center"/>
        <w:rPr>
          <w:rFonts w:ascii="Times New Roman" w:eastAsia="Times New Roman" w:hAnsi="Times New Roman" w:cs="Times New Roman"/>
          <w:b/>
          <w:sz w:val="36"/>
          <w:szCs w:val="36"/>
          <w:lang w:eastAsia="uk-UA"/>
        </w:rPr>
      </w:pPr>
    </w:p>
    <w:p w14:paraId="5EB98FE0" w14:textId="77777777" w:rsidR="001C5FA6" w:rsidRDefault="001C5FA6" w:rsidP="008A319B">
      <w:pPr>
        <w:jc w:val="center"/>
        <w:rPr>
          <w:rFonts w:ascii="Times New Roman" w:eastAsia="Times New Roman" w:hAnsi="Times New Roman" w:cs="Times New Roman"/>
          <w:b/>
          <w:sz w:val="36"/>
          <w:szCs w:val="36"/>
          <w:lang w:eastAsia="uk-UA"/>
        </w:rPr>
      </w:pPr>
    </w:p>
    <w:p w14:paraId="3A92F83E" w14:textId="77777777" w:rsidR="001C5FA6" w:rsidRDefault="001C5FA6" w:rsidP="008A319B">
      <w:pPr>
        <w:jc w:val="center"/>
        <w:rPr>
          <w:rFonts w:ascii="Times New Roman" w:eastAsia="Times New Roman" w:hAnsi="Times New Roman" w:cs="Times New Roman"/>
          <w:b/>
          <w:sz w:val="36"/>
          <w:szCs w:val="36"/>
          <w:lang w:eastAsia="uk-UA"/>
        </w:rPr>
      </w:pPr>
    </w:p>
    <w:p w14:paraId="7FF4D2CA" w14:textId="77777777" w:rsidR="001C5FA6" w:rsidRDefault="001C5FA6" w:rsidP="008A319B">
      <w:pPr>
        <w:jc w:val="center"/>
        <w:rPr>
          <w:rFonts w:ascii="Times New Roman" w:eastAsia="Times New Roman" w:hAnsi="Times New Roman" w:cs="Times New Roman"/>
          <w:b/>
          <w:sz w:val="36"/>
          <w:szCs w:val="36"/>
          <w:lang w:eastAsia="uk-UA"/>
        </w:rPr>
      </w:pPr>
    </w:p>
    <w:p w14:paraId="0F83E474" w14:textId="090AD75D" w:rsidR="00DE5EE6" w:rsidRPr="00AC449E" w:rsidRDefault="00066AB7" w:rsidP="008A319B">
      <w:pPr>
        <w:jc w:val="center"/>
        <w:rPr>
          <w:rFonts w:ascii="Times New Roman" w:eastAsia="Times New Roman" w:hAnsi="Times New Roman" w:cs="Times New Roman"/>
          <w:b/>
          <w:sz w:val="36"/>
          <w:szCs w:val="36"/>
          <w:lang w:eastAsia="uk-UA"/>
        </w:rPr>
      </w:pPr>
      <w:r w:rsidRPr="00AC449E">
        <w:rPr>
          <w:rFonts w:ascii="Times New Roman" w:eastAsia="Times New Roman" w:hAnsi="Times New Roman" w:cs="Times New Roman"/>
          <w:b/>
          <w:sz w:val="36"/>
          <w:szCs w:val="36"/>
          <w:lang w:eastAsia="uk-UA"/>
        </w:rPr>
        <w:t>ДОДАТКИ</w:t>
      </w:r>
    </w:p>
    <w:p w14:paraId="51DFF215" w14:textId="77777777" w:rsidR="008E75BB" w:rsidRDefault="008E75BB" w:rsidP="008E75BB">
      <w:pPr>
        <w:jc w:val="center"/>
        <w:rPr>
          <w:b/>
          <w:bCs/>
          <w:sz w:val="28"/>
          <w:szCs w:val="28"/>
        </w:rPr>
      </w:pPr>
      <w:r w:rsidRPr="00AC449E">
        <w:rPr>
          <w:rFonts w:ascii="Times New Roman" w:eastAsia="Times New Roman" w:hAnsi="Times New Roman" w:cs="Times New Roman"/>
          <w:b/>
          <w:sz w:val="36"/>
          <w:szCs w:val="36"/>
          <w:lang w:eastAsia="uk-UA"/>
        </w:rPr>
        <w:t>до Звіту з оцінки впливу на довкілля</w:t>
      </w:r>
      <w:r>
        <w:rPr>
          <w:rFonts w:ascii="Times New Roman" w:eastAsia="Times New Roman" w:hAnsi="Times New Roman" w:cs="Times New Roman"/>
          <w:b/>
          <w:sz w:val="36"/>
          <w:szCs w:val="36"/>
          <w:lang w:eastAsia="uk-UA"/>
        </w:rPr>
        <w:t xml:space="preserve"> </w:t>
      </w:r>
    </w:p>
    <w:p w14:paraId="1756F576" w14:textId="77777777" w:rsidR="008E75BB" w:rsidRDefault="008E75BB" w:rsidP="008A319B">
      <w:pPr>
        <w:jc w:val="center"/>
        <w:rPr>
          <w:b/>
          <w:bCs/>
          <w:sz w:val="28"/>
          <w:szCs w:val="28"/>
        </w:rPr>
      </w:pPr>
    </w:p>
    <w:sectPr w:rsidR="008E75BB" w:rsidSect="00D0235C">
      <w:headerReference w:type="default" r:id="rId145"/>
      <w:footerReference w:type="default" r:id="rId146"/>
      <w:pgSz w:w="11906" w:h="16838"/>
      <w:pgMar w:top="426" w:right="850" w:bottom="85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34FAA" w14:textId="77777777" w:rsidR="003144AF" w:rsidRDefault="003144AF">
      <w:pPr>
        <w:spacing w:after="0" w:line="240" w:lineRule="auto"/>
      </w:pPr>
      <w:r>
        <w:separator/>
      </w:r>
    </w:p>
  </w:endnote>
  <w:endnote w:type="continuationSeparator" w:id="0">
    <w:p w14:paraId="23041D26" w14:textId="77777777" w:rsidR="003144AF" w:rsidRDefault="00314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Arial Unicode MS"/>
    <w:charset w:val="02"/>
    <w:family w:val="auto"/>
    <w:pitch w:val="default"/>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Courier New"/>
    <w:panose1 w:val="00000000000000000000"/>
    <w:charset w:val="00"/>
    <w:family w:val="swiss"/>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00"/>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MS Mincho"/>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TimesNewRomanPS-Bold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0C15D" w14:textId="41908E6C" w:rsidR="003144AF" w:rsidRPr="004733B7" w:rsidRDefault="003144AF">
    <w:pPr>
      <w:pStyle w:val="af5"/>
      <w:jc w:val="right"/>
      <w:rPr>
        <w:sz w:val="22"/>
      </w:rPr>
    </w:pPr>
    <w:r w:rsidRPr="004733B7">
      <w:rPr>
        <w:sz w:val="22"/>
      </w:rPr>
      <w:fldChar w:fldCharType="begin"/>
    </w:r>
    <w:r w:rsidRPr="004733B7">
      <w:rPr>
        <w:sz w:val="22"/>
      </w:rPr>
      <w:instrText>PAGE   \* MERGEFORMAT</w:instrText>
    </w:r>
    <w:r w:rsidRPr="004733B7">
      <w:rPr>
        <w:sz w:val="22"/>
      </w:rPr>
      <w:fldChar w:fldCharType="separate"/>
    </w:r>
    <w:r w:rsidR="008C4EF6">
      <w:rPr>
        <w:noProof/>
        <w:sz w:val="22"/>
      </w:rPr>
      <w:t>108</w:t>
    </w:r>
    <w:r w:rsidRPr="004733B7">
      <w:rPr>
        <w:noProof/>
        <w:sz w:val="22"/>
      </w:rPr>
      <w:fldChar w:fldCharType="end"/>
    </w:r>
  </w:p>
  <w:p w14:paraId="45D6DD09" w14:textId="77777777" w:rsidR="003144AF" w:rsidRDefault="003144AF">
    <w:pPr>
      <w:pStyle w:val="af5"/>
      <w:rPr>
        <w:sz w:val="4"/>
        <w:szCs w:val="4"/>
        <w:vertAlign w:val="superscript"/>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641309"/>
      <w:docPartObj>
        <w:docPartGallery w:val="Page Numbers (Bottom of Page)"/>
        <w:docPartUnique/>
      </w:docPartObj>
    </w:sdtPr>
    <w:sdtContent>
      <w:p w14:paraId="44D11F46" w14:textId="1ADFDE89" w:rsidR="003144AF" w:rsidRDefault="003144AF">
        <w:pPr>
          <w:pStyle w:val="af5"/>
          <w:jc w:val="right"/>
        </w:pPr>
        <w:r>
          <w:fldChar w:fldCharType="begin"/>
        </w:r>
        <w:r>
          <w:instrText>PAGE   \* MERGEFORMAT</w:instrText>
        </w:r>
        <w:r>
          <w:fldChar w:fldCharType="separate"/>
        </w:r>
        <w:r>
          <w:rPr>
            <w:noProof/>
          </w:rPr>
          <w:t>148</w:t>
        </w:r>
        <w:r>
          <w:fldChar w:fldCharType="end"/>
        </w:r>
      </w:p>
    </w:sdtContent>
  </w:sdt>
  <w:p w14:paraId="4FE27708" w14:textId="77777777" w:rsidR="003144AF" w:rsidRPr="00930327" w:rsidRDefault="003144AF">
    <w:pPr>
      <w:pStyle w:val="af5"/>
      <w:rPr>
        <w:lang w:val="uk-UA"/>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804697"/>
      <w:docPartObj>
        <w:docPartGallery w:val="Page Numbers (Bottom of Page)"/>
        <w:docPartUnique/>
      </w:docPartObj>
    </w:sdtPr>
    <w:sdtContent>
      <w:p w14:paraId="6F254817" w14:textId="6B32A0A1" w:rsidR="003144AF" w:rsidRDefault="003144AF">
        <w:pPr>
          <w:pStyle w:val="af5"/>
          <w:jc w:val="right"/>
        </w:pPr>
        <w:r>
          <w:fldChar w:fldCharType="begin"/>
        </w:r>
        <w:r>
          <w:instrText>PAGE   \* MERGEFORMAT</w:instrText>
        </w:r>
        <w:r>
          <w:fldChar w:fldCharType="separate"/>
        </w:r>
        <w:r w:rsidR="008C4EF6" w:rsidRPr="008C4EF6">
          <w:rPr>
            <w:noProof/>
            <w:lang w:val="uk-UA"/>
          </w:rPr>
          <w:t>148</w:t>
        </w:r>
        <w:r>
          <w:fldChar w:fldCharType="end"/>
        </w:r>
      </w:p>
    </w:sdtContent>
  </w:sdt>
  <w:p w14:paraId="044B831C" w14:textId="77777777" w:rsidR="003144AF" w:rsidRDefault="003144AF">
    <w:pPr>
      <w:pStyle w:val="af5"/>
      <w:rPr>
        <w:sz w:val="4"/>
        <w:szCs w:val="4"/>
        <w:vertAlign w:val="superscrip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A0D6F" w14:textId="77777777" w:rsidR="003144AF" w:rsidRDefault="003144AF">
      <w:pPr>
        <w:spacing w:after="0" w:line="240" w:lineRule="auto"/>
      </w:pPr>
      <w:r>
        <w:separator/>
      </w:r>
    </w:p>
  </w:footnote>
  <w:footnote w:type="continuationSeparator" w:id="0">
    <w:p w14:paraId="42518A6B" w14:textId="77777777" w:rsidR="003144AF" w:rsidRDefault="00314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ECE7E" w14:textId="77777777" w:rsidR="003144AF" w:rsidRPr="00E46928" w:rsidRDefault="003144AF" w:rsidP="008B0BF0">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1080"/>
        </w:tabs>
        <w:ind w:left="1080" w:hanging="360"/>
      </w:pPr>
      <w:rPr>
        <w:rFonts w:ascii="StarSymbol" w:hAnsi="StarSymbol"/>
      </w:rPr>
    </w:lvl>
  </w:abstractNum>
  <w:abstractNum w:abstractNumId="1" w15:restartNumberingAfterBreak="0">
    <w:nsid w:val="00000003"/>
    <w:multiLevelType w:val="singleLevel"/>
    <w:tmpl w:val="00000003"/>
    <w:name w:val="WW8Num2"/>
    <w:lvl w:ilvl="0">
      <w:start w:val="1"/>
      <w:numFmt w:val="bullet"/>
      <w:lvlText w:val=""/>
      <w:lvlJc w:val="left"/>
      <w:pPr>
        <w:tabs>
          <w:tab w:val="num" w:pos="1461"/>
        </w:tabs>
        <w:ind w:left="1461" w:hanging="360"/>
      </w:pPr>
      <w:rPr>
        <w:rFonts w:ascii="Wingdings" w:hAnsi="Wingdings"/>
      </w:rPr>
    </w:lvl>
  </w:abstractNum>
  <w:abstractNum w:abstractNumId="2" w15:restartNumberingAfterBreak="0">
    <w:nsid w:val="00000004"/>
    <w:multiLevelType w:val="singleLevel"/>
    <w:tmpl w:val="00000004"/>
    <w:name w:val="WW8Num3"/>
    <w:lvl w:ilvl="0">
      <w:start w:val="1"/>
      <w:numFmt w:val="decimal"/>
      <w:lvlText w:val="%1."/>
      <w:lvlJc w:val="left"/>
      <w:pPr>
        <w:tabs>
          <w:tab w:val="num" w:pos="928"/>
        </w:tabs>
        <w:ind w:left="928" w:hanging="360"/>
      </w:pPr>
      <w:rPr>
        <w:rFonts w:ascii="Symbol" w:hAnsi="Symbol"/>
      </w:rPr>
    </w:lvl>
  </w:abstractNum>
  <w:abstractNum w:abstractNumId="3" w15:restartNumberingAfterBreak="0">
    <w:nsid w:val="00000005"/>
    <w:multiLevelType w:val="multilevel"/>
    <w:tmpl w:val="00000005"/>
    <w:name w:val="WW8Num4"/>
    <w:lvl w:ilvl="0">
      <w:start w:val="1"/>
      <w:numFmt w:val="bullet"/>
      <w:lvlText w:val=""/>
      <w:lvlJc w:val="left"/>
      <w:pPr>
        <w:tabs>
          <w:tab w:val="num" w:pos="928"/>
        </w:tabs>
        <w:ind w:left="928" w:hanging="360"/>
      </w:pPr>
      <w:rPr>
        <w:rFonts w:ascii="Wingdings" w:hAnsi="Wingdings" w:cs="Times New Roman"/>
      </w:rPr>
    </w:lvl>
    <w:lvl w:ilvl="1">
      <w:start w:val="1"/>
      <w:numFmt w:val="bullet"/>
      <w:lvlText w:val=""/>
      <w:lvlJc w:val="left"/>
      <w:pPr>
        <w:tabs>
          <w:tab w:val="num" w:pos="1288"/>
        </w:tabs>
        <w:ind w:left="1288" w:hanging="360"/>
      </w:pPr>
      <w:rPr>
        <w:rFonts w:ascii="Symbol" w:hAnsi="Symbol" w:cs="Times New Roman"/>
      </w:rPr>
    </w:lvl>
    <w:lvl w:ilvl="2">
      <w:start w:val="1"/>
      <w:numFmt w:val="bullet"/>
      <w:lvlText w:val=""/>
      <w:lvlJc w:val="left"/>
      <w:pPr>
        <w:tabs>
          <w:tab w:val="num" w:pos="1648"/>
        </w:tabs>
        <w:ind w:left="1648" w:hanging="360"/>
      </w:pPr>
      <w:rPr>
        <w:rFonts w:ascii="Symbol" w:hAnsi="Symbol" w:cs="Times New Roman"/>
      </w:rPr>
    </w:lvl>
    <w:lvl w:ilvl="3">
      <w:start w:val="1"/>
      <w:numFmt w:val="bullet"/>
      <w:lvlText w:val=""/>
      <w:lvlJc w:val="left"/>
      <w:pPr>
        <w:tabs>
          <w:tab w:val="num" w:pos="2008"/>
        </w:tabs>
        <w:ind w:left="2008" w:hanging="360"/>
      </w:pPr>
      <w:rPr>
        <w:rFonts w:ascii="Symbol" w:hAnsi="Symbol" w:cs="Times New Roman"/>
      </w:rPr>
    </w:lvl>
    <w:lvl w:ilvl="4">
      <w:start w:val="1"/>
      <w:numFmt w:val="bullet"/>
      <w:lvlText w:val=""/>
      <w:lvlJc w:val="left"/>
      <w:pPr>
        <w:tabs>
          <w:tab w:val="num" w:pos="2368"/>
        </w:tabs>
        <w:ind w:left="2368" w:hanging="360"/>
      </w:pPr>
      <w:rPr>
        <w:rFonts w:ascii="Symbol" w:hAnsi="Symbol" w:cs="Times New Roman"/>
      </w:rPr>
    </w:lvl>
    <w:lvl w:ilvl="5">
      <w:start w:val="1"/>
      <w:numFmt w:val="bullet"/>
      <w:lvlText w:val=""/>
      <w:lvlJc w:val="left"/>
      <w:pPr>
        <w:tabs>
          <w:tab w:val="num" w:pos="2728"/>
        </w:tabs>
        <w:ind w:left="2728" w:hanging="360"/>
      </w:pPr>
      <w:rPr>
        <w:rFonts w:ascii="Symbol" w:hAnsi="Symbol" w:cs="Times New Roman"/>
      </w:rPr>
    </w:lvl>
    <w:lvl w:ilvl="6">
      <w:start w:val="1"/>
      <w:numFmt w:val="bullet"/>
      <w:lvlText w:val=""/>
      <w:lvlJc w:val="left"/>
      <w:pPr>
        <w:tabs>
          <w:tab w:val="num" w:pos="3088"/>
        </w:tabs>
        <w:ind w:left="3088" w:hanging="360"/>
      </w:pPr>
      <w:rPr>
        <w:rFonts w:ascii="Symbol" w:hAnsi="Symbol" w:cs="Times New Roman"/>
      </w:rPr>
    </w:lvl>
    <w:lvl w:ilvl="7">
      <w:start w:val="1"/>
      <w:numFmt w:val="bullet"/>
      <w:lvlText w:val=""/>
      <w:lvlJc w:val="left"/>
      <w:pPr>
        <w:tabs>
          <w:tab w:val="num" w:pos="3448"/>
        </w:tabs>
        <w:ind w:left="3448" w:hanging="360"/>
      </w:pPr>
      <w:rPr>
        <w:rFonts w:ascii="Symbol" w:hAnsi="Symbol" w:cs="Times New Roman"/>
      </w:rPr>
    </w:lvl>
    <w:lvl w:ilvl="8">
      <w:start w:val="1"/>
      <w:numFmt w:val="bullet"/>
      <w:lvlText w:val=""/>
      <w:lvlJc w:val="left"/>
      <w:pPr>
        <w:tabs>
          <w:tab w:val="num" w:pos="3808"/>
        </w:tabs>
        <w:ind w:left="3808" w:hanging="360"/>
      </w:pPr>
      <w:rPr>
        <w:rFonts w:ascii="Symbol" w:hAnsi="Symbol" w:cs="Times New Roman"/>
      </w:rPr>
    </w:lvl>
  </w:abstractNum>
  <w:abstractNum w:abstractNumId="4" w15:restartNumberingAfterBreak="0">
    <w:nsid w:val="00000006"/>
    <w:multiLevelType w:val="multilevel"/>
    <w:tmpl w:val="00000006"/>
    <w:name w:val="WW8Num5"/>
    <w:lvl w:ilvl="0">
      <w:start w:val="1"/>
      <w:numFmt w:val="bullet"/>
      <w:lvlText w:val="-"/>
      <w:lvlJc w:val="left"/>
      <w:pPr>
        <w:tabs>
          <w:tab w:val="num" w:pos="1080"/>
        </w:tabs>
        <w:ind w:left="1080" w:hanging="360"/>
      </w:pPr>
      <w:rPr>
        <w:rFonts w:ascii="StarSymbol" w:hAnsi="StarSymbol"/>
        <w:b w:val="0"/>
        <w:i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6"/>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15:restartNumberingAfterBreak="0">
    <w:nsid w:val="0871063A"/>
    <w:multiLevelType w:val="hybridMultilevel"/>
    <w:tmpl w:val="2BA839E2"/>
    <w:lvl w:ilvl="0" w:tplc="1E588ECE">
      <w:start w:val="1"/>
      <w:numFmt w:val="decimal"/>
      <w:lvlText w:val="%1)"/>
      <w:lvlJc w:val="left"/>
      <w:pPr>
        <w:ind w:left="1069" w:hanging="360"/>
      </w:pPr>
      <w:rPr>
        <w:rFonts w:ascii="Times New Roman" w:eastAsiaTheme="minorHAnsi" w:hAnsi="Times New Roman" w:cs="Times New Roman"/>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08D87209"/>
    <w:multiLevelType w:val="hybridMultilevel"/>
    <w:tmpl w:val="16B68336"/>
    <w:lvl w:ilvl="0" w:tplc="EF0C2FB8">
      <w:numFmt w:val="bullet"/>
      <w:lvlText w:val="-"/>
      <w:lvlJc w:val="left"/>
      <w:pPr>
        <w:ind w:left="1080" w:hanging="360"/>
      </w:pPr>
      <w:rPr>
        <w:rFonts w:ascii="ISOCPEUR" w:eastAsia="Times New Roman" w:hAnsi="ISOCPEUR"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9761C3E"/>
    <w:multiLevelType w:val="hybridMultilevel"/>
    <w:tmpl w:val="D0EA30EE"/>
    <w:lvl w:ilvl="0" w:tplc="67C6798E">
      <w:numFmt w:val="bullet"/>
      <w:lvlText w:val="-"/>
      <w:lvlJc w:val="left"/>
      <w:pPr>
        <w:ind w:left="5322" w:hanging="360"/>
      </w:pPr>
      <w:rPr>
        <w:rFonts w:ascii="Times New Roman" w:eastAsiaTheme="minorHAnsi"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 w15:restartNumberingAfterBreak="0">
    <w:nsid w:val="0B3104C8"/>
    <w:multiLevelType w:val="hybridMultilevel"/>
    <w:tmpl w:val="35182B80"/>
    <w:lvl w:ilvl="0" w:tplc="A31AAE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0C1F3706"/>
    <w:multiLevelType w:val="hybridMultilevel"/>
    <w:tmpl w:val="399EA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1E6735"/>
    <w:multiLevelType w:val="hybridMultilevel"/>
    <w:tmpl w:val="E6A4B4CC"/>
    <w:lvl w:ilvl="0" w:tplc="AEB4B53A">
      <w:start w:val="1"/>
      <w:numFmt w:val="decimal"/>
      <w:lvlText w:val="%1)"/>
      <w:lvlJc w:val="left"/>
      <w:pPr>
        <w:ind w:left="1069" w:hanging="360"/>
      </w:pPr>
      <w:rPr>
        <w:rFonts w:ascii="Times New Roman" w:eastAsiaTheme="minorHAnsi" w:hAnsi="Times New Roman" w:cs="Times New Roman"/>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18B3406E"/>
    <w:multiLevelType w:val="multilevel"/>
    <w:tmpl w:val="45347166"/>
    <w:lvl w:ilvl="0">
      <w:start w:val="1"/>
      <w:numFmt w:val="decimal"/>
      <w:lvlText w:val="%1."/>
      <w:lvlJc w:val="left"/>
      <w:pPr>
        <w:ind w:left="1069" w:hanging="360"/>
      </w:pPr>
      <w:rPr>
        <w:rFonts w:hint="default"/>
        <w:b w:val="0"/>
      </w:rPr>
    </w:lvl>
    <w:lvl w:ilvl="1">
      <w:start w:val="4"/>
      <w:numFmt w:val="decimal"/>
      <w:isLgl/>
      <w:lvlText w:val="%1.%2"/>
      <w:lvlJc w:val="left"/>
      <w:pPr>
        <w:ind w:left="1339" w:hanging="63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1EDD3BBB"/>
    <w:multiLevelType w:val="multilevel"/>
    <w:tmpl w:val="45347166"/>
    <w:lvl w:ilvl="0">
      <w:start w:val="1"/>
      <w:numFmt w:val="decimal"/>
      <w:lvlText w:val="%1."/>
      <w:lvlJc w:val="left"/>
      <w:pPr>
        <w:ind w:left="1069" w:hanging="360"/>
      </w:pPr>
      <w:rPr>
        <w:rFonts w:hint="default"/>
        <w:b w:val="0"/>
      </w:rPr>
    </w:lvl>
    <w:lvl w:ilvl="1">
      <w:start w:val="4"/>
      <w:numFmt w:val="decimal"/>
      <w:isLgl/>
      <w:lvlText w:val="%1.%2"/>
      <w:lvlJc w:val="left"/>
      <w:pPr>
        <w:ind w:left="1339" w:hanging="63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2535261E"/>
    <w:multiLevelType w:val="hybridMultilevel"/>
    <w:tmpl w:val="7E121B52"/>
    <w:lvl w:ilvl="0" w:tplc="99B6830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AC04F06"/>
    <w:multiLevelType w:val="hybridMultilevel"/>
    <w:tmpl w:val="066E11D6"/>
    <w:lvl w:ilvl="0" w:tplc="BD56FB8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35CE55B8"/>
    <w:multiLevelType w:val="hybridMultilevel"/>
    <w:tmpl w:val="35182B80"/>
    <w:lvl w:ilvl="0" w:tplc="A31AAEB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36970482"/>
    <w:multiLevelType w:val="hybridMultilevel"/>
    <w:tmpl w:val="593A87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A091B25"/>
    <w:multiLevelType w:val="multilevel"/>
    <w:tmpl w:val="8EDE797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3C2B7514"/>
    <w:multiLevelType w:val="hybridMultilevel"/>
    <w:tmpl w:val="7F7AD4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C41404"/>
    <w:multiLevelType w:val="singleLevel"/>
    <w:tmpl w:val="28768112"/>
    <w:lvl w:ilvl="0">
      <w:start w:val="2"/>
      <w:numFmt w:val="bullet"/>
      <w:lvlText w:val="-"/>
      <w:lvlJc w:val="left"/>
      <w:pPr>
        <w:tabs>
          <w:tab w:val="num" w:pos="1140"/>
        </w:tabs>
        <w:ind w:left="1140" w:hanging="360"/>
      </w:pPr>
      <w:rPr>
        <w:rFonts w:hint="default"/>
      </w:rPr>
    </w:lvl>
  </w:abstractNum>
  <w:abstractNum w:abstractNumId="21" w15:restartNumberingAfterBreak="0">
    <w:nsid w:val="47670A84"/>
    <w:multiLevelType w:val="hybridMultilevel"/>
    <w:tmpl w:val="D0DE76C6"/>
    <w:lvl w:ilvl="0" w:tplc="F79260C4">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C5946E3"/>
    <w:multiLevelType w:val="hybridMultilevel"/>
    <w:tmpl w:val="4F8C2A9A"/>
    <w:lvl w:ilvl="0" w:tplc="410CD21C">
      <w:start w:val="1"/>
      <w:numFmt w:val="upperRoman"/>
      <w:pStyle w:val="10"/>
      <w:lvlText w:val="%1."/>
      <w:lvlJc w:val="left"/>
      <w:pPr>
        <w:tabs>
          <w:tab w:val="num" w:pos="1080"/>
        </w:tabs>
        <w:ind w:left="1080" w:hanging="720"/>
      </w:pPr>
      <w:rPr>
        <w:rFonts w:hint="default"/>
      </w:rPr>
    </w:lvl>
    <w:lvl w:ilvl="1" w:tplc="0419000F">
      <w:start w:val="1"/>
      <w:numFmt w:val="decimal"/>
      <w:lvlText w:val="%2."/>
      <w:lvlJc w:val="left"/>
      <w:pPr>
        <w:tabs>
          <w:tab w:val="num" w:pos="786"/>
        </w:tabs>
        <w:ind w:left="786"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D807942"/>
    <w:multiLevelType w:val="hybridMultilevel"/>
    <w:tmpl w:val="C4DEEC04"/>
    <w:lvl w:ilvl="0" w:tplc="0780052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A4F46EC"/>
    <w:multiLevelType w:val="hybridMultilevel"/>
    <w:tmpl w:val="9AB8064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5" w15:restartNumberingAfterBreak="0">
    <w:nsid w:val="5B1508EF"/>
    <w:multiLevelType w:val="hybridMultilevel"/>
    <w:tmpl w:val="9E1E7A46"/>
    <w:lvl w:ilvl="0" w:tplc="DFCAF9AA">
      <w:start w:val="1"/>
      <w:numFmt w:val="bullet"/>
      <w:lvlText w:val="-"/>
      <w:lvlJc w:val="left"/>
      <w:pPr>
        <w:ind w:left="720" w:hanging="360"/>
      </w:pPr>
      <w:rPr>
        <w:rFonts w:ascii="ISOCPEUR" w:eastAsia="Times New Roman" w:hAnsi="ISOCPEUR" w:cs="Angsana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EB031C"/>
    <w:multiLevelType w:val="hybridMultilevel"/>
    <w:tmpl w:val="C8307862"/>
    <w:lvl w:ilvl="0" w:tplc="B29EE1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3F452A6"/>
    <w:multiLevelType w:val="hybridMultilevel"/>
    <w:tmpl w:val="A118BCE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94225A"/>
    <w:multiLevelType w:val="hybridMultilevel"/>
    <w:tmpl w:val="9676CB0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B01C29"/>
    <w:multiLevelType w:val="hybridMultilevel"/>
    <w:tmpl w:val="0F78AD2E"/>
    <w:lvl w:ilvl="0" w:tplc="CA769E94">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6C5E1618"/>
    <w:multiLevelType w:val="hybridMultilevel"/>
    <w:tmpl w:val="B27E4080"/>
    <w:lvl w:ilvl="0" w:tplc="3968D4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C9D24D6"/>
    <w:multiLevelType w:val="hybridMultilevel"/>
    <w:tmpl w:val="5D982E88"/>
    <w:lvl w:ilvl="0" w:tplc="D82A6F3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8"/>
  </w:num>
  <w:num w:numId="2">
    <w:abstractNumId w:val="8"/>
  </w:num>
  <w:num w:numId="3">
    <w:abstractNumId w:val="15"/>
  </w:num>
  <w:num w:numId="4">
    <w:abstractNumId w:val="22"/>
  </w:num>
  <w:num w:numId="5">
    <w:abstractNumId w:val="25"/>
  </w:num>
  <w:num w:numId="6">
    <w:abstractNumId w:val="21"/>
  </w:num>
  <w:num w:numId="7">
    <w:abstractNumId w:val="31"/>
  </w:num>
  <w:num w:numId="8">
    <w:abstractNumId w:val="7"/>
  </w:num>
  <w:num w:numId="9">
    <w:abstractNumId w:val="24"/>
  </w:num>
  <w:num w:numId="10">
    <w:abstractNumId w:val="17"/>
  </w:num>
  <w:num w:numId="11">
    <w:abstractNumId w:val="10"/>
  </w:num>
  <w:num w:numId="12">
    <w:abstractNumId w:val="14"/>
  </w:num>
  <w:num w:numId="13">
    <w:abstractNumId w:val="12"/>
  </w:num>
  <w:num w:numId="14">
    <w:abstractNumId w:val="20"/>
  </w:num>
  <w:num w:numId="15">
    <w:abstractNumId w:val="30"/>
  </w:num>
  <w:num w:numId="16">
    <w:abstractNumId w:val="23"/>
  </w:num>
  <w:num w:numId="17">
    <w:abstractNumId w:val="19"/>
  </w:num>
  <w:num w:numId="18">
    <w:abstractNumId w:val="13"/>
  </w:num>
  <w:num w:numId="19">
    <w:abstractNumId w:val="11"/>
  </w:num>
  <w:num w:numId="20">
    <w:abstractNumId w:val="6"/>
  </w:num>
  <w:num w:numId="21">
    <w:abstractNumId w:val="28"/>
  </w:num>
  <w:num w:numId="22">
    <w:abstractNumId w:val="27"/>
  </w:num>
  <w:num w:numId="23">
    <w:abstractNumId w:val="26"/>
  </w:num>
  <w:num w:numId="24">
    <w:abstractNumId w:val="9"/>
  </w:num>
  <w:num w:numId="25">
    <w:abstractNumId w:val="16"/>
  </w:num>
  <w:num w:numId="26">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09E"/>
    <w:rsid w:val="0000080D"/>
    <w:rsid w:val="00001814"/>
    <w:rsid w:val="00001896"/>
    <w:rsid w:val="000023F9"/>
    <w:rsid w:val="0000299D"/>
    <w:rsid w:val="0000336E"/>
    <w:rsid w:val="000038C9"/>
    <w:rsid w:val="00003E36"/>
    <w:rsid w:val="00003EA0"/>
    <w:rsid w:val="00003FBF"/>
    <w:rsid w:val="0000402C"/>
    <w:rsid w:val="000044CC"/>
    <w:rsid w:val="000045C8"/>
    <w:rsid w:val="0000494C"/>
    <w:rsid w:val="00004D87"/>
    <w:rsid w:val="00004EE7"/>
    <w:rsid w:val="00005248"/>
    <w:rsid w:val="000062B2"/>
    <w:rsid w:val="00006695"/>
    <w:rsid w:val="00006713"/>
    <w:rsid w:val="00006E11"/>
    <w:rsid w:val="0000740F"/>
    <w:rsid w:val="00007496"/>
    <w:rsid w:val="000079EF"/>
    <w:rsid w:val="00010269"/>
    <w:rsid w:val="000103B6"/>
    <w:rsid w:val="000108C0"/>
    <w:rsid w:val="0001151D"/>
    <w:rsid w:val="00011A4A"/>
    <w:rsid w:val="00011CFC"/>
    <w:rsid w:val="000123C5"/>
    <w:rsid w:val="00012A9D"/>
    <w:rsid w:val="00012DDC"/>
    <w:rsid w:val="00013555"/>
    <w:rsid w:val="000140AC"/>
    <w:rsid w:val="00014AFD"/>
    <w:rsid w:val="0001517F"/>
    <w:rsid w:val="000159CB"/>
    <w:rsid w:val="00015C49"/>
    <w:rsid w:val="00015DF5"/>
    <w:rsid w:val="00015F0E"/>
    <w:rsid w:val="00016747"/>
    <w:rsid w:val="00016A4D"/>
    <w:rsid w:val="00016C8F"/>
    <w:rsid w:val="000170AA"/>
    <w:rsid w:val="000177F5"/>
    <w:rsid w:val="00020CED"/>
    <w:rsid w:val="00020F46"/>
    <w:rsid w:val="000219E2"/>
    <w:rsid w:val="00021E8D"/>
    <w:rsid w:val="0002262F"/>
    <w:rsid w:val="00022D7C"/>
    <w:rsid w:val="00023FC4"/>
    <w:rsid w:val="0002409A"/>
    <w:rsid w:val="000252CB"/>
    <w:rsid w:val="0002547E"/>
    <w:rsid w:val="00025E1E"/>
    <w:rsid w:val="00025EA2"/>
    <w:rsid w:val="000269FF"/>
    <w:rsid w:val="0002705E"/>
    <w:rsid w:val="00027B12"/>
    <w:rsid w:val="00027B8B"/>
    <w:rsid w:val="00027D1B"/>
    <w:rsid w:val="000308FF"/>
    <w:rsid w:val="000309E2"/>
    <w:rsid w:val="000311A5"/>
    <w:rsid w:val="000313A8"/>
    <w:rsid w:val="00031492"/>
    <w:rsid w:val="00031537"/>
    <w:rsid w:val="000319BA"/>
    <w:rsid w:val="00031A90"/>
    <w:rsid w:val="00032A25"/>
    <w:rsid w:val="000335E4"/>
    <w:rsid w:val="00034052"/>
    <w:rsid w:val="000350F6"/>
    <w:rsid w:val="000351EB"/>
    <w:rsid w:val="0003600F"/>
    <w:rsid w:val="00037089"/>
    <w:rsid w:val="000372DA"/>
    <w:rsid w:val="00037CEF"/>
    <w:rsid w:val="0004031C"/>
    <w:rsid w:val="00040AC7"/>
    <w:rsid w:val="00040B2B"/>
    <w:rsid w:val="00041201"/>
    <w:rsid w:val="000422C4"/>
    <w:rsid w:val="00042954"/>
    <w:rsid w:val="00042B19"/>
    <w:rsid w:val="00043371"/>
    <w:rsid w:val="00043637"/>
    <w:rsid w:val="0004448F"/>
    <w:rsid w:val="0004468B"/>
    <w:rsid w:val="00044961"/>
    <w:rsid w:val="00044C93"/>
    <w:rsid w:val="0004501B"/>
    <w:rsid w:val="0004555F"/>
    <w:rsid w:val="000456F7"/>
    <w:rsid w:val="00045769"/>
    <w:rsid w:val="00045B98"/>
    <w:rsid w:val="00045CF3"/>
    <w:rsid w:val="00045E6E"/>
    <w:rsid w:val="00046629"/>
    <w:rsid w:val="000469D6"/>
    <w:rsid w:val="00046EB6"/>
    <w:rsid w:val="00047433"/>
    <w:rsid w:val="00047556"/>
    <w:rsid w:val="000476A4"/>
    <w:rsid w:val="000479F3"/>
    <w:rsid w:val="00047FCE"/>
    <w:rsid w:val="00050179"/>
    <w:rsid w:val="0005024D"/>
    <w:rsid w:val="00051053"/>
    <w:rsid w:val="000512B5"/>
    <w:rsid w:val="0005163A"/>
    <w:rsid w:val="00052710"/>
    <w:rsid w:val="00052D0A"/>
    <w:rsid w:val="00053083"/>
    <w:rsid w:val="00053560"/>
    <w:rsid w:val="000538C4"/>
    <w:rsid w:val="0005392E"/>
    <w:rsid w:val="00054CA5"/>
    <w:rsid w:val="000552DF"/>
    <w:rsid w:val="000555EB"/>
    <w:rsid w:val="00055873"/>
    <w:rsid w:val="00055878"/>
    <w:rsid w:val="00055A54"/>
    <w:rsid w:val="00055D0B"/>
    <w:rsid w:val="0005614C"/>
    <w:rsid w:val="00056E90"/>
    <w:rsid w:val="00057531"/>
    <w:rsid w:val="00057714"/>
    <w:rsid w:val="00057735"/>
    <w:rsid w:val="00057F70"/>
    <w:rsid w:val="00060678"/>
    <w:rsid w:val="0006182F"/>
    <w:rsid w:val="00061D3F"/>
    <w:rsid w:val="00061DCE"/>
    <w:rsid w:val="00062549"/>
    <w:rsid w:val="000626CD"/>
    <w:rsid w:val="00062E7F"/>
    <w:rsid w:val="00062FAF"/>
    <w:rsid w:val="000636A0"/>
    <w:rsid w:val="00063B8B"/>
    <w:rsid w:val="00063CD4"/>
    <w:rsid w:val="00064169"/>
    <w:rsid w:val="00064355"/>
    <w:rsid w:val="00064F72"/>
    <w:rsid w:val="00065B2F"/>
    <w:rsid w:val="00065EE8"/>
    <w:rsid w:val="0006606A"/>
    <w:rsid w:val="0006686D"/>
    <w:rsid w:val="00066AB4"/>
    <w:rsid w:val="00066AB7"/>
    <w:rsid w:val="00066ED4"/>
    <w:rsid w:val="00067092"/>
    <w:rsid w:val="00067776"/>
    <w:rsid w:val="00067B54"/>
    <w:rsid w:val="00067FF2"/>
    <w:rsid w:val="00070C6F"/>
    <w:rsid w:val="00070D61"/>
    <w:rsid w:val="000710CB"/>
    <w:rsid w:val="000712B8"/>
    <w:rsid w:val="0007161C"/>
    <w:rsid w:val="000716AB"/>
    <w:rsid w:val="00072218"/>
    <w:rsid w:val="000729DB"/>
    <w:rsid w:val="00072E65"/>
    <w:rsid w:val="00073BA1"/>
    <w:rsid w:val="00073C64"/>
    <w:rsid w:val="000754E4"/>
    <w:rsid w:val="0007613E"/>
    <w:rsid w:val="000769EA"/>
    <w:rsid w:val="000773AD"/>
    <w:rsid w:val="0007782F"/>
    <w:rsid w:val="00080A42"/>
    <w:rsid w:val="00080B98"/>
    <w:rsid w:val="00080E70"/>
    <w:rsid w:val="0008111F"/>
    <w:rsid w:val="00081D89"/>
    <w:rsid w:val="00081E2B"/>
    <w:rsid w:val="0008220C"/>
    <w:rsid w:val="00082FE6"/>
    <w:rsid w:val="00083BA7"/>
    <w:rsid w:val="00083C9A"/>
    <w:rsid w:val="00083D9A"/>
    <w:rsid w:val="00083EC1"/>
    <w:rsid w:val="00084001"/>
    <w:rsid w:val="0008456F"/>
    <w:rsid w:val="00084F61"/>
    <w:rsid w:val="00085103"/>
    <w:rsid w:val="000853CA"/>
    <w:rsid w:val="000854D7"/>
    <w:rsid w:val="00085D33"/>
    <w:rsid w:val="00086479"/>
    <w:rsid w:val="000866F8"/>
    <w:rsid w:val="0008673A"/>
    <w:rsid w:val="00086815"/>
    <w:rsid w:val="00086C44"/>
    <w:rsid w:val="00086D41"/>
    <w:rsid w:val="00087266"/>
    <w:rsid w:val="000875A1"/>
    <w:rsid w:val="00087A1A"/>
    <w:rsid w:val="00087F0D"/>
    <w:rsid w:val="00087F8A"/>
    <w:rsid w:val="000903CD"/>
    <w:rsid w:val="0009046A"/>
    <w:rsid w:val="00090790"/>
    <w:rsid w:val="00090807"/>
    <w:rsid w:val="00090BC6"/>
    <w:rsid w:val="00090C38"/>
    <w:rsid w:val="00090DF1"/>
    <w:rsid w:val="00090F36"/>
    <w:rsid w:val="00090F47"/>
    <w:rsid w:val="00091137"/>
    <w:rsid w:val="00091187"/>
    <w:rsid w:val="00091451"/>
    <w:rsid w:val="000915D9"/>
    <w:rsid w:val="0009192B"/>
    <w:rsid w:val="00091A14"/>
    <w:rsid w:val="00091FD6"/>
    <w:rsid w:val="00092176"/>
    <w:rsid w:val="000923AC"/>
    <w:rsid w:val="0009251B"/>
    <w:rsid w:val="0009265B"/>
    <w:rsid w:val="000927FE"/>
    <w:rsid w:val="00092F97"/>
    <w:rsid w:val="00093604"/>
    <w:rsid w:val="00093D94"/>
    <w:rsid w:val="00093DDE"/>
    <w:rsid w:val="00093E21"/>
    <w:rsid w:val="00094671"/>
    <w:rsid w:val="00094C28"/>
    <w:rsid w:val="00094E9F"/>
    <w:rsid w:val="00094F40"/>
    <w:rsid w:val="000950E8"/>
    <w:rsid w:val="00095CDF"/>
    <w:rsid w:val="000961E6"/>
    <w:rsid w:val="000967BC"/>
    <w:rsid w:val="00096946"/>
    <w:rsid w:val="0009695E"/>
    <w:rsid w:val="00096EE7"/>
    <w:rsid w:val="00097BFA"/>
    <w:rsid w:val="00097C69"/>
    <w:rsid w:val="00097D35"/>
    <w:rsid w:val="00097DC8"/>
    <w:rsid w:val="000A05C5"/>
    <w:rsid w:val="000A0AF6"/>
    <w:rsid w:val="000A0CD6"/>
    <w:rsid w:val="000A1574"/>
    <w:rsid w:val="000A2159"/>
    <w:rsid w:val="000A231A"/>
    <w:rsid w:val="000A2516"/>
    <w:rsid w:val="000A25B6"/>
    <w:rsid w:val="000A278F"/>
    <w:rsid w:val="000A329E"/>
    <w:rsid w:val="000A3301"/>
    <w:rsid w:val="000A3557"/>
    <w:rsid w:val="000A3FA1"/>
    <w:rsid w:val="000A508B"/>
    <w:rsid w:val="000A5091"/>
    <w:rsid w:val="000A50FA"/>
    <w:rsid w:val="000A56B6"/>
    <w:rsid w:val="000A572A"/>
    <w:rsid w:val="000A5A75"/>
    <w:rsid w:val="000A5AFA"/>
    <w:rsid w:val="000A605B"/>
    <w:rsid w:val="000A637B"/>
    <w:rsid w:val="000A6726"/>
    <w:rsid w:val="000A69A0"/>
    <w:rsid w:val="000A6D83"/>
    <w:rsid w:val="000A6EA3"/>
    <w:rsid w:val="000A6EA5"/>
    <w:rsid w:val="000A704C"/>
    <w:rsid w:val="000A7E19"/>
    <w:rsid w:val="000B042E"/>
    <w:rsid w:val="000B0526"/>
    <w:rsid w:val="000B0A41"/>
    <w:rsid w:val="000B17C9"/>
    <w:rsid w:val="000B1A42"/>
    <w:rsid w:val="000B204C"/>
    <w:rsid w:val="000B2540"/>
    <w:rsid w:val="000B2601"/>
    <w:rsid w:val="000B2937"/>
    <w:rsid w:val="000B2A6F"/>
    <w:rsid w:val="000B343B"/>
    <w:rsid w:val="000B36A7"/>
    <w:rsid w:val="000B406D"/>
    <w:rsid w:val="000B47B3"/>
    <w:rsid w:val="000B48A0"/>
    <w:rsid w:val="000B519B"/>
    <w:rsid w:val="000B533E"/>
    <w:rsid w:val="000B5888"/>
    <w:rsid w:val="000B5D32"/>
    <w:rsid w:val="000B5E0F"/>
    <w:rsid w:val="000B5E77"/>
    <w:rsid w:val="000B64A5"/>
    <w:rsid w:val="000B6512"/>
    <w:rsid w:val="000B6D03"/>
    <w:rsid w:val="000B6F7F"/>
    <w:rsid w:val="000B74B5"/>
    <w:rsid w:val="000C003E"/>
    <w:rsid w:val="000C02AF"/>
    <w:rsid w:val="000C0412"/>
    <w:rsid w:val="000C0BA9"/>
    <w:rsid w:val="000C0EF7"/>
    <w:rsid w:val="000C1725"/>
    <w:rsid w:val="000C1A10"/>
    <w:rsid w:val="000C1A71"/>
    <w:rsid w:val="000C1B29"/>
    <w:rsid w:val="000C2463"/>
    <w:rsid w:val="000C2D16"/>
    <w:rsid w:val="000C3565"/>
    <w:rsid w:val="000C38FE"/>
    <w:rsid w:val="000C41DB"/>
    <w:rsid w:val="000C42EB"/>
    <w:rsid w:val="000C4361"/>
    <w:rsid w:val="000C47CE"/>
    <w:rsid w:val="000C4840"/>
    <w:rsid w:val="000C48D4"/>
    <w:rsid w:val="000C50F7"/>
    <w:rsid w:val="000C5110"/>
    <w:rsid w:val="000C5435"/>
    <w:rsid w:val="000C59BD"/>
    <w:rsid w:val="000C5B3F"/>
    <w:rsid w:val="000C5E43"/>
    <w:rsid w:val="000C607D"/>
    <w:rsid w:val="000C61A1"/>
    <w:rsid w:val="000C63DC"/>
    <w:rsid w:val="000C6632"/>
    <w:rsid w:val="000C6746"/>
    <w:rsid w:val="000C697B"/>
    <w:rsid w:val="000C69E1"/>
    <w:rsid w:val="000C76C3"/>
    <w:rsid w:val="000C772F"/>
    <w:rsid w:val="000C7C76"/>
    <w:rsid w:val="000D01B9"/>
    <w:rsid w:val="000D0AE1"/>
    <w:rsid w:val="000D0BD1"/>
    <w:rsid w:val="000D0DC0"/>
    <w:rsid w:val="000D1AE2"/>
    <w:rsid w:val="000D1F9C"/>
    <w:rsid w:val="000D29F8"/>
    <w:rsid w:val="000D2B8F"/>
    <w:rsid w:val="000D2EFF"/>
    <w:rsid w:val="000D2FA0"/>
    <w:rsid w:val="000D33BF"/>
    <w:rsid w:val="000D37E4"/>
    <w:rsid w:val="000D3DFB"/>
    <w:rsid w:val="000D3EF0"/>
    <w:rsid w:val="000D4051"/>
    <w:rsid w:val="000D432B"/>
    <w:rsid w:val="000D45AF"/>
    <w:rsid w:val="000D4690"/>
    <w:rsid w:val="000D4897"/>
    <w:rsid w:val="000D560A"/>
    <w:rsid w:val="000D5AAE"/>
    <w:rsid w:val="000D5E9B"/>
    <w:rsid w:val="000D6299"/>
    <w:rsid w:val="000D67BD"/>
    <w:rsid w:val="000D69CE"/>
    <w:rsid w:val="000D6C4D"/>
    <w:rsid w:val="000D6CEB"/>
    <w:rsid w:val="000D75F5"/>
    <w:rsid w:val="000D7BE8"/>
    <w:rsid w:val="000D7DBD"/>
    <w:rsid w:val="000D7E1E"/>
    <w:rsid w:val="000D7F3C"/>
    <w:rsid w:val="000E0550"/>
    <w:rsid w:val="000E09E4"/>
    <w:rsid w:val="000E0CB2"/>
    <w:rsid w:val="000E125D"/>
    <w:rsid w:val="000E1C2F"/>
    <w:rsid w:val="000E1CA2"/>
    <w:rsid w:val="000E1FBB"/>
    <w:rsid w:val="000E2388"/>
    <w:rsid w:val="000E24B7"/>
    <w:rsid w:val="000E27C5"/>
    <w:rsid w:val="000E2CA6"/>
    <w:rsid w:val="000E32A7"/>
    <w:rsid w:val="000E377B"/>
    <w:rsid w:val="000E37C5"/>
    <w:rsid w:val="000E3B6E"/>
    <w:rsid w:val="000E4117"/>
    <w:rsid w:val="000E4AFF"/>
    <w:rsid w:val="000E4ECF"/>
    <w:rsid w:val="000E52DC"/>
    <w:rsid w:val="000E53E5"/>
    <w:rsid w:val="000E54EF"/>
    <w:rsid w:val="000E56BF"/>
    <w:rsid w:val="000E5852"/>
    <w:rsid w:val="000E5C36"/>
    <w:rsid w:val="000E5F42"/>
    <w:rsid w:val="000E7145"/>
    <w:rsid w:val="000E71CF"/>
    <w:rsid w:val="000E7607"/>
    <w:rsid w:val="000E7730"/>
    <w:rsid w:val="000F01E0"/>
    <w:rsid w:val="000F05AA"/>
    <w:rsid w:val="000F0D56"/>
    <w:rsid w:val="000F13ED"/>
    <w:rsid w:val="000F14D2"/>
    <w:rsid w:val="000F182E"/>
    <w:rsid w:val="000F1B48"/>
    <w:rsid w:val="000F2275"/>
    <w:rsid w:val="000F2A73"/>
    <w:rsid w:val="000F3D3A"/>
    <w:rsid w:val="000F3D4F"/>
    <w:rsid w:val="000F3E33"/>
    <w:rsid w:val="000F3F70"/>
    <w:rsid w:val="000F4381"/>
    <w:rsid w:val="000F467C"/>
    <w:rsid w:val="000F4A24"/>
    <w:rsid w:val="000F5771"/>
    <w:rsid w:val="000F57A9"/>
    <w:rsid w:val="000F5993"/>
    <w:rsid w:val="000F5A06"/>
    <w:rsid w:val="000F6932"/>
    <w:rsid w:val="000F731C"/>
    <w:rsid w:val="000F752A"/>
    <w:rsid w:val="000F77F3"/>
    <w:rsid w:val="00100AFE"/>
    <w:rsid w:val="001011B7"/>
    <w:rsid w:val="001011D2"/>
    <w:rsid w:val="00101610"/>
    <w:rsid w:val="0010172A"/>
    <w:rsid w:val="00101835"/>
    <w:rsid w:val="00101D8C"/>
    <w:rsid w:val="001020EC"/>
    <w:rsid w:val="0010244E"/>
    <w:rsid w:val="00102836"/>
    <w:rsid w:val="00102851"/>
    <w:rsid w:val="00102A13"/>
    <w:rsid w:val="00102B0D"/>
    <w:rsid w:val="00102B89"/>
    <w:rsid w:val="00102CC4"/>
    <w:rsid w:val="00102E4D"/>
    <w:rsid w:val="00102EDA"/>
    <w:rsid w:val="00103267"/>
    <w:rsid w:val="00103E7D"/>
    <w:rsid w:val="00104273"/>
    <w:rsid w:val="0010433A"/>
    <w:rsid w:val="00104681"/>
    <w:rsid w:val="001048CC"/>
    <w:rsid w:val="00104EEF"/>
    <w:rsid w:val="00106417"/>
    <w:rsid w:val="00106A01"/>
    <w:rsid w:val="00106E64"/>
    <w:rsid w:val="00106EC5"/>
    <w:rsid w:val="001070ED"/>
    <w:rsid w:val="0010771B"/>
    <w:rsid w:val="00111186"/>
    <w:rsid w:val="001114AB"/>
    <w:rsid w:val="001118A5"/>
    <w:rsid w:val="00113143"/>
    <w:rsid w:val="00113803"/>
    <w:rsid w:val="00114CA2"/>
    <w:rsid w:val="00115D88"/>
    <w:rsid w:val="00116AC5"/>
    <w:rsid w:val="00116B03"/>
    <w:rsid w:val="00116EDD"/>
    <w:rsid w:val="00117188"/>
    <w:rsid w:val="00120703"/>
    <w:rsid w:val="00120D03"/>
    <w:rsid w:val="001211CA"/>
    <w:rsid w:val="00121304"/>
    <w:rsid w:val="001215D2"/>
    <w:rsid w:val="001216B0"/>
    <w:rsid w:val="00121D4A"/>
    <w:rsid w:val="00122E7E"/>
    <w:rsid w:val="001236A5"/>
    <w:rsid w:val="00123928"/>
    <w:rsid w:val="00123D99"/>
    <w:rsid w:val="00123F41"/>
    <w:rsid w:val="0012416D"/>
    <w:rsid w:val="001246CE"/>
    <w:rsid w:val="00124862"/>
    <w:rsid w:val="00124E43"/>
    <w:rsid w:val="0012541C"/>
    <w:rsid w:val="00125B09"/>
    <w:rsid w:val="0012619E"/>
    <w:rsid w:val="00126B7D"/>
    <w:rsid w:val="00126EE8"/>
    <w:rsid w:val="00127173"/>
    <w:rsid w:val="0012727E"/>
    <w:rsid w:val="001275A7"/>
    <w:rsid w:val="00130329"/>
    <w:rsid w:val="00131037"/>
    <w:rsid w:val="00131B47"/>
    <w:rsid w:val="00132337"/>
    <w:rsid w:val="001330DB"/>
    <w:rsid w:val="00133EFA"/>
    <w:rsid w:val="001341A8"/>
    <w:rsid w:val="0013447F"/>
    <w:rsid w:val="00134592"/>
    <w:rsid w:val="0013464C"/>
    <w:rsid w:val="00134A91"/>
    <w:rsid w:val="00135598"/>
    <w:rsid w:val="0013597A"/>
    <w:rsid w:val="00135C89"/>
    <w:rsid w:val="00135EC1"/>
    <w:rsid w:val="001364FB"/>
    <w:rsid w:val="00136675"/>
    <w:rsid w:val="00136C73"/>
    <w:rsid w:val="001373B7"/>
    <w:rsid w:val="0013745D"/>
    <w:rsid w:val="0013792F"/>
    <w:rsid w:val="00140562"/>
    <w:rsid w:val="00140768"/>
    <w:rsid w:val="001412B6"/>
    <w:rsid w:val="001414CD"/>
    <w:rsid w:val="00141662"/>
    <w:rsid w:val="00142507"/>
    <w:rsid w:val="001427CD"/>
    <w:rsid w:val="0014290A"/>
    <w:rsid w:val="0014323C"/>
    <w:rsid w:val="00143A62"/>
    <w:rsid w:val="00143E94"/>
    <w:rsid w:val="0014441C"/>
    <w:rsid w:val="00144529"/>
    <w:rsid w:val="00144970"/>
    <w:rsid w:val="001449FA"/>
    <w:rsid w:val="00145022"/>
    <w:rsid w:val="0014575D"/>
    <w:rsid w:val="00146CE7"/>
    <w:rsid w:val="00146ECC"/>
    <w:rsid w:val="0014719A"/>
    <w:rsid w:val="00147239"/>
    <w:rsid w:val="00147369"/>
    <w:rsid w:val="00147DD0"/>
    <w:rsid w:val="001502B9"/>
    <w:rsid w:val="00150F94"/>
    <w:rsid w:val="001517CB"/>
    <w:rsid w:val="00151C0F"/>
    <w:rsid w:val="00152910"/>
    <w:rsid w:val="00152A08"/>
    <w:rsid w:val="00152B17"/>
    <w:rsid w:val="00152F7B"/>
    <w:rsid w:val="00153182"/>
    <w:rsid w:val="00153990"/>
    <w:rsid w:val="0015459B"/>
    <w:rsid w:val="00155C47"/>
    <w:rsid w:val="001560D2"/>
    <w:rsid w:val="00156288"/>
    <w:rsid w:val="00156975"/>
    <w:rsid w:val="00157057"/>
    <w:rsid w:val="00161026"/>
    <w:rsid w:val="001612D2"/>
    <w:rsid w:val="001613DF"/>
    <w:rsid w:val="00161BDC"/>
    <w:rsid w:val="00161EED"/>
    <w:rsid w:val="001633C2"/>
    <w:rsid w:val="0016341A"/>
    <w:rsid w:val="00163979"/>
    <w:rsid w:val="00163B10"/>
    <w:rsid w:val="00163FC4"/>
    <w:rsid w:val="001645E5"/>
    <w:rsid w:val="00164986"/>
    <w:rsid w:val="0016529C"/>
    <w:rsid w:val="001654AF"/>
    <w:rsid w:val="00165DB5"/>
    <w:rsid w:val="00165FA9"/>
    <w:rsid w:val="00166548"/>
    <w:rsid w:val="00166FC4"/>
    <w:rsid w:val="00167945"/>
    <w:rsid w:val="00167B53"/>
    <w:rsid w:val="00167E78"/>
    <w:rsid w:val="0017049C"/>
    <w:rsid w:val="00170826"/>
    <w:rsid w:val="001708FA"/>
    <w:rsid w:val="00171C02"/>
    <w:rsid w:val="001722CA"/>
    <w:rsid w:val="0017285A"/>
    <w:rsid w:val="00172C4E"/>
    <w:rsid w:val="00172CF2"/>
    <w:rsid w:val="001733F3"/>
    <w:rsid w:val="00173725"/>
    <w:rsid w:val="00173A06"/>
    <w:rsid w:val="00174974"/>
    <w:rsid w:val="00174F44"/>
    <w:rsid w:val="00175862"/>
    <w:rsid w:val="0017606A"/>
    <w:rsid w:val="0017636F"/>
    <w:rsid w:val="001764F8"/>
    <w:rsid w:val="0017654D"/>
    <w:rsid w:val="00176BF9"/>
    <w:rsid w:val="0017700D"/>
    <w:rsid w:val="001770DE"/>
    <w:rsid w:val="0017726D"/>
    <w:rsid w:val="00177622"/>
    <w:rsid w:val="00177B5E"/>
    <w:rsid w:val="001809E7"/>
    <w:rsid w:val="00180B96"/>
    <w:rsid w:val="00181C35"/>
    <w:rsid w:val="00181C91"/>
    <w:rsid w:val="00181D9C"/>
    <w:rsid w:val="00181E7D"/>
    <w:rsid w:val="00181EE7"/>
    <w:rsid w:val="001826E8"/>
    <w:rsid w:val="001827A8"/>
    <w:rsid w:val="001827F1"/>
    <w:rsid w:val="00182D11"/>
    <w:rsid w:val="0018336A"/>
    <w:rsid w:val="0018383B"/>
    <w:rsid w:val="00183CC9"/>
    <w:rsid w:val="001843BA"/>
    <w:rsid w:val="00184DA6"/>
    <w:rsid w:val="0018583C"/>
    <w:rsid w:val="00185C2F"/>
    <w:rsid w:val="001862BA"/>
    <w:rsid w:val="0018654C"/>
    <w:rsid w:val="0018687A"/>
    <w:rsid w:val="00186943"/>
    <w:rsid w:val="00186B71"/>
    <w:rsid w:val="0018701F"/>
    <w:rsid w:val="0018703A"/>
    <w:rsid w:val="00187065"/>
    <w:rsid w:val="00187336"/>
    <w:rsid w:val="00190A2E"/>
    <w:rsid w:val="00190B5D"/>
    <w:rsid w:val="00190EC2"/>
    <w:rsid w:val="00191598"/>
    <w:rsid w:val="0019221A"/>
    <w:rsid w:val="001925B6"/>
    <w:rsid w:val="001930F9"/>
    <w:rsid w:val="00193E53"/>
    <w:rsid w:val="0019422A"/>
    <w:rsid w:val="00194333"/>
    <w:rsid w:val="0019435E"/>
    <w:rsid w:val="0019463C"/>
    <w:rsid w:val="001948AB"/>
    <w:rsid w:val="001952B5"/>
    <w:rsid w:val="00195403"/>
    <w:rsid w:val="00195736"/>
    <w:rsid w:val="00195A2B"/>
    <w:rsid w:val="00195B42"/>
    <w:rsid w:val="00197187"/>
    <w:rsid w:val="001978EB"/>
    <w:rsid w:val="001A003C"/>
    <w:rsid w:val="001A029B"/>
    <w:rsid w:val="001A0749"/>
    <w:rsid w:val="001A0EFF"/>
    <w:rsid w:val="001A2B9A"/>
    <w:rsid w:val="001A3EA1"/>
    <w:rsid w:val="001A3EF5"/>
    <w:rsid w:val="001A3F20"/>
    <w:rsid w:val="001A4335"/>
    <w:rsid w:val="001A4829"/>
    <w:rsid w:val="001A4BE0"/>
    <w:rsid w:val="001A56D1"/>
    <w:rsid w:val="001A575F"/>
    <w:rsid w:val="001A5B22"/>
    <w:rsid w:val="001A5FB3"/>
    <w:rsid w:val="001A6185"/>
    <w:rsid w:val="001A62BD"/>
    <w:rsid w:val="001A6430"/>
    <w:rsid w:val="001A666F"/>
    <w:rsid w:val="001A690E"/>
    <w:rsid w:val="001A6C30"/>
    <w:rsid w:val="001A7205"/>
    <w:rsid w:val="001A722C"/>
    <w:rsid w:val="001A77CF"/>
    <w:rsid w:val="001A7B33"/>
    <w:rsid w:val="001A7FBA"/>
    <w:rsid w:val="001B01A4"/>
    <w:rsid w:val="001B091F"/>
    <w:rsid w:val="001B0E50"/>
    <w:rsid w:val="001B12AA"/>
    <w:rsid w:val="001B13B4"/>
    <w:rsid w:val="001B22E2"/>
    <w:rsid w:val="001B2913"/>
    <w:rsid w:val="001B2A05"/>
    <w:rsid w:val="001B2AAD"/>
    <w:rsid w:val="001B2C1A"/>
    <w:rsid w:val="001B364F"/>
    <w:rsid w:val="001B36F5"/>
    <w:rsid w:val="001B4017"/>
    <w:rsid w:val="001B4103"/>
    <w:rsid w:val="001B4385"/>
    <w:rsid w:val="001B54AC"/>
    <w:rsid w:val="001B557F"/>
    <w:rsid w:val="001B56DC"/>
    <w:rsid w:val="001B5A4D"/>
    <w:rsid w:val="001B5A9D"/>
    <w:rsid w:val="001B5ECC"/>
    <w:rsid w:val="001B77D0"/>
    <w:rsid w:val="001B7B58"/>
    <w:rsid w:val="001B7D1C"/>
    <w:rsid w:val="001B7E30"/>
    <w:rsid w:val="001C0588"/>
    <w:rsid w:val="001C06E0"/>
    <w:rsid w:val="001C0A40"/>
    <w:rsid w:val="001C0AFE"/>
    <w:rsid w:val="001C10FD"/>
    <w:rsid w:val="001C1605"/>
    <w:rsid w:val="001C1790"/>
    <w:rsid w:val="001C18B6"/>
    <w:rsid w:val="001C1EA6"/>
    <w:rsid w:val="001C1F1E"/>
    <w:rsid w:val="001C20C2"/>
    <w:rsid w:val="001C2447"/>
    <w:rsid w:val="001C2B55"/>
    <w:rsid w:val="001C2FD4"/>
    <w:rsid w:val="001C3113"/>
    <w:rsid w:val="001C33F5"/>
    <w:rsid w:val="001C3836"/>
    <w:rsid w:val="001C3F17"/>
    <w:rsid w:val="001C448B"/>
    <w:rsid w:val="001C4521"/>
    <w:rsid w:val="001C482D"/>
    <w:rsid w:val="001C522D"/>
    <w:rsid w:val="001C528D"/>
    <w:rsid w:val="001C5B1A"/>
    <w:rsid w:val="001C5E35"/>
    <w:rsid w:val="001C5FA6"/>
    <w:rsid w:val="001C6CF5"/>
    <w:rsid w:val="001C7001"/>
    <w:rsid w:val="001C73EE"/>
    <w:rsid w:val="001C7763"/>
    <w:rsid w:val="001C7CF0"/>
    <w:rsid w:val="001C7FCA"/>
    <w:rsid w:val="001D083D"/>
    <w:rsid w:val="001D0B60"/>
    <w:rsid w:val="001D0E66"/>
    <w:rsid w:val="001D1810"/>
    <w:rsid w:val="001D205F"/>
    <w:rsid w:val="001D21DE"/>
    <w:rsid w:val="001D2631"/>
    <w:rsid w:val="001D263F"/>
    <w:rsid w:val="001D271D"/>
    <w:rsid w:val="001D3A0F"/>
    <w:rsid w:val="001D3B1A"/>
    <w:rsid w:val="001D3DD5"/>
    <w:rsid w:val="001D41ED"/>
    <w:rsid w:val="001D4552"/>
    <w:rsid w:val="001D47B0"/>
    <w:rsid w:val="001D4ED4"/>
    <w:rsid w:val="001D5089"/>
    <w:rsid w:val="001D51CF"/>
    <w:rsid w:val="001D5307"/>
    <w:rsid w:val="001D5376"/>
    <w:rsid w:val="001D7824"/>
    <w:rsid w:val="001D785F"/>
    <w:rsid w:val="001E113F"/>
    <w:rsid w:val="001E1330"/>
    <w:rsid w:val="001E19F6"/>
    <w:rsid w:val="001E1C49"/>
    <w:rsid w:val="001E1D75"/>
    <w:rsid w:val="001E294E"/>
    <w:rsid w:val="001E29B5"/>
    <w:rsid w:val="001E2AE0"/>
    <w:rsid w:val="001E2D2C"/>
    <w:rsid w:val="001E2E4D"/>
    <w:rsid w:val="001E3450"/>
    <w:rsid w:val="001E3D79"/>
    <w:rsid w:val="001E3F27"/>
    <w:rsid w:val="001E411E"/>
    <w:rsid w:val="001E4192"/>
    <w:rsid w:val="001E44B6"/>
    <w:rsid w:val="001E4606"/>
    <w:rsid w:val="001E467A"/>
    <w:rsid w:val="001E58E0"/>
    <w:rsid w:val="001E61E1"/>
    <w:rsid w:val="001E6209"/>
    <w:rsid w:val="001E7814"/>
    <w:rsid w:val="001E79FF"/>
    <w:rsid w:val="001E7BAF"/>
    <w:rsid w:val="001F00D1"/>
    <w:rsid w:val="001F0803"/>
    <w:rsid w:val="001F08E8"/>
    <w:rsid w:val="001F142A"/>
    <w:rsid w:val="001F1A4E"/>
    <w:rsid w:val="001F1AB6"/>
    <w:rsid w:val="001F25C7"/>
    <w:rsid w:val="001F2B5C"/>
    <w:rsid w:val="001F2BF8"/>
    <w:rsid w:val="001F2CC1"/>
    <w:rsid w:val="001F2D53"/>
    <w:rsid w:val="001F2F5F"/>
    <w:rsid w:val="001F334C"/>
    <w:rsid w:val="001F34BD"/>
    <w:rsid w:val="001F364F"/>
    <w:rsid w:val="001F376A"/>
    <w:rsid w:val="001F4E71"/>
    <w:rsid w:val="001F4F80"/>
    <w:rsid w:val="001F550C"/>
    <w:rsid w:val="001F561F"/>
    <w:rsid w:val="001F5D51"/>
    <w:rsid w:val="001F697D"/>
    <w:rsid w:val="001F6CC1"/>
    <w:rsid w:val="001F79AE"/>
    <w:rsid w:val="001F7F49"/>
    <w:rsid w:val="00200094"/>
    <w:rsid w:val="00200FD7"/>
    <w:rsid w:val="0020195A"/>
    <w:rsid w:val="00201BD4"/>
    <w:rsid w:val="00201F27"/>
    <w:rsid w:val="002026B8"/>
    <w:rsid w:val="00203119"/>
    <w:rsid w:val="00203819"/>
    <w:rsid w:val="00204297"/>
    <w:rsid w:val="00204879"/>
    <w:rsid w:val="002049EA"/>
    <w:rsid w:val="002053B0"/>
    <w:rsid w:val="00205634"/>
    <w:rsid w:val="0020583D"/>
    <w:rsid w:val="00205855"/>
    <w:rsid w:val="00205A26"/>
    <w:rsid w:val="00205C82"/>
    <w:rsid w:val="0020603F"/>
    <w:rsid w:val="0020609F"/>
    <w:rsid w:val="00206628"/>
    <w:rsid w:val="00206AFD"/>
    <w:rsid w:val="00206D56"/>
    <w:rsid w:val="00206EA3"/>
    <w:rsid w:val="00206F91"/>
    <w:rsid w:val="00207180"/>
    <w:rsid w:val="00207383"/>
    <w:rsid w:val="00207703"/>
    <w:rsid w:val="00207B1E"/>
    <w:rsid w:val="00207B31"/>
    <w:rsid w:val="00210A89"/>
    <w:rsid w:val="00211182"/>
    <w:rsid w:val="00211516"/>
    <w:rsid w:val="00211643"/>
    <w:rsid w:val="00212853"/>
    <w:rsid w:val="002129FB"/>
    <w:rsid w:val="0021305E"/>
    <w:rsid w:val="002132A4"/>
    <w:rsid w:val="00213373"/>
    <w:rsid w:val="00213688"/>
    <w:rsid w:val="00213AEE"/>
    <w:rsid w:val="00213BDC"/>
    <w:rsid w:val="00214B4D"/>
    <w:rsid w:val="00214DAB"/>
    <w:rsid w:val="00214F9F"/>
    <w:rsid w:val="002154B5"/>
    <w:rsid w:val="00215810"/>
    <w:rsid w:val="00215ACA"/>
    <w:rsid w:val="00215C89"/>
    <w:rsid w:val="0021624A"/>
    <w:rsid w:val="002166F2"/>
    <w:rsid w:val="00216D44"/>
    <w:rsid w:val="002170B2"/>
    <w:rsid w:val="00217823"/>
    <w:rsid w:val="00217C10"/>
    <w:rsid w:val="00217E15"/>
    <w:rsid w:val="00217EF1"/>
    <w:rsid w:val="00220327"/>
    <w:rsid w:val="00220AE7"/>
    <w:rsid w:val="00220C60"/>
    <w:rsid w:val="0022217C"/>
    <w:rsid w:val="00222523"/>
    <w:rsid w:val="00223B51"/>
    <w:rsid w:val="00223DFA"/>
    <w:rsid w:val="0022448C"/>
    <w:rsid w:val="002245DE"/>
    <w:rsid w:val="00224847"/>
    <w:rsid w:val="00224BC7"/>
    <w:rsid w:val="00224E1A"/>
    <w:rsid w:val="00224F0F"/>
    <w:rsid w:val="00225176"/>
    <w:rsid w:val="0022546B"/>
    <w:rsid w:val="00225647"/>
    <w:rsid w:val="002257B6"/>
    <w:rsid w:val="00225DBA"/>
    <w:rsid w:val="00226563"/>
    <w:rsid w:val="00226609"/>
    <w:rsid w:val="00226D7A"/>
    <w:rsid w:val="00227597"/>
    <w:rsid w:val="00227F67"/>
    <w:rsid w:val="002301DE"/>
    <w:rsid w:val="00230356"/>
    <w:rsid w:val="00230A5F"/>
    <w:rsid w:val="00230A8D"/>
    <w:rsid w:val="00230AD0"/>
    <w:rsid w:val="00231C08"/>
    <w:rsid w:val="00232515"/>
    <w:rsid w:val="00232C2E"/>
    <w:rsid w:val="00232C6B"/>
    <w:rsid w:val="00232E22"/>
    <w:rsid w:val="002336BB"/>
    <w:rsid w:val="002340DD"/>
    <w:rsid w:val="0023492B"/>
    <w:rsid w:val="00234B36"/>
    <w:rsid w:val="00234C77"/>
    <w:rsid w:val="00234E10"/>
    <w:rsid w:val="00234E1F"/>
    <w:rsid w:val="0023544D"/>
    <w:rsid w:val="002357AA"/>
    <w:rsid w:val="00235C15"/>
    <w:rsid w:val="00235E03"/>
    <w:rsid w:val="00236322"/>
    <w:rsid w:val="002365B3"/>
    <w:rsid w:val="002365C3"/>
    <w:rsid w:val="002368BD"/>
    <w:rsid w:val="00236A00"/>
    <w:rsid w:val="00236B93"/>
    <w:rsid w:val="00237BB4"/>
    <w:rsid w:val="002405D2"/>
    <w:rsid w:val="002405D7"/>
    <w:rsid w:val="00240A7C"/>
    <w:rsid w:val="00240EAD"/>
    <w:rsid w:val="0024154D"/>
    <w:rsid w:val="002417ED"/>
    <w:rsid w:val="002420EB"/>
    <w:rsid w:val="002428A0"/>
    <w:rsid w:val="00242A55"/>
    <w:rsid w:val="00242C82"/>
    <w:rsid w:val="002431FF"/>
    <w:rsid w:val="00243CBB"/>
    <w:rsid w:val="00243F2F"/>
    <w:rsid w:val="00243FB8"/>
    <w:rsid w:val="0024415B"/>
    <w:rsid w:val="002447F7"/>
    <w:rsid w:val="00244D28"/>
    <w:rsid w:val="00245CD8"/>
    <w:rsid w:val="002460F8"/>
    <w:rsid w:val="00246362"/>
    <w:rsid w:val="0024693E"/>
    <w:rsid w:val="00246F00"/>
    <w:rsid w:val="002472A8"/>
    <w:rsid w:val="002475B4"/>
    <w:rsid w:val="0025015E"/>
    <w:rsid w:val="00250849"/>
    <w:rsid w:val="0025096D"/>
    <w:rsid w:val="0025125E"/>
    <w:rsid w:val="002513DF"/>
    <w:rsid w:val="00251BD6"/>
    <w:rsid w:val="00251E93"/>
    <w:rsid w:val="002520A8"/>
    <w:rsid w:val="002520EC"/>
    <w:rsid w:val="00252173"/>
    <w:rsid w:val="002521F3"/>
    <w:rsid w:val="002523B0"/>
    <w:rsid w:val="00252449"/>
    <w:rsid w:val="0025261D"/>
    <w:rsid w:val="002534BD"/>
    <w:rsid w:val="0025375E"/>
    <w:rsid w:val="00253CD7"/>
    <w:rsid w:val="0025455D"/>
    <w:rsid w:val="00254B08"/>
    <w:rsid w:val="00254BEA"/>
    <w:rsid w:val="002553A0"/>
    <w:rsid w:val="0025571D"/>
    <w:rsid w:val="00255D6B"/>
    <w:rsid w:val="00255ECB"/>
    <w:rsid w:val="0025609D"/>
    <w:rsid w:val="002566BC"/>
    <w:rsid w:val="00256942"/>
    <w:rsid w:val="0025780C"/>
    <w:rsid w:val="002600E4"/>
    <w:rsid w:val="00260636"/>
    <w:rsid w:val="002610FB"/>
    <w:rsid w:val="002611A3"/>
    <w:rsid w:val="0026126E"/>
    <w:rsid w:val="00261CD8"/>
    <w:rsid w:val="002622AD"/>
    <w:rsid w:val="00262D8F"/>
    <w:rsid w:val="00262E4C"/>
    <w:rsid w:val="0026315A"/>
    <w:rsid w:val="00263BB9"/>
    <w:rsid w:val="0026446D"/>
    <w:rsid w:val="002649D6"/>
    <w:rsid w:val="002658C1"/>
    <w:rsid w:val="00265AFA"/>
    <w:rsid w:val="0026610D"/>
    <w:rsid w:val="00266FFF"/>
    <w:rsid w:val="002672B7"/>
    <w:rsid w:val="002676CC"/>
    <w:rsid w:val="00267A2F"/>
    <w:rsid w:val="00267E4A"/>
    <w:rsid w:val="002701D3"/>
    <w:rsid w:val="00270541"/>
    <w:rsid w:val="00270848"/>
    <w:rsid w:val="00270B5D"/>
    <w:rsid w:val="00271658"/>
    <w:rsid w:val="002716AC"/>
    <w:rsid w:val="002719CF"/>
    <w:rsid w:val="00271FF6"/>
    <w:rsid w:val="002723F3"/>
    <w:rsid w:val="002728B0"/>
    <w:rsid w:val="00272CBF"/>
    <w:rsid w:val="00272D64"/>
    <w:rsid w:val="00272FAE"/>
    <w:rsid w:val="00273834"/>
    <w:rsid w:val="00273FD4"/>
    <w:rsid w:val="00274C2B"/>
    <w:rsid w:val="00274FA8"/>
    <w:rsid w:val="002756DF"/>
    <w:rsid w:val="002757B1"/>
    <w:rsid w:val="002759F2"/>
    <w:rsid w:val="00275AAE"/>
    <w:rsid w:val="00275B20"/>
    <w:rsid w:val="00275CD1"/>
    <w:rsid w:val="00275DF3"/>
    <w:rsid w:val="00275F1C"/>
    <w:rsid w:val="00275F4B"/>
    <w:rsid w:val="0027681D"/>
    <w:rsid w:val="00276834"/>
    <w:rsid w:val="00276CB3"/>
    <w:rsid w:val="00277073"/>
    <w:rsid w:val="002778B7"/>
    <w:rsid w:val="00277A7D"/>
    <w:rsid w:val="0028069A"/>
    <w:rsid w:val="002807B6"/>
    <w:rsid w:val="00280878"/>
    <w:rsid w:val="00280B8E"/>
    <w:rsid w:val="00281068"/>
    <w:rsid w:val="002823FD"/>
    <w:rsid w:val="0028262F"/>
    <w:rsid w:val="002828C0"/>
    <w:rsid w:val="00283141"/>
    <w:rsid w:val="00283150"/>
    <w:rsid w:val="002836A5"/>
    <w:rsid w:val="00283733"/>
    <w:rsid w:val="00284057"/>
    <w:rsid w:val="00284288"/>
    <w:rsid w:val="00284303"/>
    <w:rsid w:val="002846C8"/>
    <w:rsid w:val="002849C8"/>
    <w:rsid w:val="002851F7"/>
    <w:rsid w:val="0028573F"/>
    <w:rsid w:val="00285760"/>
    <w:rsid w:val="00286ABD"/>
    <w:rsid w:val="00287E07"/>
    <w:rsid w:val="00290759"/>
    <w:rsid w:val="00291EE0"/>
    <w:rsid w:val="0029247D"/>
    <w:rsid w:val="002929AD"/>
    <w:rsid w:val="00292C10"/>
    <w:rsid w:val="00293527"/>
    <w:rsid w:val="00293F22"/>
    <w:rsid w:val="00294B99"/>
    <w:rsid w:val="002950A3"/>
    <w:rsid w:val="00295BA6"/>
    <w:rsid w:val="002969BF"/>
    <w:rsid w:val="002971C1"/>
    <w:rsid w:val="002971C6"/>
    <w:rsid w:val="00297607"/>
    <w:rsid w:val="002A0785"/>
    <w:rsid w:val="002A09A7"/>
    <w:rsid w:val="002A0C80"/>
    <w:rsid w:val="002A1214"/>
    <w:rsid w:val="002A1951"/>
    <w:rsid w:val="002A1BFA"/>
    <w:rsid w:val="002A1CE7"/>
    <w:rsid w:val="002A32E7"/>
    <w:rsid w:val="002A3C86"/>
    <w:rsid w:val="002A4247"/>
    <w:rsid w:val="002A4793"/>
    <w:rsid w:val="002A525C"/>
    <w:rsid w:val="002A5387"/>
    <w:rsid w:val="002A57E7"/>
    <w:rsid w:val="002A5C6E"/>
    <w:rsid w:val="002A5EC1"/>
    <w:rsid w:val="002A6B40"/>
    <w:rsid w:val="002B0288"/>
    <w:rsid w:val="002B0390"/>
    <w:rsid w:val="002B0739"/>
    <w:rsid w:val="002B18B7"/>
    <w:rsid w:val="002B20BC"/>
    <w:rsid w:val="002B24AA"/>
    <w:rsid w:val="002B2752"/>
    <w:rsid w:val="002B27F6"/>
    <w:rsid w:val="002B2860"/>
    <w:rsid w:val="002B2DC2"/>
    <w:rsid w:val="002B3693"/>
    <w:rsid w:val="002B3AB0"/>
    <w:rsid w:val="002B3C1B"/>
    <w:rsid w:val="002B44E4"/>
    <w:rsid w:val="002B55F2"/>
    <w:rsid w:val="002B5D7D"/>
    <w:rsid w:val="002B6404"/>
    <w:rsid w:val="002B6B6F"/>
    <w:rsid w:val="002B721F"/>
    <w:rsid w:val="002B754C"/>
    <w:rsid w:val="002B7843"/>
    <w:rsid w:val="002B799A"/>
    <w:rsid w:val="002C0CC9"/>
    <w:rsid w:val="002C2CAC"/>
    <w:rsid w:val="002C348E"/>
    <w:rsid w:val="002C4B90"/>
    <w:rsid w:val="002C5158"/>
    <w:rsid w:val="002C532B"/>
    <w:rsid w:val="002C53F6"/>
    <w:rsid w:val="002C56E2"/>
    <w:rsid w:val="002C5BD1"/>
    <w:rsid w:val="002C67A8"/>
    <w:rsid w:val="002D14D6"/>
    <w:rsid w:val="002D17E9"/>
    <w:rsid w:val="002D1B49"/>
    <w:rsid w:val="002D2076"/>
    <w:rsid w:val="002D2A3F"/>
    <w:rsid w:val="002D2A89"/>
    <w:rsid w:val="002D2EFA"/>
    <w:rsid w:val="002D3144"/>
    <w:rsid w:val="002D3299"/>
    <w:rsid w:val="002D356B"/>
    <w:rsid w:val="002D3576"/>
    <w:rsid w:val="002D3D04"/>
    <w:rsid w:val="002D43F2"/>
    <w:rsid w:val="002D4417"/>
    <w:rsid w:val="002D4EE0"/>
    <w:rsid w:val="002D53D1"/>
    <w:rsid w:val="002D5509"/>
    <w:rsid w:val="002D56E2"/>
    <w:rsid w:val="002D581F"/>
    <w:rsid w:val="002D66CD"/>
    <w:rsid w:val="002D6843"/>
    <w:rsid w:val="002D76BA"/>
    <w:rsid w:val="002E0806"/>
    <w:rsid w:val="002E09AA"/>
    <w:rsid w:val="002E2314"/>
    <w:rsid w:val="002E293A"/>
    <w:rsid w:val="002E3114"/>
    <w:rsid w:val="002E3348"/>
    <w:rsid w:val="002E378E"/>
    <w:rsid w:val="002E3D4D"/>
    <w:rsid w:val="002E40C7"/>
    <w:rsid w:val="002E49C3"/>
    <w:rsid w:val="002E4AA1"/>
    <w:rsid w:val="002E62BC"/>
    <w:rsid w:val="002E70B9"/>
    <w:rsid w:val="002F01E6"/>
    <w:rsid w:val="002F0398"/>
    <w:rsid w:val="002F03BD"/>
    <w:rsid w:val="002F0CB5"/>
    <w:rsid w:val="002F0FBD"/>
    <w:rsid w:val="002F164B"/>
    <w:rsid w:val="002F1A5F"/>
    <w:rsid w:val="002F1D36"/>
    <w:rsid w:val="002F2096"/>
    <w:rsid w:val="002F25D8"/>
    <w:rsid w:val="002F25F5"/>
    <w:rsid w:val="002F2F21"/>
    <w:rsid w:val="002F3234"/>
    <w:rsid w:val="002F360C"/>
    <w:rsid w:val="002F37C7"/>
    <w:rsid w:val="002F3902"/>
    <w:rsid w:val="002F43BE"/>
    <w:rsid w:val="002F4A7A"/>
    <w:rsid w:val="002F4EDD"/>
    <w:rsid w:val="002F50F7"/>
    <w:rsid w:val="002F5591"/>
    <w:rsid w:val="002F57B1"/>
    <w:rsid w:val="002F5E37"/>
    <w:rsid w:val="002F626C"/>
    <w:rsid w:val="002F6946"/>
    <w:rsid w:val="002F6CA7"/>
    <w:rsid w:val="002F748A"/>
    <w:rsid w:val="002F7497"/>
    <w:rsid w:val="002F7AB1"/>
    <w:rsid w:val="003005BA"/>
    <w:rsid w:val="00300862"/>
    <w:rsid w:val="003010C0"/>
    <w:rsid w:val="00302ABB"/>
    <w:rsid w:val="0030305B"/>
    <w:rsid w:val="00303CB5"/>
    <w:rsid w:val="003043FB"/>
    <w:rsid w:val="00304475"/>
    <w:rsid w:val="0030547C"/>
    <w:rsid w:val="003055C2"/>
    <w:rsid w:val="0030562D"/>
    <w:rsid w:val="00305D7A"/>
    <w:rsid w:val="00306A63"/>
    <w:rsid w:val="003074A7"/>
    <w:rsid w:val="003076A8"/>
    <w:rsid w:val="00307784"/>
    <w:rsid w:val="00307966"/>
    <w:rsid w:val="0031041A"/>
    <w:rsid w:val="0031065C"/>
    <w:rsid w:val="00310966"/>
    <w:rsid w:val="00310DEB"/>
    <w:rsid w:val="00311917"/>
    <w:rsid w:val="003119CC"/>
    <w:rsid w:val="0031206D"/>
    <w:rsid w:val="003121AA"/>
    <w:rsid w:val="00312348"/>
    <w:rsid w:val="0031331A"/>
    <w:rsid w:val="003139EF"/>
    <w:rsid w:val="00313AE9"/>
    <w:rsid w:val="00314288"/>
    <w:rsid w:val="003144AF"/>
    <w:rsid w:val="003147D8"/>
    <w:rsid w:val="00314854"/>
    <w:rsid w:val="00314A1B"/>
    <w:rsid w:val="00314A44"/>
    <w:rsid w:val="00314C6E"/>
    <w:rsid w:val="003152A6"/>
    <w:rsid w:val="0031553B"/>
    <w:rsid w:val="003157B1"/>
    <w:rsid w:val="00315E9D"/>
    <w:rsid w:val="00316627"/>
    <w:rsid w:val="00316A3A"/>
    <w:rsid w:val="00316CF5"/>
    <w:rsid w:val="00316DFC"/>
    <w:rsid w:val="0031706D"/>
    <w:rsid w:val="003170B7"/>
    <w:rsid w:val="00317229"/>
    <w:rsid w:val="00317535"/>
    <w:rsid w:val="00317BAC"/>
    <w:rsid w:val="00320082"/>
    <w:rsid w:val="00320931"/>
    <w:rsid w:val="003215DC"/>
    <w:rsid w:val="00321830"/>
    <w:rsid w:val="00321967"/>
    <w:rsid w:val="00321BD6"/>
    <w:rsid w:val="00321F04"/>
    <w:rsid w:val="00321F23"/>
    <w:rsid w:val="00322305"/>
    <w:rsid w:val="003234FA"/>
    <w:rsid w:val="003248AC"/>
    <w:rsid w:val="00324A3C"/>
    <w:rsid w:val="00324B8A"/>
    <w:rsid w:val="00325572"/>
    <w:rsid w:val="00325614"/>
    <w:rsid w:val="00326847"/>
    <w:rsid w:val="00327143"/>
    <w:rsid w:val="00327EEE"/>
    <w:rsid w:val="00330786"/>
    <w:rsid w:val="00331906"/>
    <w:rsid w:val="00332367"/>
    <w:rsid w:val="00332690"/>
    <w:rsid w:val="00332CEE"/>
    <w:rsid w:val="00333361"/>
    <w:rsid w:val="00333A66"/>
    <w:rsid w:val="00333D34"/>
    <w:rsid w:val="003348BF"/>
    <w:rsid w:val="00335403"/>
    <w:rsid w:val="00335732"/>
    <w:rsid w:val="003358C1"/>
    <w:rsid w:val="00335CBB"/>
    <w:rsid w:val="00335E3E"/>
    <w:rsid w:val="0033620D"/>
    <w:rsid w:val="0033664F"/>
    <w:rsid w:val="00336F5D"/>
    <w:rsid w:val="00337233"/>
    <w:rsid w:val="00337434"/>
    <w:rsid w:val="003374EC"/>
    <w:rsid w:val="00337826"/>
    <w:rsid w:val="003411BD"/>
    <w:rsid w:val="00341E7A"/>
    <w:rsid w:val="00341FC2"/>
    <w:rsid w:val="00344328"/>
    <w:rsid w:val="00344470"/>
    <w:rsid w:val="0034470B"/>
    <w:rsid w:val="003448E4"/>
    <w:rsid w:val="003453C8"/>
    <w:rsid w:val="003456B0"/>
    <w:rsid w:val="0034578A"/>
    <w:rsid w:val="00345D2B"/>
    <w:rsid w:val="00345E1C"/>
    <w:rsid w:val="00345E28"/>
    <w:rsid w:val="00345E32"/>
    <w:rsid w:val="0034615F"/>
    <w:rsid w:val="003461F4"/>
    <w:rsid w:val="003464BE"/>
    <w:rsid w:val="00346CA9"/>
    <w:rsid w:val="00350602"/>
    <w:rsid w:val="0035076F"/>
    <w:rsid w:val="003509BD"/>
    <w:rsid w:val="00350CF6"/>
    <w:rsid w:val="00350FDA"/>
    <w:rsid w:val="003511E6"/>
    <w:rsid w:val="00351482"/>
    <w:rsid w:val="003515B2"/>
    <w:rsid w:val="003515DE"/>
    <w:rsid w:val="003516A4"/>
    <w:rsid w:val="003518F2"/>
    <w:rsid w:val="00352017"/>
    <w:rsid w:val="0035290D"/>
    <w:rsid w:val="00352CFD"/>
    <w:rsid w:val="00352E21"/>
    <w:rsid w:val="00353103"/>
    <w:rsid w:val="003534E1"/>
    <w:rsid w:val="00353C57"/>
    <w:rsid w:val="00353F22"/>
    <w:rsid w:val="00354B01"/>
    <w:rsid w:val="003556FC"/>
    <w:rsid w:val="00356BA1"/>
    <w:rsid w:val="00357058"/>
    <w:rsid w:val="00357968"/>
    <w:rsid w:val="003606DB"/>
    <w:rsid w:val="003609B2"/>
    <w:rsid w:val="003609F7"/>
    <w:rsid w:val="00360BF8"/>
    <w:rsid w:val="00360C9F"/>
    <w:rsid w:val="00360CA9"/>
    <w:rsid w:val="00360FDF"/>
    <w:rsid w:val="00361309"/>
    <w:rsid w:val="003613A8"/>
    <w:rsid w:val="00361F86"/>
    <w:rsid w:val="00362950"/>
    <w:rsid w:val="00362980"/>
    <w:rsid w:val="003636F9"/>
    <w:rsid w:val="003649F8"/>
    <w:rsid w:val="00364EEA"/>
    <w:rsid w:val="00365682"/>
    <w:rsid w:val="00365F23"/>
    <w:rsid w:val="00367965"/>
    <w:rsid w:val="00367C4D"/>
    <w:rsid w:val="00370730"/>
    <w:rsid w:val="0037156A"/>
    <w:rsid w:val="0037195B"/>
    <w:rsid w:val="00372973"/>
    <w:rsid w:val="00372DD7"/>
    <w:rsid w:val="00373836"/>
    <w:rsid w:val="00374701"/>
    <w:rsid w:val="0037519F"/>
    <w:rsid w:val="0037546C"/>
    <w:rsid w:val="00376C3C"/>
    <w:rsid w:val="00376D7D"/>
    <w:rsid w:val="00377345"/>
    <w:rsid w:val="00377375"/>
    <w:rsid w:val="0037747E"/>
    <w:rsid w:val="003779F2"/>
    <w:rsid w:val="00377F3F"/>
    <w:rsid w:val="00377FCB"/>
    <w:rsid w:val="003806A4"/>
    <w:rsid w:val="003807E3"/>
    <w:rsid w:val="00380BD8"/>
    <w:rsid w:val="00380E9B"/>
    <w:rsid w:val="00381191"/>
    <w:rsid w:val="0038129F"/>
    <w:rsid w:val="003817BC"/>
    <w:rsid w:val="00381B03"/>
    <w:rsid w:val="0038259C"/>
    <w:rsid w:val="0038286F"/>
    <w:rsid w:val="00382B75"/>
    <w:rsid w:val="00382E69"/>
    <w:rsid w:val="00383144"/>
    <w:rsid w:val="003831A2"/>
    <w:rsid w:val="00383B6E"/>
    <w:rsid w:val="00383BE1"/>
    <w:rsid w:val="00383F29"/>
    <w:rsid w:val="003846E4"/>
    <w:rsid w:val="003848F9"/>
    <w:rsid w:val="003849B6"/>
    <w:rsid w:val="00384A93"/>
    <w:rsid w:val="00384FE4"/>
    <w:rsid w:val="003855D3"/>
    <w:rsid w:val="0038579B"/>
    <w:rsid w:val="00386B8D"/>
    <w:rsid w:val="00386BDA"/>
    <w:rsid w:val="00386C7B"/>
    <w:rsid w:val="00387468"/>
    <w:rsid w:val="0038779D"/>
    <w:rsid w:val="00387A42"/>
    <w:rsid w:val="00387EE8"/>
    <w:rsid w:val="003906D4"/>
    <w:rsid w:val="00390FB7"/>
    <w:rsid w:val="0039113E"/>
    <w:rsid w:val="0039123A"/>
    <w:rsid w:val="003914B4"/>
    <w:rsid w:val="00391834"/>
    <w:rsid w:val="00391E42"/>
    <w:rsid w:val="00392140"/>
    <w:rsid w:val="00392209"/>
    <w:rsid w:val="003923C9"/>
    <w:rsid w:val="00392E70"/>
    <w:rsid w:val="00393467"/>
    <w:rsid w:val="00393688"/>
    <w:rsid w:val="0039377A"/>
    <w:rsid w:val="00393A61"/>
    <w:rsid w:val="00393ACE"/>
    <w:rsid w:val="00394489"/>
    <w:rsid w:val="0039537A"/>
    <w:rsid w:val="003963E3"/>
    <w:rsid w:val="003965CD"/>
    <w:rsid w:val="0039719E"/>
    <w:rsid w:val="00397E02"/>
    <w:rsid w:val="00397E75"/>
    <w:rsid w:val="00397F6B"/>
    <w:rsid w:val="003A009E"/>
    <w:rsid w:val="003A05B2"/>
    <w:rsid w:val="003A0FEA"/>
    <w:rsid w:val="003A1021"/>
    <w:rsid w:val="003A1726"/>
    <w:rsid w:val="003A1B8C"/>
    <w:rsid w:val="003A1EE2"/>
    <w:rsid w:val="003A208C"/>
    <w:rsid w:val="003A25C6"/>
    <w:rsid w:val="003A2CE4"/>
    <w:rsid w:val="003A2FC1"/>
    <w:rsid w:val="003A3412"/>
    <w:rsid w:val="003A352B"/>
    <w:rsid w:val="003A38D1"/>
    <w:rsid w:val="003A3ACB"/>
    <w:rsid w:val="003A3D4D"/>
    <w:rsid w:val="003A3F7B"/>
    <w:rsid w:val="003A4369"/>
    <w:rsid w:val="003A443B"/>
    <w:rsid w:val="003A4D61"/>
    <w:rsid w:val="003A4EFB"/>
    <w:rsid w:val="003A4F6B"/>
    <w:rsid w:val="003A547E"/>
    <w:rsid w:val="003A55E3"/>
    <w:rsid w:val="003A5AA0"/>
    <w:rsid w:val="003A5BCA"/>
    <w:rsid w:val="003A6272"/>
    <w:rsid w:val="003A62AE"/>
    <w:rsid w:val="003A68A2"/>
    <w:rsid w:val="003A6911"/>
    <w:rsid w:val="003A6C2A"/>
    <w:rsid w:val="003A71A0"/>
    <w:rsid w:val="003A7616"/>
    <w:rsid w:val="003A78E7"/>
    <w:rsid w:val="003A7F07"/>
    <w:rsid w:val="003B01D0"/>
    <w:rsid w:val="003B06AC"/>
    <w:rsid w:val="003B0714"/>
    <w:rsid w:val="003B0989"/>
    <w:rsid w:val="003B0D78"/>
    <w:rsid w:val="003B1240"/>
    <w:rsid w:val="003B13D0"/>
    <w:rsid w:val="003B15BE"/>
    <w:rsid w:val="003B177A"/>
    <w:rsid w:val="003B17F5"/>
    <w:rsid w:val="003B183F"/>
    <w:rsid w:val="003B2B4A"/>
    <w:rsid w:val="003B3649"/>
    <w:rsid w:val="003B36D2"/>
    <w:rsid w:val="003B39F5"/>
    <w:rsid w:val="003B3B90"/>
    <w:rsid w:val="003B3DB7"/>
    <w:rsid w:val="003B40D2"/>
    <w:rsid w:val="003B4416"/>
    <w:rsid w:val="003B4830"/>
    <w:rsid w:val="003B4C09"/>
    <w:rsid w:val="003B503D"/>
    <w:rsid w:val="003B5481"/>
    <w:rsid w:val="003B58DD"/>
    <w:rsid w:val="003B5F5B"/>
    <w:rsid w:val="003B63CB"/>
    <w:rsid w:val="003B6652"/>
    <w:rsid w:val="003B6A30"/>
    <w:rsid w:val="003B6AA3"/>
    <w:rsid w:val="003B78D3"/>
    <w:rsid w:val="003B791A"/>
    <w:rsid w:val="003C0A4A"/>
    <w:rsid w:val="003C0E9D"/>
    <w:rsid w:val="003C10D4"/>
    <w:rsid w:val="003C11D1"/>
    <w:rsid w:val="003C1421"/>
    <w:rsid w:val="003C22B6"/>
    <w:rsid w:val="003C231C"/>
    <w:rsid w:val="003C2768"/>
    <w:rsid w:val="003C2875"/>
    <w:rsid w:val="003C2AA6"/>
    <w:rsid w:val="003C2CE3"/>
    <w:rsid w:val="003C31E5"/>
    <w:rsid w:val="003C32C3"/>
    <w:rsid w:val="003C37B4"/>
    <w:rsid w:val="003C3DD7"/>
    <w:rsid w:val="003C4508"/>
    <w:rsid w:val="003C45F1"/>
    <w:rsid w:val="003C4BB7"/>
    <w:rsid w:val="003C4C3A"/>
    <w:rsid w:val="003C5A1F"/>
    <w:rsid w:val="003C6379"/>
    <w:rsid w:val="003C677F"/>
    <w:rsid w:val="003C6817"/>
    <w:rsid w:val="003C6FB5"/>
    <w:rsid w:val="003C7080"/>
    <w:rsid w:val="003C73B7"/>
    <w:rsid w:val="003C78CD"/>
    <w:rsid w:val="003D001A"/>
    <w:rsid w:val="003D106C"/>
    <w:rsid w:val="003D1635"/>
    <w:rsid w:val="003D1844"/>
    <w:rsid w:val="003D1C5C"/>
    <w:rsid w:val="003D1FAC"/>
    <w:rsid w:val="003D2201"/>
    <w:rsid w:val="003D25F8"/>
    <w:rsid w:val="003D2AE0"/>
    <w:rsid w:val="003D2F02"/>
    <w:rsid w:val="003D3415"/>
    <w:rsid w:val="003D3981"/>
    <w:rsid w:val="003D4CC0"/>
    <w:rsid w:val="003D4FFF"/>
    <w:rsid w:val="003D54B8"/>
    <w:rsid w:val="003D5528"/>
    <w:rsid w:val="003D56B0"/>
    <w:rsid w:val="003D59A6"/>
    <w:rsid w:val="003D5BE1"/>
    <w:rsid w:val="003D5DED"/>
    <w:rsid w:val="003D6755"/>
    <w:rsid w:val="003D6E27"/>
    <w:rsid w:val="003D6F78"/>
    <w:rsid w:val="003D724E"/>
    <w:rsid w:val="003D7558"/>
    <w:rsid w:val="003D75C7"/>
    <w:rsid w:val="003D7F35"/>
    <w:rsid w:val="003D7FCC"/>
    <w:rsid w:val="003E07EF"/>
    <w:rsid w:val="003E0B4D"/>
    <w:rsid w:val="003E0D36"/>
    <w:rsid w:val="003E0D64"/>
    <w:rsid w:val="003E1664"/>
    <w:rsid w:val="003E184D"/>
    <w:rsid w:val="003E1A1F"/>
    <w:rsid w:val="003E237F"/>
    <w:rsid w:val="003E23E8"/>
    <w:rsid w:val="003E2600"/>
    <w:rsid w:val="003E2B12"/>
    <w:rsid w:val="003E354F"/>
    <w:rsid w:val="003E38F8"/>
    <w:rsid w:val="003E51F3"/>
    <w:rsid w:val="003E55DD"/>
    <w:rsid w:val="003E57AD"/>
    <w:rsid w:val="003E5871"/>
    <w:rsid w:val="003E5B2B"/>
    <w:rsid w:val="003E5BE8"/>
    <w:rsid w:val="003E6869"/>
    <w:rsid w:val="003E6884"/>
    <w:rsid w:val="003E7411"/>
    <w:rsid w:val="003E7864"/>
    <w:rsid w:val="003E7BE6"/>
    <w:rsid w:val="003F056B"/>
    <w:rsid w:val="003F05A5"/>
    <w:rsid w:val="003F05D0"/>
    <w:rsid w:val="003F0714"/>
    <w:rsid w:val="003F0E19"/>
    <w:rsid w:val="003F162E"/>
    <w:rsid w:val="003F17F9"/>
    <w:rsid w:val="003F1C1E"/>
    <w:rsid w:val="003F209F"/>
    <w:rsid w:val="003F26DD"/>
    <w:rsid w:val="003F26E5"/>
    <w:rsid w:val="003F3846"/>
    <w:rsid w:val="003F3DDA"/>
    <w:rsid w:val="003F41B1"/>
    <w:rsid w:val="003F46EA"/>
    <w:rsid w:val="003F4A0B"/>
    <w:rsid w:val="003F4AAB"/>
    <w:rsid w:val="003F4DB9"/>
    <w:rsid w:val="003F5184"/>
    <w:rsid w:val="003F5583"/>
    <w:rsid w:val="003F5724"/>
    <w:rsid w:val="003F5801"/>
    <w:rsid w:val="003F5AFC"/>
    <w:rsid w:val="003F5ECE"/>
    <w:rsid w:val="003F6769"/>
    <w:rsid w:val="003F701B"/>
    <w:rsid w:val="003F72DE"/>
    <w:rsid w:val="003F771D"/>
    <w:rsid w:val="003F7E76"/>
    <w:rsid w:val="003F7EF6"/>
    <w:rsid w:val="003F7F88"/>
    <w:rsid w:val="004001AC"/>
    <w:rsid w:val="0040033C"/>
    <w:rsid w:val="0040049E"/>
    <w:rsid w:val="004008A1"/>
    <w:rsid w:val="00400CFB"/>
    <w:rsid w:val="00400FA0"/>
    <w:rsid w:val="0040107A"/>
    <w:rsid w:val="00401F7B"/>
    <w:rsid w:val="004026CF"/>
    <w:rsid w:val="00402BDF"/>
    <w:rsid w:val="00403335"/>
    <w:rsid w:val="004037D4"/>
    <w:rsid w:val="00403924"/>
    <w:rsid w:val="00403FCC"/>
    <w:rsid w:val="00404720"/>
    <w:rsid w:val="00404E80"/>
    <w:rsid w:val="00404F21"/>
    <w:rsid w:val="00404F63"/>
    <w:rsid w:val="00405123"/>
    <w:rsid w:val="00405518"/>
    <w:rsid w:val="00405DAD"/>
    <w:rsid w:val="004065E0"/>
    <w:rsid w:val="00406A59"/>
    <w:rsid w:val="00406A99"/>
    <w:rsid w:val="00407AB5"/>
    <w:rsid w:val="00407B23"/>
    <w:rsid w:val="00407E01"/>
    <w:rsid w:val="00407EE0"/>
    <w:rsid w:val="00410004"/>
    <w:rsid w:val="00410629"/>
    <w:rsid w:val="004108A8"/>
    <w:rsid w:val="00410E36"/>
    <w:rsid w:val="00411452"/>
    <w:rsid w:val="004116DD"/>
    <w:rsid w:val="0041173E"/>
    <w:rsid w:val="0041184B"/>
    <w:rsid w:val="00412AC0"/>
    <w:rsid w:val="00412E43"/>
    <w:rsid w:val="00413258"/>
    <w:rsid w:val="004135C3"/>
    <w:rsid w:val="0041379A"/>
    <w:rsid w:val="004138FE"/>
    <w:rsid w:val="00413B96"/>
    <w:rsid w:val="004143F9"/>
    <w:rsid w:val="00414F86"/>
    <w:rsid w:val="00415035"/>
    <w:rsid w:val="00415661"/>
    <w:rsid w:val="00415C08"/>
    <w:rsid w:val="00415D9C"/>
    <w:rsid w:val="0041659E"/>
    <w:rsid w:val="00416622"/>
    <w:rsid w:val="0041706F"/>
    <w:rsid w:val="004170A0"/>
    <w:rsid w:val="00417BAE"/>
    <w:rsid w:val="00417DEE"/>
    <w:rsid w:val="00417E93"/>
    <w:rsid w:val="00420280"/>
    <w:rsid w:val="00420CA6"/>
    <w:rsid w:val="004213C2"/>
    <w:rsid w:val="00421C4D"/>
    <w:rsid w:val="00422269"/>
    <w:rsid w:val="0042242A"/>
    <w:rsid w:val="00422A7E"/>
    <w:rsid w:val="00422CEB"/>
    <w:rsid w:val="0042390D"/>
    <w:rsid w:val="00423997"/>
    <w:rsid w:val="00424027"/>
    <w:rsid w:val="00424CAE"/>
    <w:rsid w:val="004250EB"/>
    <w:rsid w:val="004254A6"/>
    <w:rsid w:val="00425E69"/>
    <w:rsid w:val="00426369"/>
    <w:rsid w:val="00426F87"/>
    <w:rsid w:val="00430393"/>
    <w:rsid w:val="004303F6"/>
    <w:rsid w:val="004309BA"/>
    <w:rsid w:val="004309D5"/>
    <w:rsid w:val="0043120A"/>
    <w:rsid w:val="004313AE"/>
    <w:rsid w:val="00431890"/>
    <w:rsid w:val="00431DAA"/>
    <w:rsid w:val="004321A8"/>
    <w:rsid w:val="004323C9"/>
    <w:rsid w:val="004328C0"/>
    <w:rsid w:val="00432C30"/>
    <w:rsid w:val="00432CF6"/>
    <w:rsid w:val="00433604"/>
    <w:rsid w:val="004339C1"/>
    <w:rsid w:val="00433C83"/>
    <w:rsid w:val="00434284"/>
    <w:rsid w:val="00434D1E"/>
    <w:rsid w:val="00434F5C"/>
    <w:rsid w:val="00435805"/>
    <w:rsid w:val="00435DA1"/>
    <w:rsid w:val="00435EE6"/>
    <w:rsid w:val="0043691C"/>
    <w:rsid w:val="00436E56"/>
    <w:rsid w:val="00437266"/>
    <w:rsid w:val="004372B8"/>
    <w:rsid w:val="0043740A"/>
    <w:rsid w:val="0043747F"/>
    <w:rsid w:val="00440356"/>
    <w:rsid w:val="004404C1"/>
    <w:rsid w:val="0044066D"/>
    <w:rsid w:val="00440824"/>
    <w:rsid w:val="00440D90"/>
    <w:rsid w:val="004412E2"/>
    <w:rsid w:val="00441376"/>
    <w:rsid w:val="00442464"/>
    <w:rsid w:val="004424EC"/>
    <w:rsid w:val="004426E6"/>
    <w:rsid w:val="00443493"/>
    <w:rsid w:val="00443B39"/>
    <w:rsid w:val="00443BA6"/>
    <w:rsid w:val="004441C9"/>
    <w:rsid w:val="0044437E"/>
    <w:rsid w:val="004443D5"/>
    <w:rsid w:val="0044475B"/>
    <w:rsid w:val="004467DD"/>
    <w:rsid w:val="00446D86"/>
    <w:rsid w:val="0044732B"/>
    <w:rsid w:val="00447351"/>
    <w:rsid w:val="00447C74"/>
    <w:rsid w:val="004501E6"/>
    <w:rsid w:val="004509B1"/>
    <w:rsid w:val="004512B5"/>
    <w:rsid w:val="004515A3"/>
    <w:rsid w:val="0045188E"/>
    <w:rsid w:val="004525F6"/>
    <w:rsid w:val="00452A61"/>
    <w:rsid w:val="0045369E"/>
    <w:rsid w:val="004542D8"/>
    <w:rsid w:val="004545E1"/>
    <w:rsid w:val="004549A5"/>
    <w:rsid w:val="00454B9E"/>
    <w:rsid w:val="00455112"/>
    <w:rsid w:val="004555F8"/>
    <w:rsid w:val="004556F6"/>
    <w:rsid w:val="00456E78"/>
    <w:rsid w:val="004576A7"/>
    <w:rsid w:val="004609C1"/>
    <w:rsid w:val="00460A75"/>
    <w:rsid w:val="00460DCB"/>
    <w:rsid w:val="00461156"/>
    <w:rsid w:val="00461624"/>
    <w:rsid w:val="00461F96"/>
    <w:rsid w:val="00461F99"/>
    <w:rsid w:val="004624C6"/>
    <w:rsid w:val="00462652"/>
    <w:rsid w:val="004629E9"/>
    <w:rsid w:val="004629FE"/>
    <w:rsid w:val="00463BB1"/>
    <w:rsid w:val="004646D2"/>
    <w:rsid w:val="004649D5"/>
    <w:rsid w:val="00464C15"/>
    <w:rsid w:val="00465661"/>
    <w:rsid w:val="00466868"/>
    <w:rsid w:val="00466CED"/>
    <w:rsid w:val="00467FBA"/>
    <w:rsid w:val="004701FE"/>
    <w:rsid w:val="00470F33"/>
    <w:rsid w:val="00471336"/>
    <w:rsid w:val="004715B3"/>
    <w:rsid w:val="00471B0D"/>
    <w:rsid w:val="00471EE1"/>
    <w:rsid w:val="00471F14"/>
    <w:rsid w:val="004724BF"/>
    <w:rsid w:val="0047284B"/>
    <w:rsid w:val="00472BDE"/>
    <w:rsid w:val="00472C28"/>
    <w:rsid w:val="00472F2A"/>
    <w:rsid w:val="00473091"/>
    <w:rsid w:val="00473160"/>
    <w:rsid w:val="004733B7"/>
    <w:rsid w:val="00473F10"/>
    <w:rsid w:val="00473F2C"/>
    <w:rsid w:val="00474A4A"/>
    <w:rsid w:val="00474E62"/>
    <w:rsid w:val="00474E8E"/>
    <w:rsid w:val="00474FF0"/>
    <w:rsid w:val="00475501"/>
    <w:rsid w:val="00475569"/>
    <w:rsid w:val="004755C4"/>
    <w:rsid w:val="00475721"/>
    <w:rsid w:val="004759C4"/>
    <w:rsid w:val="004759ED"/>
    <w:rsid w:val="00475B26"/>
    <w:rsid w:val="004760DD"/>
    <w:rsid w:val="004769C9"/>
    <w:rsid w:val="004770FC"/>
    <w:rsid w:val="004772F7"/>
    <w:rsid w:val="004778D2"/>
    <w:rsid w:val="00480435"/>
    <w:rsid w:val="00480DDC"/>
    <w:rsid w:val="004811E6"/>
    <w:rsid w:val="004812DC"/>
    <w:rsid w:val="00481453"/>
    <w:rsid w:val="00481887"/>
    <w:rsid w:val="00481B4F"/>
    <w:rsid w:val="00481EFE"/>
    <w:rsid w:val="00482B18"/>
    <w:rsid w:val="00482C7A"/>
    <w:rsid w:val="00482D43"/>
    <w:rsid w:val="004834DF"/>
    <w:rsid w:val="00483C8D"/>
    <w:rsid w:val="00483C9F"/>
    <w:rsid w:val="00483CC1"/>
    <w:rsid w:val="00483E77"/>
    <w:rsid w:val="00483FD3"/>
    <w:rsid w:val="0048434E"/>
    <w:rsid w:val="00484478"/>
    <w:rsid w:val="00485037"/>
    <w:rsid w:val="004852CB"/>
    <w:rsid w:val="004852D0"/>
    <w:rsid w:val="004856CB"/>
    <w:rsid w:val="00485CC9"/>
    <w:rsid w:val="00486411"/>
    <w:rsid w:val="004868B5"/>
    <w:rsid w:val="0048736A"/>
    <w:rsid w:val="004874E6"/>
    <w:rsid w:val="00487B93"/>
    <w:rsid w:val="0049120E"/>
    <w:rsid w:val="00491779"/>
    <w:rsid w:val="004925F9"/>
    <w:rsid w:val="00492829"/>
    <w:rsid w:val="00492A64"/>
    <w:rsid w:val="00492F89"/>
    <w:rsid w:val="00493A0E"/>
    <w:rsid w:val="00493E59"/>
    <w:rsid w:val="004940CF"/>
    <w:rsid w:val="00494373"/>
    <w:rsid w:val="00494499"/>
    <w:rsid w:val="00494C12"/>
    <w:rsid w:val="00494E1D"/>
    <w:rsid w:val="00495F14"/>
    <w:rsid w:val="004961A6"/>
    <w:rsid w:val="00496723"/>
    <w:rsid w:val="00496A27"/>
    <w:rsid w:val="00496B4B"/>
    <w:rsid w:val="00496BAA"/>
    <w:rsid w:val="00497038"/>
    <w:rsid w:val="00497EA6"/>
    <w:rsid w:val="004A020E"/>
    <w:rsid w:val="004A0F56"/>
    <w:rsid w:val="004A11E8"/>
    <w:rsid w:val="004A1D14"/>
    <w:rsid w:val="004A278B"/>
    <w:rsid w:val="004A2CC0"/>
    <w:rsid w:val="004A2E46"/>
    <w:rsid w:val="004A3B49"/>
    <w:rsid w:val="004A3C55"/>
    <w:rsid w:val="004A3CE1"/>
    <w:rsid w:val="004A3F01"/>
    <w:rsid w:val="004A4013"/>
    <w:rsid w:val="004A406A"/>
    <w:rsid w:val="004A435C"/>
    <w:rsid w:val="004A5273"/>
    <w:rsid w:val="004A55E3"/>
    <w:rsid w:val="004A5855"/>
    <w:rsid w:val="004A60B8"/>
    <w:rsid w:val="004A64C8"/>
    <w:rsid w:val="004A738E"/>
    <w:rsid w:val="004A790B"/>
    <w:rsid w:val="004A791B"/>
    <w:rsid w:val="004A7AC0"/>
    <w:rsid w:val="004A7C63"/>
    <w:rsid w:val="004B0D85"/>
    <w:rsid w:val="004B0DAF"/>
    <w:rsid w:val="004B16FA"/>
    <w:rsid w:val="004B2C00"/>
    <w:rsid w:val="004B2FE3"/>
    <w:rsid w:val="004B30D3"/>
    <w:rsid w:val="004B33D3"/>
    <w:rsid w:val="004B3B94"/>
    <w:rsid w:val="004B4042"/>
    <w:rsid w:val="004B417E"/>
    <w:rsid w:val="004B4342"/>
    <w:rsid w:val="004B474A"/>
    <w:rsid w:val="004B5075"/>
    <w:rsid w:val="004B5838"/>
    <w:rsid w:val="004B599B"/>
    <w:rsid w:val="004B5AA6"/>
    <w:rsid w:val="004B6695"/>
    <w:rsid w:val="004B71A4"/>
    <w:rsid w:val="004B7BE4"/>
    <w:rsid w:val="004B7C72"/>
    <w:rsid w:val="004C0B25"/>
    <w:rsid w:val="004C0C72"/>
    <w:rsid w:val="004C1121"/>
    <w:rsid w:val="004C11BC"/>
    <w:rsid w:val="004C1470"/>
    <w:rsid w:val="004C1C19"/>
    <w:rsid w:val="004C1D96"/>
    <w:rsid w:val="004C222E"/>
    <w:rsid w:val="004C28EF"/>
    <w:rsid w:val="004C2D24"/>
    <w:rsid w:val="004C30EC"/>
    <w:rsid w:val="004C3174"/>
    <w:rsid w:val="004C3311"/>
    <w:rsid w:val="004C34D6"/>
    <w:rsid w:val="004C3763"/>
    <w:rsid w:val="004C37B4"/>
    <w:rsid w:val="004C4334"/>
    <w:rsid w:val="004C43F2"/>
    <w:rsid w:val="004C55BE"/>
    <w:rsid w:val="004C5AA9"/>
    <w:rsid w:val="004C5C0D"/>
    <w:rsid w:val="004C5E10"/>
    <w:rsid w:val="004C68A8"/>
    <w:rsid w:val="004D12A4"/>
    <w:rsid w:val="004D12C2"/>
    <w:rsid w:val="004D1759"/>
    <w:rsid w:val="004D17D5"/>
    <w:rsid w:val="004D2602"/>
    <w:rsid w:val="004D2869"/>
    <w:rsid w:val="004D28CC"/>
    <w:rsid w:val="004D2E52"/>
    <w:rsid w:val="004D3239"/>
    <w:rsid w:val="004D33EE"/>
    <w:rsid w:val="004D354F"/>
    <w:rsid w:val="004D3F48"/>
    <w:rsid w:val="004D403D"/>
    <w:rsid w:val="004D40F4"/>
    <w:rsid w:val="004D41FE"/>
    <w:rsid w:val="004D4217"/>
    <w:rsid w:val="004D423E"/>
    <w:rsid w:val="004D4276"/>
    <w:rsid w:val="004D4977"/>
    <w:rsid w:val="004D4F17"/>
    <w:rsid w:val="004D55ED"/>
    <w:rsid w:val="004D6453"/>
    <w:rsid w:val="004D7C7A"/>
    <w:rsid w:val="004D7CC2"/>
    <w:rsid w:val="004E0AE7"/>
    <w:rsid w:val="004E0E99"/>
    <w:rsid w:val="004E1059"/>
    <w:rsid w:val="004E12BF"/>
    <w:rsid w:val="004E1ED1"/>
    <w:rsid w:val="004E2914"/>
    <w:rsid w:val="004E2B75"/>
    <w:rsid w:val="004E2F5F"/>
    <w:rsid w:val="004E32FE"/>
    <w:rsid w:val="004E3791"/>
    <w:rsid w:val="004E4342"/>
    <w:rsid w:val="004E4378"/>
    <w:rsid w:val="004E50C8"/>
    <w:rsid w:val="004E5440"/>
    <w:rsid w:val="004E5861"/>
    <w:rsid w:val="004E5A9D"/>
    <w:rsid w:val="004E5B74"/>
    <w:rsid w:val="004E5CFA"/>
    <w:rsid w:val="004E702A"/>
    <w:rsid w:val="004E75D3"/>
    <w:rsid w:val="004E7D3A"/>
    <w:rsid w:val="004E7F12"/>
    <w:rsid w:val="004F090B"/>
    <w:rsid w:val="004F0CD5"/>
    <w:rsid w:val="004F0E87"/>
    <w:rsid w:val="004F1DC2"/>
    <w:rsid w:val="004F2322"/>
    <w:rsid w:val="004F2B05"/>
    <w:rsid w:val="004F2FFD"/>
    <w:rsid w:val="004F3C0D"/>
    <w:rsid w:val="004F5004"/>
    <w:rsid w:val="004F57B4"/>
    <w:rsid w:val="004F5F3D"/>
    <w:rsid w:val="004F6E8E"/>
    <w:rsid w:val="004F7113"/>
    <w:rsid w:val="00500176"/>
    <w:rsid w:val="005004A0"/>
    <w:rsid w:val="005005E6"/>
    <w:rsid w:val="0050092F"/>
    <w:rsid w:val="0050130B"/>
    <w:rsid w:val="00502DB8"/>
    <w:rsid w:val="00502F69"/>
    <w:rsid w:val="0050377A"/>
    <w:rsid w:val="005037A6"/>
    <w:rsid w:val="005041B5"/>
    <w:rsid w:val="00504893"/>
    <w:rsid w:val="00504D54"/>
    <w:rsid w:val="00505020"/>
    <w:rsid w:val="00505041"/>
    <w:rsid w:val="0050594D"/>
    <w:rsid w:val="00505FCF"/>
    <w:rsid w:val="00506227"/>
    <w:rsid w:val="005062B3"/>
    <w:rsid w:val="005066FF"/>
    <w:rsid w:val="00506A92"/>
    <w:rsid w:val="005070E4"/>
    <w:rsid w:val="00507D31"/>
    <w:rsid w:val="00507E31"/>
    <w:rsid w:val="00507F81"/>
    <w:rsid w:val="00507FE7"/>
    <w:rsid w:val="00507FF1"/>
    <w:rsid w:val="0051088F"/>
    <w:rsid w:val="005108C0"/>
    <w:rsid w:val="005109C2"/>
    <w:rsid w:val="00510CEC"/>
    <w:rsid w:val="00510F65"/>
    <w:rsid w:val="00511E57"/>
    <w:rsid w:val="0051226C"/>
    <w:rsid w:val="00512917"/>
    <w:rsid w:val="005130F8"/>
    <w:rsid w:val="0051402D"/>
    <w:rsid w:val="00514493"/>
    <w:rsid w:val="0051483B"/>
    <w:rsid w:val="00514CA4"/>
    <w:rsid w:val="0051511F"/>
    <w:rsid w:val="00515678"/>
    <w:rsid w:val="00515829"/>
    <w:rsid w:val="00515D20"/>
    <w:rsid w:val="00516033"/>
    <w:rsid w:val="00516154"/>
    <w:rsid w:val="00516485"/>
    <w:rsid w:val="0051671B"/>
    <w:rsid w:val="00516CC0"/>
    <w:rsid w:val="00517106"/>
    <w:rsid w:val="005171BB"/>
    <w:rsid w:val="00517792"/>
    <w:rsid w:val="00517917"/>
    <w:rsid w:val="00517A34"/>
    <w:rsid w:val="0052011D"/>
    <w:rsid w:val="00520375"/>
    <w:rsid w:val="005203DA"/>
    <w:rsid w:val="005204A3"/>
    <w:rsid w:val="00520837"/>
    <w:rsid w:val="0052091B"/>
    <w:rsid w:val="00520B47"/>
    <w:rsid w:val="00521167"/>
    <w:rsid w:val="005211DC"/>
    <w:rsid w:val="00521A16"/>
    <w:rsid w:val="00521B3B"/>
    <w:rsid w:val="005226B2"/>
    <w:rsid w:val="00522D01"/>
    <w:rsid w:val="00523309"/>
    <w:rsid w:val="0052377B"/>
    <w:rsid w:val="00523AE8"/>
    <w:rsid w:val="00523C02"/>
    <w:rsid w:val="00524422"/>
    <w:rsid w:val="0052454E"/>
    <w:rsid w:val="00524B98"/>
    <w:rsid w:val="005250A6"/>
    <w:rsid w:val="005257C8"/>
    <w:rsid w:val="00525DF0"/>
    <w:rsid w:val="0052608E"/>
    <w:rsid w:val="0052791F"/>
    <w:rsid w:val="00527B32"/>
    <w:rsid w:val="00527E14"/>
    <w:rsid w:val="00530089"/>
    <w:rsid w:val="00530830"/>
    <w:rsid w:val="00530B27"/>
    <w:rsid w:val="005310C7"/>
    <w:rsid w:val="005313CF"/>
    <w:rsid w:val="005323F5"/>
    <w:rsid w:val="0053297E"/>
    <w:rsid w:val="00532D54"/>
    <w:rsid w:val="0053348E"/>
    <w:rsid w:val="00533584"/>
    <w:rsid w:val="00533D57"/>
    <w:rsid w:val="00533D73"/>
    <w:rsid w:val="0053425E"/>
    <w:rsid w:val="00534285"/>
    <w:rsid w:val="005346AB"/>
    <w:rsid w:val="00534AF2"/>
    <w:rsid w:val="00534B57"/>
    <w:rsid w:val="00535298"/>
    <w:rsid w:val="00535343"/>
    <w:rsid w:val="005354D3"/>
    <w:rsid w:val="00535B6A"/>
    <w:rsid w:val="005362C3"/>
    <w:rsid w:val="0053646B"/>
    <w:rsid w:val="005364F0"/>
    <w:rsid w:val="00536651"/>
    <w:rsid w:val="00536AF1"/>
    <w:rsid w:val="005370C6"/>
    <w:rsid w:val="005371B2"/>
    <w:rsid w:val="00537267"/>
    <w:rsid w:val="00537661"/>
    <w:rsid w:val="00540120"/>
    <w:rsid w:val="005404B4"/>
    <w:rsid w:val="00540572"/>
    <w:rsid w:val="00540727"/>
    <w:rsid w:val="005408AA"/>
    <w:rsid w:val="00541A87"/>
    <w:rsid w:val="00541E22"/>
    <w:rsid w:val="00542A18"/>
    <w:rsid w:val="00542B87"/>
    <w:rsid w:val="00542E69"/>
    <w:rsid w:val="00543276"/>
    <w:rsid w:val="00543910"/>
    <w:rsid w:val="00543C38"/>
    <w:rsid w:val="005441E6"/>
    <w:rsid w:val="005444AC"/>
    <w:rsid w:val="0054468A"/>
    <w:rsid w:val="00544DDD"/>
    <w:rsid w:val="00545531"/>
    <w:rsid w:val="00545A71"/>
    <w:rsid w:val="00546476"/>
    <w:rsid w:val="00546CB8"/>
    <w:rsid w:val="00547EF4"/>
    <w:rsid w:val="00547F90"/>
    <w:rsid w:val="0055033B"/>
    <w:rsid w:val="0055069E"/>
    <w:rsid w:val="00550921"/>
    <w:rsid w:val="005515F0"/>
    <w:rsid w:val="00551AD5"/>
    <w:rsid w:val="005528A5"/>
    <w:rsid w:val="00552A32"/>
    <w:rsid w:val="005531F6"/>
    <w:rsid w:val="005532CE"/>
    <w:rsid w:val="0055336B"/>
    <w:rsid w:val="005534DB"/>
    <w:rsid w:val="005537C5"/>
    <w:rsid w:val="0055407A"/>
    <w:rsid w:val="0055479D"/>
    <w:rsid w:val="00555F35"/>
    <w:rsid w:val="005560B1"/>
    <w:rsid w:val="0055627B"/>
    <w:rsid w:val="005576E8"/>
    <w:rsid w:val="00557B32"/>
    <w:rsid w:val="00557F53"/>
    <w:rsid w:val="00560059"/>
    <w:rsid w:val="005601AF"/>
    <w:rsid w:val="005602BB"/>
    <w:rsid w:val="00560555"/>
    <w:rsid w:val="00560C48"/>
    <w:rsid w:val="00560D77"/>
    <w:rsid w:val="00560E63"/>
    <w:rsid w:val="00561DAA"/>
    <w:rsid w:val="00561F65"/>
    <w:rsid w:val="00562240"/>
    <w:rsid w:val="005630AC"/>
    <w:rsid w:val="0056422D"/>
    <w:rsid w:val="005642C0"/>
    <w:rsid w:val="00564325"/>
    <w:rsid w:val="00564CEB"/>
    <w:rsid w:val="00565700"/>
    <w:rsid w:val="00565C09"/>
    <w:rsid w:val="00565E6E"/>
    <w:rsid w:val="00566356"/>
    <w:rsid w:val="00566559"/>
    <w:rsid w:val="0056669F"/>
    <w:rsid w:val="0056673F"/>
    <w:rsid w:val="00566750"/>
    <w:rsid w:val="00567466"/>
    <w:rsid w:val="0056768E"/>
    <w:rsid w:val="00567DF7"/>
    <w:rsid w:val="0057019D"/>
    <w:rsid w:val="00570266"/>
    <w:rsid w:val="005704D7"/>
    <w:rsid w:val="0057070B"/>
    <w:rsid w:val="00570986"/>
    <w:rsid w:val="00570BFE"/>
    <w:rsid w:val="00570E73"/>
    <w:rsid w:val="00572499"/>
    <w:rsid w:val="00572B9D"/>
    <w:rsid w:val="0057331D"/>
    <w:rsid w:val="00573F61"/>
    <w:rsid w:val="00574349"/>
    <w:rsid w:val="00574562"/>
    <w:rsid w:val="005749D2"/>
    <w:rsid w:val="00574DD7"/>
    <w:rsid w:val="0057502E"/>
    <w:rsid w:val="00575059"/>
    <w:rsid w:val="00575686"/>
    <w:rsid w:val="0057577A"/>
    <w:rsid w:val="00575E62"/>
    <w:rsid w:val="00575EB6"/>
    <w:rsid w:val="005765BB"/>
    <w:rsid w:val="00576655"/>
    <w:rsid w:val="00576C19"/>
    <w:rsid w:val="005775BF"/>
    <w:rsid w:val="005775D7"/>
    <w:rsid w:val="00577A3B"/>
    <w:rsid w:val="00577ACB"/>
    <w:rsid w:val="00577EA4"/>
    <w:rsid w:val="0058000F"/>
    <w:rsid w:val="005801FD"/>
    <w:rsid w:val="005811C6"/>
    <w:rsid w:val="005811D8"/>
    <w:rsid w:val="005821FB"/>
    <w:rsid w:val="00582874"/>
    <w:rsid w:val="00582C7F"/>
    <w:rsid w:val="00582DAE"/>
    <w:rsid w:val="005835B3"/>
    <w:rsid w:val="0058449C"/>
    <w:rsid w:val="00584884"/>
    <w:rsid w:val="00584988"/>
    <w:rsid w:val="00584D8F"/>
    <w:rsid w:val="00585290"/>
    <w:rsid w:val="00585574"/>
    <w:rsid w:val="0058557A"/>
    <w:rsid w:val="005858EA"/>
    <w:rsid w:val="00585E16"/>
    <w:rsid w:val="00586240"/>
    <w:rsid w:val="00586429"/>
    <w:rsid w:val="005865E7"/>
    <w:rsid w:val="005866D3"/>
    <w:rsid w:val="00586B1A"/>
    <w:rsid w:val="00587826"/>
    <w:rsid w:val="00587B7B"/>
    <w:rsid w:val="00590912"/>
    <w:rsid w:val="00590D04"/>
    <w:rsid w:val="005911E5"/>
    <w:rsid w:val="00591E84"/>
    <w:rsid w:val="005920EF"/>
    <w:rsid w:val="005925B1"/>
    <w:rsid w:val="005932C9"/>
    <w:rsid w:val="00593508"/>
    <w:rsid w:val="00593BB6"/>
    <w:rsid w:val="005942EE"/>
    <w:rsid w:val="005949A0"/>
    <w:rsid w:val="00594B9A"/>
    <w:rsid w:val="00594D9D"/>
    <w:rsid w:val="005961F7"/>
    <w:rsid w:val="00596437"/>
    <w:rsid w:val="00596FC2"/>
    <w:rsid w:val="00597952"/>
    <w:rsid w:val="00597F8A"/>
    <w:rsid w:val="005A0496"/>
    <w:rsid w:val="005A0F8B"/>
    <w:rsid w:val="005A0FF6"/>
    <w:rsid w:val="005A20D9"/>
    <w:rsid w:val="005A246B"/>
    <w:rsid w:val="005A28DE"/>
    <w:rsid w:val="005A315B"/>
    <w:rsid w:val="005A3CDF"/>
    <w:rsid w:val="005A4A84"/>
    <w:rsid w:val="005A5015"/>
    <w:rsid w:val="005A5069"/>
    <w:rsid w:val="005A57FA"/>
    <w:rsid w:val="005A5B87"/>
    <w:rsid w:val="005A617B"/>
    <w:rsid w:val="005A63B5"/>
    <w:rsid w:val="005A67CA"/>
    <w:rsid w:val="005A693A"/>
    <w:rsid w:val="005A7048"/>
    <w:rsid w:val="005A717E"/>
    <w:rsid w:val="005A7CE1"/>
    <w:rsid w:val="005B1204"/>
    <w:rsid w:val="005B1646"/>
    <w:rsid w:val="005B173C"/>
    <w:rsid w:val="005B19F2"/>
    <w:rsid w:val="005B1EEC"/>
    <w:rsid w:val="005B253F"/>
    <w:rsid w:val="005B29D5"/>
    <w:rsid w:val="005B2DDD"/>
    <w:rsid w:val="005B2E2B"/>
    <w:rsid w:val="005B3405"/>
    <w:rsid w:val="005B34A5"/>
    <w:rsid w:val="005B3F55"/>
    <w:rsid w:val="005B44E8"/>
    <w:rsid w:val="005B4C04"/>
    <w:rsid w:val="005B57AC"/>
    <w:rsid w:val="005B59E9"/>
    <w:rsid w:val="005B5CB7"/>
    <w:rsid w:val="005B5D3F"/>
    <w:rsid w:val="005B61BB"/>
    <w:rsid w:val="005B63F3"/>
    <w:rsid w:val="005B694B"/>
    <w:rsid w:val="005B696A"/>
    <w:rsid w:val="005B6F23"/>
    <w:rsid w:val="005B6F5C"/>
    <w:rsid w:val="005B7BB9"/>
    <w:rsid w:val="005C0653"/>
    <w:rsid w:val="005C09D9"/>
    <w:rsid w:val="005C0D4D"/>
    <w:rsid w:val="005C0E58"/>
    <w:rsid w:val="005C0F63"/>
    <w:rsid w:val="005C1375"/>
    <w:rsid w:val="005C1AE0"/>
    <w:rsid w:val="005C2475"/>
    <w:rsid w:val="005C2519"/>
    <w:rsid w:val="005C25B1"/>
    <w:rsid w:val="005C25D7"/>
    <w:rsid w:val="005C26D9"/>
    <w:rsid w:val="005C294F"/>
    <w:rsid w:val="005C2AA7"/>
    <w:rsid w:val="005C3C4E"/>
    <w:rsid w:val="005C4FFB"/>
    <w:rsid w:val="005C50E9"/>
    <w:rsid w:val="005C57D9"/>
    <w:rsid w:val="005C59E8"/>
    <w:rsid w:val="005C5AEE"/>
    <w:rsid w:val="005C6931"/>
    <w:rsid w:val="005C6A57"/>
    <w:rsid w:val="005C6F84"/>
    <w:rsid w:val="005C7A0E"/>
    <w:rsid w:val="005C7D6B"/>
    <w:rsid w:val="005D00D5"/>
    <w:rsid w:val="005D0BE2"/>
    <w:rsid w:val="005D19B2"/>
    <w:rsid w:val="005D1CF2"/>
    <w:rsid w:val="005D2141"/>
    <w:rsid w:val="005D216A"/>
    <w:rsid w:val="005D21F0"/>
    <w:rsid w:val="005D2ABC"/>
    <w:rsid w:val="005D2F28"/>
    <w:rsid w:val="005D305E"/>
    <w:rsid w:val="005D30DC"/>
    <w:rsid w:val="005D3329"/>
    <w:rsid w:val="005D3E19"/>
    <w:rsid w:val="005D430C"/>
    <w:rsid w:val="005D43A8"/>
    <w:rsid w:val="005D4663"/>
    <w:rsid w:val="005D4DB9"/>
    <w:rsid w:val="005D4EC0"/>
    <w:rsid w:val="005D4ECF"/>
    <w:rsid w:val="005D555E"/>
    <w:rsid w:val="005D5B54"/>
    <w:rsid w:val="005D5B82"/>
    <w:rsid w:val="005D6515"/>
    <w:rsid w:val="005D6786"/>
    <w:rsid w:val="005D6867"/>
    <w:rsid w:val="005D68CB"/>
    <w:rsid w:val="005E093E"/>
    <w:rsid w:val="005E1740"/>
    <w:rsid w:val="005E1808"/>
    <w:rsid w:val="005E1B00"/>
    <w:rsid w:val="005E1C56"/>
    <w:rsid w:val="005E2033"/>
    <w:rsid w:val="005E2419"/>
    <w:rsid w:val="005E2E1C"/>
    <w:rsid w:val="005E2F53"/>
    <w:rsid w:val="005E3238"/>
    <w:rsid w:val="005E383E"/>
    <w:rsid w:val="005E4589"/>
    <w:rsid w:val="005E467A"/>
    <w:rsid w:val="005E4938"/>
    <w:rsid w:val="005E4D55"/>
    <w:rsid w:val="005E504D"/>
    <w:rsid w:val="005E5A58"/>
    <w:rsid w:val="005E5F4F"/>
    <w:rsid w:val="005E610B"/>
    <w:rsid w:val="005E6220"/>
    <w:rsid w:val="005E6443"/>
    <w:rsid w:val="005E68C8"/>
    <w:rsid w:val="005E7013"/>
    <w:rsid w:val="005E7182"/>
    <w:rsid w:val="005E7993"/>
    <w:rsid w:val="005E7C62"/>
    <w:rsid w:val="005E7F9A"/>
    <w:rsid w:val="005F08D9"/>
    <w:rsid w:val="005F0929"/>
    <w:rsid w:val="005F0A24"/>
    <w:rsid w:val="005F0C68"/>
    <w:rsid w:val="005F0D93"/>
    <w:rsid w:val="005F1132"/>
    <w:rsid w:val="005F1426"/>
    <w:rsid w:val="005F1884"/>
    <w:rsid w:val="005F268D"/>
    <w:rsid w:val="005F27FE"/>
    <w:rsid w:val="005F2A95"/>
    <w:rsid w:val="005F2CF7"/>
    <w:rsid w:val="005F38F2"/>
    <w:rsid w:val="005F390B"/>
    <w:rsid w:val="005F3948"/>
    <w:rsid w:val="005F40E4"/>
    <w:rsid w:val="005F46BD"/>
    <w:rsid w:val="005F46F1"/>
    <w:rsid w:val="005F4741"/>
    <w:rsid w:val="005F491D"/>
    <w:rsid w:val="005F4927"/>
    <w:rsid w:val="005F4E51"/>
    <w:rsid w:val="005F4EE0"/>
    <w:rsid w:val="005F4F7B"/>
    <w:rsid w:val="005F5579"/>
    <w:rsid w:val="005F618A"/>
    <w:rsid w:val="005F6371"/>
    <w:rsid w:val="005F682E"/>
    <w:rsid w:val="005F6988"/>
    <w:rsid w:val="005F6ECD"/>
    <w:rsid w:val="005F6F1E"/>
    <w:rsid w:val="005F7E43"/>
    <w:rsid w:val="006000C8"/>
    <w:rsid w:val="006007EC"/>
    <w:rsid w:val="0060089F"/>
    <w:rsid w:val="00601188"/>
    <w:rsid w:val="006014EF"/>
    <w:rsid w:val="00601A4F"/>
    <w:rsid w:val="0060254B"/>
    <w:rsid w:val="006025AC"/>
    <w:rsid w:val="00602B5A"/>
    <w:rsid w:val="006032C2"/>
    <w:rsid w:val="00603636"/>
    <w:rsid w:val="00603DF1"/>
    <w:rsid w:val="00604469"/>
    <w:rsid w:val="0060459F"/>
    <w:rsid w:val="00605086"/>
    <w:rsid w:val="00605823"/>
    <w:rsid w:val="00605C43"/>
    <w:rsid w:val="006062E5"/>
    <w:rsid w:val="00607021"/>
    <w:rsid w:val="00607190"/>
    <w:rsid w:val="00607A90"/>
    <w:rsid w:val="00607B14"/>
    <w:rsid w:val="00607B7D"/>
    <w:rsid w:val="00610006"/>
    <w:rsid w:val="0061012B"/>
    <w:rsid w:val="00610E1F"/>
    <w:rsid w:val="00610F15"/>
    <w:rsid w:val="00611789"/>
    <w:rsid w:val="006119F8"/>
    <w:rsid w:val="0061252F"/>
    <w:rsid w:val="00612A52"/>
    <w:rsid w:val="00612D9C"/>
    <w:rsid w:val="00613A36"/>
    <w:rsid w:val="00613D57"/>
    <w:rsid w:val="00613E9F"/>
    <w:rsid w:val="006140BE"/>
    <w:rsid w:val="00614660"/>
    <w:rsid w:val="00614765"/>
    <w:rsid w:val="00614E2E"/>
    <w:rsid w:val="0061576C"/>
    <w:rsid w:val="00617202"/>
    <w:rsid w:val="0061725C"/>
    <w:rsid w:val="0061769F"/>
    <w:rsid w:val="00620D5B"/>
    <w:rsid w:val="00620D72"/>
    <w:rsid w:val="00620E73"/>
    <w:rsid w:val="00621325"/>
    <w:rsid w:val="0062142E"/>
    <w:rsid w:val="0062154A"/>
    <w:rsid w:val="00621B2D"/>
    <w:rsid w:val="006223DF"/>
    <w:rsid w:val="00622B94"/>
    <w:rsid w:val="00622C53"/>
    <w:rsid w:val="0062301D"/>
    <w:rsid w:val="006233E1"/>
    <w:rsid w:val="00624267"/>
    <w:rsid w:val="006244F1"/>
    <w:rsid w:val="00624A07"/>
    <w:rsid w:val="0062508F"/>
    <w:rsid w:val="0062515F"/>
    <w:rsid w:val="006257DE"/>
    <w:rsid w:val="00625B03"/>
    <w:rsid w:val="00626B2C"/>
    <w:rsid w:val="006276C3"/>
    <w:rsid w:val="00627F55"/>
    <w:rsid w:val="0063004A"/>
    <w:rsid w:val="0063044C"/>
    <w:rsid w:val="00630926"/>
    <w:rsid w:val="00630BB3"/>
    <w:rsid w:val="00630F96"/>
    <w:rsid w:val="0063146E"/>
    <w:rsid w:val="006315EA"/>
    <w:rsid w:val="00631659"/>
    <w:rsid w:val="0063183D"/>
    <w:rsid w:val="00631A4C"/>
    <w:rsid w:val="006328ED"/>
    <w:rsid w:val="0063290B"/>
    <w:rsid w:val="00632C4E"/>
    <w:rsid w:val="006332EF"/>
    <w:rsid w:val="006333B7"/>
    <w:rsid w:val="00633515"/>
    <w:rsid w:val="0063372C"/>
    <w:rsid w:val="00633A05"/>
    <w:rsid w:val="00633B6F"/>
    <w:rsid w:val="00635C22"/>
    <w:rsid w:val="0063602B"/>
    <w:rsid w:val="00636152"/>
    <w:rsid w:val="006363CB"/>
    <w:rsid w:val="00636956"/>
    <w:rsid w:val="0063702A"/>
    <w:rsid w:val="00637173"/>
    <w:rsid w:val="00637EF1"/>
    <w:rsid w:val="0064112A"/>
    <w:rsid w:val="006418AE"/>
    <w:rsid w:val="006429F2"/>
    <w:rsid w:val="00642B30"/>
    <w:rsid w:val="00642E54"/>
    <w:rsid w:val="00642FC9"/>
    <w:rsid w:val="0064326C"/>
    <w:rsid w:val="006432C5"/>
    <w:rsid w:val="00643D42"/>
    <w:rsid w:val="00643FE3"/>
    <w:rsid w:val="006445A6"/>
    <w:rsid w:val="006445F0"/>
    <w:rsid w:val="006449B6"/>
    <w:rsid w:val="00644DA1"/>
    <w:rsid w:val="0064501E"/>
    <w:rsid w:val="006450D2"/>
    <w:rsid w:val="006453CA"/>
    <w:rsid w:val="00646086"/>
    <w:rsid w:val="0064622A"/>
    <w:rsid w:val="00646F4F"/>
    <w:rsid w:val="0064729B"/>
    <w:rsid w:val="00647359"/>
    <w:rsid w:val="006475B9"/>
    <w:rsid w:val="00647684"/>
    <w:rsid w:val="006476B5"/>
    <w:rsid w:val="00647C40"/>
    <w:rsid w:val="00650038"/>
    <w:rsid w:val="006501E8"/>
    <w:rsid w:val="00650919"/>
    <w:rsid w:val="00650A32"/>
    <w:rsid w:val="00650C05"/>
    <w:rsid w:val="00651700"/>
    <w:rsid w:val="0065190B"/>
    <w:rsid w:val="00651D07"/>
    <w:rsid w:val="00651FB8"/>
    <w:rsid w:val="00652598"/>
    <w:rsid w:val="00652C65"/>
    <w:rsid w:val="00653792"/>
    <w:rsid w:val="00653793"/>
    <w:rsid w:val="006547E9"/>
    <w:rsid w:val="00654A9A"/>
    <w:rsid w:val="00654BCA"/>
    <w:rsid w:val="00655242"/>
    <w:rsid w:val="00655DE8"/>
    <w:rsid w:val="0065669E"/>
    <w:rsid w:val="00656A54"/>
    <w:rsid w:val="00656ADF"/>
    <w:rsid w:val="00656D04"/>
    <w:rsid w:val="00656E71"/>
    <w:rsid w:val="006570DA"/>
    <w:rsid w:val="006570E0"/>
    <w:rsid w:val="00657589"/>
    <w:rsid w:val="00657823"/>
    <w:rsid w:val="00657827"/>
    <w:rsid w:val="0066043E"/>
    <w:rsid w:val="006604BB"/>
    <w:rsid w:val="00660F78"/>
    <w:rsid w:val="00661BFD"/>
    <w:rsid w:val="00662C0F"/>
    <w:rsid w:val="0066313C"/>
    <w:rsid w:val="00663AE8"/>
    <w:rsid w:val="00664071"/>
    <w:rsid w:val="006641C6"/>
    <w:rsid w:val="006649C1"/>
    <w:rsid w:val="00664D9B"/>
    <w:rsid w:val="00665043"/>
    <w:rsid w:val="00665395"/>
    <w:rsid w:val="006653A5"/>
    <w:rsid w:val="006654B6"/>
    <w:rsid w:val="00665932"/>
    <w:rsid w:val="00665A61"/>
    <w:rsid w:val="00666316"/>
    <w:rsid w:val="0066631A"/>
    <w:rsid w:val="006664A2"/>
    <w:rsid w:val="00666602"/>
    <w:rsid w:val="0066683D"/>
    <w:rsid w:val="00666BAA"/>
    <w:rsid w:val="006673EB"/>
    <w:rsid w:val="0066740F"/>
    <w:rsid w:val="00667818"/>
    <w:rsid w:val="006678A2"/>
    <w:rsid w:val="0067018D"/>
    <w:rsid w:val="0067024C"/>
    <w:rsid w:val="00670340"/>
    <w:rsid w:val="00670734"/>
    <w:rsid w:val="00670AEA"/>
    <w:rsid w:val="00671711"/>
    <w:rsid w:val="00671871"/>
    <w:rsid w:val="00671F54"/>
    <w:rsid w:val="00672AEE"/>
    <w:rsid w:val="00673BFC"/>
    <w:rsid w:val="00674856"/>
    <w:rsid w:val="006750A4"/>
    <w:rsid w:val="00675881"/>
    <w:rsid w:val="00675959"/>
    <w:rsid w:val="00675BA5"/>
    <w:rsid w:val="006773E1"/>
    <w:rsid w:val="0067777A"/>
    <w:rsid w:val="006778B1"/>
    <w:rsid w:val="0067791D"/>
    <w:rsid w:val="00677C7C"/>
    <w:rsid w:val="00677CCD"/>
    <w:rsid w:val="00677D3C"/>
    <w:rsid w:val="00677EAC"/>
    <w:rsid w:val="00681DEF"/>
    <w:rsid w:val="0068271C"/>
    <w:rsid w:val="00682CD9"/>
    <w:rsid w:val="00683128"/>
    <w:rsid w:val="0068440E"/>
    <w:rsid w:val="006845B9"/>
    <w:rsid w:val="006849F7"/>
    <w:rsid w:val="00684E7A"/>
    <w:rsid w:val="0068519E"/>
    <w:rsid w:val="006858C9"/>
    <w:rsid w:val="00685A2F"/>
    <w:rsid w:val="00685E1B"/>
    <w:rsid w:val="006863BC"/>
    <w:rsid w:val="006865CE"/>
    <w:rsid w:val="00686CD6"/>
    <w:rsid w:val="00686E91"/>
    <w:rsid w:val="006875CA"/>
    <w:rsid w:val="00687899"/>
    <w:rsid w:val="00687AF3"/>
    <w:rsid w:val="00687C0C"/>
    <w:rsid w:val="006917C6"/>
    <w:rsid w:val="00691EB3"/>
    <w:rsid w:val="00692286"/>
    <w:rsid w:val="00692A40"/>
    <w:rsid w:val="006930D2"/>
    <w:rsid w:val="006931A8"/>
    <w:rsid w:val="00693452"/>
    <w:rsid w:val="0069439F"/>
    <w:rsid w:val="00694AF0"/>
    <w:rsid w:val="00694D56"/>
    <w:rsid w:val="00695173"/>
    <w:rsid w:val="00695555"/>
    <w:rsid w:val="00695773"/>
    <w:rsid w:val="006958C5"/>
    <w:rsid w:val="00696232"/>
    <w:rsid w:val="006963FF"/>
    <w:rsid w:val="00696BC5"/>
    <w:rsid w:val="00696EE2"/>
    <w:rsid w:val="006972BD"/>
    <w:rsid w:val="00697743"/>
    <w:rsid w:val="0069780B"/>
    <w:rsid w:val="00697DFF"/>
    <w:rsid w:val="00697EC3"/>
    <w:rsid w:val="006A03E4"/>
    <w:rsid w:val="006A0602"/>
    <w:rsid w:val="006A0770"/>
    <w:rsid w:val="006A0B24"/>
    <w:rsid w:val="006A0D3C"/>
    <w:rsid w:val="006A0E8E"/>
    <w:rsid w:val="006A142C"/>
    <w:rsid w:val="006A163A"/>
    <w:rsid w:val="006A17EE"/>
    <w:rsid w:val="006A1B19"/>
    <w:rsid w:val="006A29AA"/>
    <w:rsid w:val="006A2B78"/>
    <w:rsid w:val="006A3A36"/>
    <w:rsid w:val="006A3A4F"/>
    <w:rsid w:val="006A3C19"/>
    <w:rsid w:val="006A3FAA"/>
    <w:rsid w:val="006A4214"/>
    <w:rsid w:val="006A44B9"/>
    <w:rsid w:val="006A49CD"/>
    <w:rsid w:val="006A4D13"/>
    <w:rsid w:val="006A5582"/>
    <w:rsid w:val="006A5AF8"/>
    <w:rsid w:val="006A5F34"/>
    <w:rsid w:val="006A6728"/>
    <w:rsid w:val="006A6950"/>
    <w:rsid w:val="006A7359"/>
    <w:rsid w:val="006A7640"/>
    <w:rsid w:val="006A76EB"/>
    <w:rsid w:val="006A7B22"/>
    <w:rsid w:val="006A7FFB"/>
    <w:rsid w:val="006B08FC"/>
    <w:rsid w:val="006B0A63"/>
    <w:rsid w:val="006B0C6D"/>
    <w:rsid w:val="006B1041"/>
    <w:rsid w:val="006B117A"/>
    <w:rsid w:val="006B135F"/>
    <w:rsid w:val="006B184A"/>
    <w:rsid w:val="006B1E3F"/>
    <w:rsid w:val="006B20DA"/>
    <w:rsid w:val="006B233C"/>
    <w:rsid w:val="006B25AA"/>
    <w:rsid w:val="006B26C6"/>
    <w:rsid w:val="006B3235"/>
    <w:rsid w:val="006B379F"/>
    <w:rsid w:val="006B3D66"/>
    <w:rsid w:val="006B3EB7"/>
    <w:rsid w:val="006B40B6"/>
    <w:rsid w:val="006B5A6F"/>
    <w:rsid w:val="006B5E00"/>
    <w:rsid w:val="006B6FA6"/>
    <w:rsid w:val="006B7994"/>
    <w:rsid w:val="006B7A8B"/>
    <w:rsid w:val="006B7FA3"/>
    <w:rsid w:val="006C0290"/>
    <w:rsid w:val="006C036C"/>
    <w:rsid w:val="006C0391"/>
    <w:rsid w:val="006C0543"/>
    <w:rsid w:val="006C0A63"/>
    <w:rsid w:val="006C0E74"/>
    <w:rsid w:val="006C1B09"/>
    <w:rsid w:val="006C1B5F"/>
    <w:rsid w:val="006C1E34"/>
    <w:rsid w:val="006C24F2"/>
    <w:rsid w:val="006C28D8"/>
    <w:rsid w:val="006C2C1B"/>
    <w:rsid w:val="006C31AB"/>
    <w:rsid w:val="006C31BD"/>
    <w:rsid w:val="006C33FE"/>
    <w:rsid w:val="006C37D1"/>
    <w:rsid w:val="006C4016"/>
    <w:rsid w:val="006C43A9"/>
    <w:rsid w:val="006C468C"/>
    <w:rsid w:val="006C47A6"/>
    <w:rsid w:val="006C4914"/>
    <w:rsid w:val="006C5746"/>
    <w:rsid w:val="006C6478"/>
    <w:rsid w:val="006C67D7"/>
    <w:rsid w:val="006C687D"/>
    <w:rsid w:val="006C6B01"/>
    <w:rsid w:val="006C6C97"/>
    <w:rsid w:val="006C7BEA"/>
    <w:rsid w:val="006C7D85"/>
    <w:rsid w:val="006D0086"/>
    <w:rsid w:val="006D040D"/>
    <w:rsid w:val="006D0C3B"/>
    <w:rsid w:val="006D0F27"/>
    <w:rsid w:val="006D133C"/>
    <w:rsid w:val="006D15F4"/>
    <w:rsid w:val="006D207A"/>
    <w:rsid w:val="006D2317"/>
    <w:rsid w:val="006D24BD"/>
    <w:rsid w:val="006D25DE"/>
    <w:rsid w:val="006D2835"/>
    <w:rsid w:val="006D2B8E"/>
    <w:rsid w:val="006D31F6"/>
    <w:rsid w:val="006D3229"/>
    <w:rsid w:val="006D3B6E"/>
    <w:rsid w:val="006D4486"/>
    <w:rsid w:val="006D48C3"/>
    <w:rsid w:val="006D49CB"/>
    <w:rsid w:val="006D5093"/>
    <w:rsid w:val="006D50A8"/>
    <w:rsid w:val="006D5424"/>
    <w:rsid w:val="006D573C"/>
    <w:rsid w:val="006D5911"/>
    <w:rsid w:val="006D59D7"/>
    <w:rsid w:val="006D5A29"/>
    <w:rsid w:val="006D5AE5"/>
    <w:rsid w:val="006D5CDC"/>
    <w:rsid w:val="006D6318"/>
    <w:rsid w:val="006D63BE"/>
    <w:rsid w:val="006D6A71"/>
    <w:rsid w:val="006D72C9"/>
    <w:rsid w:val="006D73D3"/>
    <w:rsid w:val="006D762D"/>
    <w:rsid w:val="006D76A5"/>
    <w:rsid w:val="006D7871"/>
    <w:rsid w:val="006D79BF"/>
    <w:rsid w:val="006E0331"/>
    <w:rsid w:val="006E078F"/>
    <w:rsid w:val="006E07D9"/>
    <w:rsid w:val="006E0A3D"/>
    <w:rsid w:val="006E1226"/>
    <w:rsid w:val="006E171D"/>
    <w:rsid w:val="006E1E05"/>
    <w:rsid w:val="006E1E83"/>
    <w:rsid w:val="006E2267"/>
    <w:rsid w:val="006E268E"/>
    <w:rsid w:val="006E3469"/>
    <w:rsid w:val="006E35E2"/>
    <w:rsid w:val="006E37BF"/>
    <w:rsid w:val="006E3FB0"/>
    <w:rsid w:val="006E45C8"/>
    <w:rsid w:val="006E4658"/>
    <w:rsid w:val="006E61E6"/>
    <w:rsid w:val="006E6312"/>
    <w:rsid w:val="006E6639"/>
    <w:rsid w:val="006E6FDA"/>
    <w:rsid w:val="006E7285"/>
    <w:rsid w:val="006E7F5A"/>
    <w:rsid w:val="006F0493"/>
    <w:rsid w:val="006F06AC"/>
    <w:rsid w:val="006F080F"/>
    <w:rsid w:val="006F1646"/>
    <w:rsid w:val="006F1694"/>
    <w:rsid w:val="006F1709"/>
    <w:rsid w:val="006F1813"/>
    <w:rsid w:val="006F1A91"/>
    <w:rsid w:val="006F1D52"/>
    <w:rsid w:val="006F2EE4"/>
    <w:rsid w:val="006F3AE1"/>
    <w:rsid w:val="006F3D5D"/>
    <w:rsid w:val="006F4A79"/>
    <w:rsid w:val="006F4FF4"/>
    <w:rsid w:val="006F586C"/>
    <w:rsid w:val="006F5B91"/>
    <w:rsid w:val="006F5EBE"/>
    <w:rsid w:val="006F625F"/>
    <w:rsid w:val="006F6D4D"/>
    <w:rsid w:val="006F73E0"/>
    <w:rsid w:val="006F7922"/>
    <w:rsid w:val="006F7E25"/>
    <w:rsid w:val="00700115"/>
    <w:rsid w:val="00701419"/>
    <w:rsid w:val="00701980"/>
    <w:rsid w:val="00701989"/>
    <w:rsid w:val="00703A30"/>
    <w:rsid w:val="00703BC6"/>
    <w:rsid w:val="00703BEE"/>
    <w:rsid w:val="007043D6"/>
    <w:rsid w:val="0070475F"/>
    <w:rsid w:val="00704A28"/>
    <w:rsid w:val="00705246"/>
    <w:rsid w:val="00705760"/>
    <w:rsid w:val="00705920"/>
    <w:rsid w:val="00705C63"/>
    <w:rsid w:val="00705C81"/>
    <w:rsid w:val="00706081"/>
    <w:rsid w:val="007064A9"/>
    <w:rsid w:val="007068F7"/>
    <w:rsid w:val="00706FE4"/>
    <w:rsid w:val="0070718F"/>
    <w:rsid w:val="00707E80"/>
    <w:rsid w:val="007109DC"/>
    <w:rsid w:val="00710D46"/>
    <w:rsid w:val="00710D8F"/>
    <w:rsid w:val="00711048"/>
    <w:rsid w:val="007116A1"/>
    <w:rsid w:val="00711AA7"/>
    <w:rsid w:val="00711ABA"/>
    <w:rsid w:val="00711FCE"/>
    <w:rsid w:val="0071208B"/>
    <w:rsid w:val="00712432"/>
    <w:rsid w:val="0071259A"/>
    <w:rsid w:val="00712DF0"/>
    <w:rsid w:val="00712E74"/>
    <w:rsid w:val="00712ED2"/>
    <w:rsid w:val="007136EB"/>
    <w:rsid w:val="007137D3"/>
    <w:rsid w:val="007147D2"/>
    <w:rsid w:val="00714B78"/>
    <w:rsid w:val="00714E10"/>
    <w:rsid w:val="00715928"/>
    <w:rsid w:val="00715AD4"/>
    <w:rsid w:val="00715CDA"/>
    <w:rsid w:val="00715EA8"/>
    <w:rsid w:val="00716338"/>
    <w:rsid w:val="00716B75"/>
    <w:rsid w:val="00717380"/>
    <w:rsid w:val="007173D7"/>
    <w:rsid w:val="00717C4A"/>
    <w:rsid w:val="007203B9"/>
    <w:rsid w:val="00720493"/>
    <w:rsid w:val="007208D6"/>
    <w:rsid w:val="00720F9F"/>
    <w:rsid w:val="00721C12"/>
    <w:rsid w:val="0072250C"/>
    <w:rsid w:val="007225AD"/>
    <w:rsid w:val="00722CBB"/>
    <w:rsid w:val="00722F4B"/>
    <w:rsid w:val="00723344"/>
    <w:rsid w:val="00723570"/>
    <w:rsid w:val="007239FC"/>
    <w:rsid w:val="00725002"/>
    <w:rsid w:val="00725503"/>
    <w:rsid w:val="00725A7A"/>
    <w:rsid w:val="007262C9"/>
    <w:rsid w:val="00726BD1"/>
    <w:rsid w:val="00726D8A"/>
    <w:rsid w:val="00726FD6"/>
    <w:rsid w:val="00727170"/>
    <w:rsid w:val="007271C1"/>
    <w:rsid w:val="007314C6"/>
    <w:rsid w:val="007318C3"/>
    <w:rsid w:val="00731971"/>
    <w:rsid w:val="00731E7E"/>
    <w:rsid w:val="00732777"/>
    <w:rsid w:val="0073311F"/>
    <w:rsid w:val="00733668"/>
    <w:rsid w:val="00733880"/>
    <w:rsid w:val="007339E7"/>
    <w:rsid w:val="00734A8F"/>
    <w:rsid w:val="00734C30"/>
    <w:rsid w:val="00734D65"/>
    <w:rsid w:val="00735278"/>
    <w:rsid w:val="00735728"/>
    <w:rsid w:val="007357BF"/>
    <w:rsid w:val="00735C0D"/>
    <w:rsid w:val="00735CB2"/>
    <w:rsid w:val="0073632E"/>
    <w:rsid w:val="0073642C"/>
    <w:rsid w:val="007368ED"/>
    <w:rsid w:val="00737217"/>
    <w:rsid w:val="0074003F"/>
    <w:rsid w:val="007404BC"/>
    <w:rsid w:val="007405BA"/>
    <w:rsid w:val="00740B0A"/>
    <w:rsid w:val="00740B70"/>
    <w:rsid w:val="00740D63"/>
    <w:rsid w:val="007419F4"/>
    <w:rsid w:val="00741D02"/>
    <w:rsid w:val="00741F40"/>
    <w:rsid w:val="0074390D"/>
    <w:rsid w:val="00743F51"/>
    <w:rsid w:val="007444B9"/>
    <w:rsid w:val="00744D51"/>
    <w:rsid w:val="00745011"/>
    <w:rsid w:val="007454C1"/>
    <w:rsid w:val="007465BD"/>
    <w:rsid w:val="007472E4"/>
    <w:rsid w:val="007475FF"/>
    <w:rsid w:val="007478E2"/>
    <w:rsid w:val="00747FF2"/>
    <w:rsid w:val="0075073B"/>
    <w:rsid w:val="007512C1"/>
    <w:rsid w:val="0075184E"/>
    <w:rsid w:val="00751B1F"/>
    <w:rsid w:val="00751B63"/>
    <w:rsid w:val="00751DB7"/>
    <w:rsid w:val="00751DD3"/>
    <w:rsid w:val="007523D6"/>
    <w:rsid w:val="0075251C"/>
    <w:rsid w:val="007529A8"/>
    <w:rsid w:val="0075353D"/>
    <w:rsid w:val="007535AF"/>
    <w:rsid w:val="007543E1"/>
    <w:rsid w:val="0075487C"/>
    <w:rsid w:val="00754ECA"/>
    <w:rsid w:val="00755D1F"/>
    <w:rsid w:val="00755D75"/>
    <w:rsid w:val="00755E04"/>
    <w:rsid w:val="00756104"/>
    <w:rsid w:val="007567EE"/>
    <w:rsid w:val="007569E6"/>
    <w:rsid w:val="00756E09"/>
    <w:rsid w:val="007570DA"/>
    <w:rsid w:val="00757233"/>
    <w:rsid w:val="007576C5"/>
    <w:rsid w:val="007577E4"/>
    <w:rsid w:val="00757A2E"/>
    <w:rsid w:val="00757A3E"/>
    <w:rsid w:val="00757D1C"/>
    <w:rsid w:val="00757ECB"/>
    <w:rsid w:val="00760023"/>
    <w:rsid w:val="00760599"/>
    <w:rsid w:val="0076089B"/>
    <w:rsid w:val="00760DD6"/>
    <w:rsid w:val="00761E8F"/>
    <w:rsid w:val="0076239F"/>
    <w:rsid w:val="00762AA7"/>
    <w:rsid w:val="00762AFC"/>
    <w:rsid w:val="00762DC3"/>
    <w:rsid w:val="007637F7"/>
    <w:rsid w:val="007639F6"/>
    <w:rsid w:val="007647EF"/>
    <w:rsid w:val="00764C4E"/>
    <w:rsid w:val="00764E0D"/>
    <w:rsid w:val="00765061"/>
    <w:rsid w:val="007653A9"/>
    <w:rsid w:val="00765A9B"/>
    <w:rsid w:val="007669C5"/>
    <w:rsid w:val="00767070"/>
    <w:rsid w:val="00767738"/>
    <w:rsid w:val="00767B2D"/>
    <w:rsid w:val="00767B69"/>
    <w:rsid w:val="00767DB0"/>
    <w:rsid w:val="007703CC"/>
    <w:rsid w:val="0077168D"/>
    <w:rsid w:val="00771EDF"/>
    <w:rsid w:val="007724A0"/>
    <w:rsid w:val="007725A2"/>
    <w:rsid w:val="00772E9E"/>
    <w:rsid w:val="00773227"/>
    <w:rsid w:val="00773281"/>
    <w:rsid w:val="00773F81"/>
    <w:rsid w:val="0077460D"/>
    <w:rsid w:val="0077476F"/>
    <w:rsid w:val="00774E55"/>
    <w:rsid w:val="00774FED"/>
    <w:rsid w:val="007752E8"/>
    <w:rsid w:val="00775808"/>
    <w:rsid w:val="007758A7"/>
    <w:rsid w:val="007758DD"/>
    <w:rsid w:val="00775BE8"/>
    <w:rsid w:val="00775F8D"/>
    <w:rsid w:val="007765D1"/>
    <w:rsid w:val="00776953"/>
    <w:rsid w:val="00776E46"/>
    <w:rsid w:val="00777005"/>
    <w:rsid w:val="007777A0"/>
    <w:rsid w:val="00777A94"/>
    <w:rsid w:val="007808DE"/>
    <w:rsid w:val="00780A6B"/>
    <w:rsid w:val="0078140D"/>
    <w:rsid w:val="007821E6"/>
    <w:rsid w:val="007831ED"/>
    <w:rsid w:val="007833E9"/>
    <w:rsid w:val="00783C95"/>
    <w:rsid w:val="007840D3"/>
    <w:rsid w:val="00784145"/>
    <w:rsid w:val="00784217"/>
    <w:rsid w:val="00784A7E"/>
    <w:rsid w:val="00784CE4"/>
    <w:rsid w:val="007855B3"/>
    <w:rsid w:val="007858AB"/>
    <w:rsid w:val="00785FE0"/>
    <w:rsid w:val="00786209"/>
    <w:rsid w:val="00787258"/>
    <w:rsid w:val="0078742E"/>
    <w:rsid w:val="00790118"/>
    <w:rsid w:val="007902EC"/>
    <w:rsid w:val="007904BC"/>
    <w:rsid w:val="00791928"/>
    <w:rsid w:val="00791BE0"/>
    <w:rsid w:val="007924BB"/>
    <w:rsid w:val="0079320A"/>
    <w:rsid w:val="007938E5"/>
    <w:rsid w:val="007942A0"/>
    <w:rsid w:val="007942AB"/>
    <w:rsid w:val="00794384"/>
    <w:rsid w:val="0079451E"/>
    <w:rsid w:val="00794DB7"/>
    <w:rsid w:val="00794F75"/>
    <w:rsid w:val="00795470"/>
    <w:rsid w:val="00795485"/>
    <w:rsid w:val="00795E76"/>
    <w:rsid w:val="007964F8"/>
    <w:rsid w:val="00797058"/>
    <w:rsid w:val="0079793F"/>
    <w:rsid w:val="007A0589"/>
    <w:rsid w:val="007A06E3"/>
    <w:rsid w:val="007A0A53"/>
    <w:rsid w:val="007A163A"/>
    <w:rsid w:val="007A1D78"/>
    <w:rsid w:val="007A2F03"/>
    <w:rsid w:val="007A36FB"/>
    <w:rsid w:val="007A389A"/>
    <w:rsid w:val="007A3A3A"/>
    <w:rsid w:val="007A3C9B"/>
    <w:rsid w:val="007A3EC4"/>
    <w:rsid w:val="007A40FB"/>
    <w:rsid w:val="007A4E56"/>
    <w:rsid w:val="007A503B"/>
    <w:rsid w:val="007A54E0"/>
    <w:rsid w:val="007A5658"/>
    <w:rsid w:val="007A5786"/>
    <w:rsid w:val="007A57CD"/>
    <w:rsid w:val="007A5B6D"/>
    <w:rsid w:val="007A5F20"/>
    <w:rsid w:val="007A600D"/>
    <w:rsid w:val="007A6869"/>
    <w:rsid w:val="007A695D"/>
    <w:rsid w:val="007A6ACA"/>
    <w:rsid w:val="007A6EB5"/>
    <w:rsid w:val="007A7072"/>
    <w:rsid w:val="007A7098"/>
    <w:rsid w:val="007A70D3"/>
    <w:rsid w:val="007A73FA"/>
    <w:rsid w:val="007A742A"/>
    <w:rsid w:val="007A79B2"/>
    <w:rsid w:val="007A7DAB"/>
    <w:rsid w:val="007A7EAD"/>
    <w:rsid w:val="007B0896"/>
    <w:rsid w:val="007B0BB6"/>
    <w:rsid w:val="007B0E31"/>
    <w:rsid w:val="007B0E5E"/>
    <w:rsid w:val="007B19BD"/>
    <w:rsid w:val="007B1C84"/>
    <w:rsid w:val="007B1F6D"/>
    <w:rsid w:val="007B2B2D"/>
    <w:rsid w:val="007B31DC"/>
    <w:rsid w:val="007B35B7"/>
    <w:rsid w:val="007B3687"/>
    <w:rsid w:val="007B3808"/>
    <w:rsid w:val="007B39DC"/>
    <w:rsid w:val="007B5291"/>
    <w:rsid w:val="007B5DCC"/>
    <w:rsid w:val="007B626F"/>
    <w:rsid w:val="007B68CA"/>
    <w:rsid w:val="007B7503"/>
    <w:rsid w:val="007B7E37"/>
    <w:rsid w:val="007B7E8C"/>
    <w:rsid w:val="007C0529"/>
    <w:rsid w:val="007C0769"/>
    <w:rsid w:val="007C0921"/>
    <w:rsid w:val="007C0C23"/>
    <w:rsid w:val="007C0F3B"/>
    <w:rsid w:val="007C10AB"/>
    <w:rsid w:val="007C1DB4"/>
    <w:rsid w:val="007C1F0B"/>
    <w:rsid w:val="007C2321"/>
    <w:rsid w:val="007C2390"/>
    <w:rsid w:val="007C297B"/>
    <w:rsid w:val="007C2BD3"/>
    <w:rsid w:val="007C2F0E"/>
    <w:rsid w:val="007C3102"/>
    <w:rsid w:val="007C37B4"/>
    <w:rsid w:val="007C3A29"/>
    <w:rsid w:val="007C3CA7"/>
    <w:rsid w:val="007C3ECB"/>
    <w:rsid w:val="007C3FDD"/>
    <w:rsid w:val="007C4E30"/>
    <w:rsid w:val="007C4F6C"/>
    <w:rsid w:val="007C55DD"/>
    <w:rsid w:val="007C579A"/>
    <w:rsid w:val="007C57C9"/>
    <w:rsid w:val="007C5D4A"/>
    <w:rsid w:val="007C5F4B"/>
    <w:rsid w:val="007C62CF"/>
    <w:rsid w:val="007C63D8"/>
    <w:rsid w:val="007C6709"/>
    <w:rsid w:val="007C6D65"/>
    <w:rsid w:val="007C7604"/>
    <w:rsid w:val="007C783F"/>
    <w:rsid w:val="007C7868"/>
    <w:rsid w:val="007D075F"/>
    <w:rsid w:val="007D09E4"/>
    <w:rsid w:val="007D0B8B"/>
    <w:rsid w:val="007D0BB3"/>
    <w:rsid w:val="007D0BCB"/>
    <w:rsid w:val="007D0C01"/>
    <w:rsid w:val="007D0D16"/>
    <w:rsid w:val="007D0E8E"/>
    <w:rsid w:val="007D1793"/>
    <w:rsid w:val="007D1BD7"/>
    <w:rsid w:val="007D1E5D"/>
    <w:rsid w:val="007D278D"/>
    <w:rsid w:val="007D2867"/>
    <w:rsid w:val="007D29CE"/>
    <w:rsid w:val="007D32A7"/>
    <w:rsid w:val="007D3754"/>
    <w:rsid w:val="007D3A82"/>
    <w:rsid w:val="007D46BA"/>
    <w:rsid w:val="007D4EC5"/>
    <w:rsid w:val="007D5172"/>
    <w:rsid w:val="007D51A1"/>
    <w:rsid w:val="007D54A3"/>
    <w:rsid w:val="007D59DE"/>
    <w:rsid w:val="007D6052"/>
    <w:rsid w:val="007D6C6E"/>
    <w:rsid w:val="007D73E0"/>
    <w:rsid w:val="007D7594"/>
    <w:rsid w:val="007D7977"/>
    <w:rsid w:val="007D7BE7"/>
    <w:rsid w:val="007D7E84"/>
    <w:rsid w:val="007D7F45"/>
    <w:rsid w:val="007E057B"/>
    <w:rsid w:val="007E07FE"/>
    <w:rsid w:val="007E0D1B"/>
    <w:rsid w:val="007E1F6B"/>
    <w:rsid w:val="007E2338"/>
    <w:rsid w:val="007E277F"/>
    <w:rsid w:val="007E2B51"/>
    <w:rsid w:val="007E2E60"/>
    <w:rsid w:val="007E3329"/>
    <w:rsid w:val="007E3330"/>
    <w:rsid w:val="007E3A1A"/>
    <w:rsid w:val="007E55ED"/>
    <w:rsid w:val="007E576C"/>
    <w:rsid w:val="007E5C4A"/>
    <w:rsid w:val="007E5ED7"/>
    <w:rsid w:val="007E5F93"/>
    <w:rsid w:val="007E61CB"/>
    <w:rsid w:val="007E635E"/>
    <w:rsid w:val="007E6488"/>
    <w:rsid w:val="007E6649"/>
    <w:rsid w:val="007E6B25"/>
    <w:rsid w:val="007E7148"/>
    <w:rsid w:val="007E75AF"/>
    <w:rsid w:val="007F0202"/>
    <w:rsid w:val="007F0625"/>
    <w:rsid w:val="007F0FE9"/>
    <w:rsid w:val="007F11EE"/>
    <w:rsid w:val="007F12C9"/>
    <w:rsid w:val="007F2280"/>
    <w:rsid w:val="007F234D"/>
    <w:rsid w:val="007F2678"/>
    <w:rsid w:val="007F2702"/>
    <w:rsid w:val="007F2ECE"/>
    <w:rsid w:val="007F3108"/>
    <w:rsid w:val="007F39C1"/>
    <w:rsid w:val="007F3AF3"/>
    <w:rsid w:val="007F3D00"/>
    <w:rsid w:val="007F431E"/>
    <w:rsid w:val="007F4411"/>
    <w:rsid w:val="007F48AF"/>
    <w:rsid w:val="007F4C1C"/>
    <w:rsid w:val="007F5056"/>
    <w:rsid w:val="007F636E"/>
    <w:rsid w:val="007F6478"/>
    <w:rsid w:val="007F69FF"/>
    <w:rsid w:val="007F6D28"/>
    <w:rsid w:val="007F78D7"/>
    <w:rsid w:val="007F79D7"/>
    <w:rsid w:val="00800821"/>
    <w:rsid w:val="00800CE5"/>
    <w:rsid w:val="00800DD4"/>
    <w:rsid w:val="008013F6"/>
    <w:rsid w:val="00801BE2"/>
    <w:rsid w:val="00802579"/>
    <w:rsid w:val="008028F8"/>
    <w:rsid w:val="0080359C"/>
    <w:rsid w:val="008038D4"/>
    <w:rsid w:val="00803CA6"/>
    <w:rsid w:val="00804808"/>
    <w:rsid w:val="00805C0F"/>
    <w:rsid w:val="008060CD"/>
    <w:rsid w:val="008064B5"/>
    <w:rsid w:val="008067BA"/>
    <w:rsid w:val="00807266"/>
    <w:rsid w:val="00807431"/>
    <w:rsid w:val="00807DE3"/>
    <w:rsid w:val="00810664"/>
    <w:rsid w:val="00810DD0"/>
    <w:rsid w:val="008113EE"/>
    <w:rsid w:val="0081261A"/>
    <w:rsid w:val="008127F2"/>
    <w:rsid w:val="00812EA0"/>
    <w:rsid w:val="00813138"/>
    <w:rsid w:val="0081337E"/>
    <w:rsid w:val="008136C8"/>
    <w:rsid w:val="00814469"/>
    <w:rsid w:val="008156B3"/>
    <w:rsid w:val="00815C29"/>
    <w:rsid w:val="00815E67"/>
    <w:rsid w:val="00816260"/>
    <w:rsid w:val="00816500"/>
    <w:rsid w:val="00816626"/>
    <w:rsid w:val="0081708A"/>
    <w:rsid w:val="008172FD"/>
    <w:rsid w:val="00817A36"/>
    <w:rsid w:val="00817B8F"/>
    <w:rsid w:val="0082020A"/>
    <w:rsid w:val="00820345"/>
    <w:rsid w:val="0082064B"/>
    <w:rsid w:val="00820A70"/>
    <w:rsid w:val="00820D32"/>
    <w:rsid w:val="00820E7C"/>
    <w:rsid w:val="0082111A"/>
    <w:rsid w:val="0082141C"/>
    <w:rsid w:val="008216BE"/>
    <w:rsid w:val="00821CF1"/>
    <w:rsid w:val="008230AE"/>
    <w:rsid w:val="0082380E"/>
    <w:rsid w:val="0082396A"/>
    <w:rsid w:val="00823C25"/>
    <w:rsid w:val="00824BD3"/>
    <w:rsid w:val="00825B03"/>
    <w:rsid w:val="00826036"/>
    <w:rsid w:val="00826232"/>
    <w:rsid w:val="00826748"/>
    <w:rsid w:val="008268D5"/>
    <w:rsid w:val="008269BE"/>
    <w:rsid w:val="0082708D"/>
    <w:rsid w:val="0082712A"/>
    <w:rsid w:val="00830492"/>
    <w:rsid w:val="0083097D"/>
    <w:rsid w:val="00830DE8"/>
    <w:rsid w:val="0083149F"/>
    <w:rsid w:val="008315AB"/>
    <w:rsid w:val="008316B7"/>
    <w:rsid w:val="008319E0"/>
    <w:rsid w:val="00831E6C"/>
    <w:rsid w:val="008321A4"/>
    <w:rsid w:val="008324A4"/>
    <w:rsid w:val="00832916"/>
    <w:rsid w:val="00833617"/>
    <w:rsid w:val="0083372D"/>
    <w:rsid w:val="00833AF1"/>
    <w:rsid w:val="00833B0F"/>
    <w:rsid w:val="00833BC2"/>
    <w:rsid w:val="00834161"/>
    <w:rsid w:val="00834391"/>
    <w:rsid w:val="00835138"/>
    <w:rsid w:val="008351CB"/>
    <w:rsid w:val="00835472"/>
    <w:rsid w:val="00835684"/>
    <w:rsid w:val="0083586C"/>
    <w:rsid w:val="00835A16"/>
    <w:rsid w:val="00836B46"/>
    <w:rsid w:val="0083734F"/>
    <w:rsid w:val="0083735D"/>
    <w:rsid w:val="00837502"/>
    <w:rsid w:val="00837F02"/>
    <w:rsid w:val="00840633"/>
    <w:rsid w:val="008406BD"/>
    <w:rsid w:val="008407B9"/>
    <w:rsid w:val="00840E16"/>
    <w:rsid w:val="00841375"/>
    <w:rsid w:val="0084254F"/>
    <w:rsid w:val="008428AA"/>
    <w:rsid w:val="00842F5C"/>
    <w:rsid w:val="00842FC4"/>
    <w:rsid w:val="008432F2"/>
    <w:rsid w:val="008435C7"/>
    <w:rsid w:val="008436A0"/>
    <w:rsid w:val="00843837"/>
    <w:rsid w:val="00843A1C"/>
    <w:rsid w:val="00843E62"/>
    <w:rsid w:val="0084421D"/>
    <w:rsid w:val="008445A0"/>
    <w:rsid w:val="008449BB"/>
    <w:rsid w:val="00844DFE"/>
    <w:rsid w:val="00845E71"/>
    <w:rsid w:val="00845E81"/>
    <w:rsid w:val="00845F3E"/>
    <w:rsid w:val="00845FEC"/>
    <w:rsid w:val="00846030"/>
    <w:rsid w:val="00846AC2"/>
    <w:rsid w:val="0084708E"/>
    <w:rsid w:val="0084776E"/>
    <w:rsid w:val="008477B8"/>
    <w:rsid w:val="00847AB5"/>
    <w:rsid w:val="00847ACF"/>
    <w:rsid w:val="00847AD6"/>
    <w:rsid w:val="00847B9D"/>
    <w:rsid w:val="0085018A"/>
    <w:rsid w:val="00850539"/>
    <w:rsid w:val="00850E88"/>
    <w:rsid w:val="0085152C"/>
    <w:rsid w:val="0085197B"/>
    <w:rsid w:val="00851BF8"/>
    <w:rsid w:val="00851EA3"/>
    <w:rsid w:val="008522B3"/>
    <w:rsid w:val="00852FCF"/>
    <w:rsid w:val="008530B8"/>
    <w:rsid w:val="00853208"/>
    <w:rsid w:val="00853BDD"/>
    <w:rsid w:val="00854508"/>
    <w:rsid w:val="00854B3A"/>
    <w:rsid w:val="00855AF4"/>
    <w:rsid w:val="00855BE3"/>
    <w:rsid w:val="00855E3F"/>
    <w:rsid w:val="008561A0"/>
    <w:rsid w:val="008564D0"/>
    <w:rsid w:val="008566FA"/>
    <w:rsid w:val="008570F5"/>
    <w:rsid w:val="00857479"/>
    <w:rsid w:val="00857B3D"/>
    <w:rsid w:val="00860647"/>
    <w:rsid w:val="00860733"/>
    <w:rsid w:val="00860955"/>
    <w:rsid w:val="0086097A"/>
    <w:rsid w:val="00861846"/>
    <w:rsid w:val="008620AB"/>
    <w:rsid w:val="008621BD"/>
    <w:rsid w:val="00862515"/>
    <w:rsid w:val="00862B13"/>
    <w:rsid w:val="0086346C"/>
    <w:rsid w:val="0086362A"/>
    <w:rsid w:val="00863F2F"/>
    <w:rsid w:val="00863F6F"/>
    <w:rsid w:val="008640F8"/>
    <w:rsid w:val="008645E0"/>
    <w:rsid w:val="0086477C"/>
    <w:rsid w:val="00864AFA"/>
    <w:rsid w:val="00866341"/>
    <w:rsid w:val="008669BD"/>
    <w:rsid w:val="00866BE7"/>
    <w:rsid w:val="00867076"/>
    <w:rsid w:val="008670EF"/>
    <w:rsid w:val="0086785E"/>
    <w:rsid w:val="0087028B"/>
    <w:rsid w:val="00870B19"/>
    <w:rsid w:val="00870C6F"/>
    <w:rsid w:val="0087173E"/>
    <w:rsid w:val="00872C83"/>
    <w:rsid w:val="00872D1D"/>
    <w:rsid w:val="00872E7D"/>
    <w:rsid w:val="00872F5F"/>
    <w:rsid w:val="00872FE5"/>
    <w:rsid w:val="00872FEE"/>
    <w:rsid w:val="00873355"/>
    <w:rsid w:val="008735B0"/>
    <w:rsid w:val="00873C6D"/>
    <w:rsid w:val="00873CC3"/>
    <w:rsid w:val="00874048"/>
    <w:rsid w:val="0087415D"/>
    <w:rsid w:val="00874322"/>
    <w:rsid w:val="0087432F"/>
    <w:rsid w:val="0087464A"/>
    <w:rsid w:val="00874AF3"/>
    <w:rsid w:val="00874ED5"/>
    <w:rsid w:val="00875186"/>
    <w:rsid w:val="0087520F"/>
    <w:rsid w:val="00875CE3"/>
    <w:rsid w:val="008764C2"/>
    <w:rsid w:val="0087782B"/>
    <w:rsid w:val="008778D3"/>
    <w:rsid w:val="00877919"/>
    <w:rsid w:val="0087793F"/>
    <w:rsid w:val="00880233"/>
    <w:rsid w:val="0088038D"/>
    <w:rsid w:val="00880457"/>
    <w:rsid w:val="00880F6C"/>
    <w:rsid w:val="00881713"/>
    <w:rsid w:val="00881910"/>
    <w:rsid w:val="00881AD8"/>
    <w:rsid w:val="00881D59"/>
    <w:rsid w:val="008820C4"/>
    <w:rsid w:val="008823C7"/>
    <w:rsid w:val="0088246D"/>
    <w:rsid w:val="00882A6E"/>
    <w:rsid w:val="00882D40"/>
    <w:rsid w:val="00882EDC"/>
    <w:rsid w:val="0088306E"/>
    <w:rsid w:val="00883769"/>
    <w:rsid w:val="008840BC"/>
    <w:rsid w:val="008857DC"/>
    <w:rsid w:val="00886C05"/>
    <w:rsid w:val="00886FF9"/>
    <w:rsid w:val="008870FF"/>
    <w:rsid w:val="0088714A"/>
    <w:rsid w:val="0089027F"/>
    <w:rsid w:val="008902CF"/>
    <w:rsid w:val="00890526"/>
    <w:rsid w:val="0089063B"/>
    <w:rsid w:val="00890A4C"/>
    <w:rsid w:val="00891548"/>
    <w:rsid w:val="008917D5"/>
    <w:rsid w:val="008917F6"/>
    <w:rsid w:val="00892738"/>
    <w:rsid w:val="008931B7"/>
    <w:rsid w:val="008934C0"/>
    <w:rsid w:val="0089365A"/>
    <w:rsid w:val="00893AF3"/>
    <w:rsid w:val="00894393"/>
    <w:rsid w:val="008946DE"/>
    <w:rsid w:val="00894955"/>
    <w:rsid w:val="0089555B"/>
    <w:rsid w:val="0089577F"/>
    <w:rsid w:val="008959F0"/>
    <w:rsid w:val="00895CD6"/>
    <w:rsid w:val="008961D3"/>
    <w:rsid w:val="00896780"/>
    <w:rsid w:val="00897263"/>
    <w:rsid w:val="00897516"/>
    <w:rsid w:val="00897DE7"/>
    <w:rsid w:val="008A0013"/>
    <w:rsid w:val="008A0F97"/>
    <w:rsid w:val="008A11B8"/>
    <w:rsid w:val="008A1A41"/>
    <w:rsid w:val="008A1DAC"/>
    <w:rsid w:val="008A26CA"/>
    <w:rsid w:val="008A2B92"/>
    <w:rsid w:val="008A319B"/>
    <w:rsid w:val="008A416C"/>
    <w:rsid w:val="008A47B4"/>
    <w:rsid w:val="008A4E5A"/>
    <w:rsid w:val="008A5257"/>
    <w:rsid w:val="008A534C"/>
    <w:rsid w:val="008A55CE"/>
    <w:rsid w:val="008A59F0"/>
    <w:rsid w:val="008A5C40"/>
    <w:rsid w:val="008A5EEA"/>
    <w:rsid w:val="008A6303"/>
    <w:rsid w:val="008A7737"/>
    <w:rsid w:val="008B0A0A"/>
    <w:rsid w:val="008B0BF0"/>
    <w:rsid w:val="008B1256"/>
    <w:rsid w:val="008B191F"/>
    <w:rsid w:val="008B1EC5"/>
    <w:rsid w:val="008B1FBC"/>
    <w:rsid w:val="008B2161"/>
    <w:rsid w:val="008B2162"/>
    <w:rsid w:val="008B23F5"/>
    <w:rsid w:val="008B2A2D"/>
    <w:rsid w:val="008B2EE0"/>
    <w:rsid w:val="008B318C"/>
    <w:rsid w:val="008B3604"/>
    <w:rsid w:val="008B3C9E"/>
    <w:rsid w:val="008B438B"/>
    <w:rsid w:val="008B51E9"/>
    <w:rsid w:val="008B52E7"/>
    <w:rsid w:val="008B5601"/>
    <w:rsid w:val="008B6231"/>
    <w:rsid w:val="008B659F"/>
    <w:rsid w:val="008B6892"/>
    <w:rsid w:val="008B6A52"/>
    <w:rsid w:val="008B75DB"/>
    <w:rsid w:val="008B793F"/>
    <w:rsid w:val="008B7A85"/>
    <w:rsid w:val="008C029F"/>
    <w:rsid w:val="008C04F3"/>
    <w:rsid w:val="008C0804"/>
    <w:rsid w:val="008C0FD3"/>
    <w:rsid w:val="008C16D4"/>
    <w:rsid w:val="008C1DE0"/>
    <w:rsid w:val="008C1FE1"/>
    <w:rsid w:val="008C25A7"/>
    <w:rsid w:val="008C2A50"/>
    <w:rsid w:val="008C2C7B"/>
    <w:rsid w:val="008C2DA0"/>
    <w:rsid w:val="008C386D"/>
    <w:rsid w:val="008C3F36"/>
    <w:rsid w:val="008C451B"/>
    <w:rsid w:val="008C4D39"/>
    <w:rsid w:val="008C4EF6"/>
    <w:rsid w:val="008C556C"/>
    <w:rsid w:val="008C55E1"/>
    <w:rsid w:val="008C5D3A"/>
    <w:rsid w:val="008C613A"/>
    <w:rsid w:val="008C7147"/>
    <w:rsid w:val="008C74D3"/>
    <w:rsid w:val="008C7875"/>
    <w:rsid w:val="008C7B96"/>
    <w:rsid w:val="008C7E60"/>
    <w:rsid w:val="008C7EC1"/>
    <w:rsid w:val="008D031A"/>
    <w:rsid w:val="008D08E2"/>
    <w:rsid w:val="008D12DC"/>
    <w:rsid w:val="008D159D"/>
    <w:rsid w:val="008D2890"/>
    <w:rsid w:val="008D290A"/>
    <w:rsid w:val="008D2E4C"/>
    <w:rsid w:val="008D36AE"/>
    <w:rsid w:val="008D3761"/>
    <w:rsid w:val="008D3ED1"/>
    <w:rsid w:val="008D3F54"/>
    <w:rsid w:val="008D404F"/>
    <w:rsid w:val="008D40A7"/>
    <w:rsid w:val="008D4F20"/>
    <w:rsid w:val="008D5798"/>
    <w:rsid w:val="008D6468"/>
    <w:rsid w:val="008D75BF"/>
    <w:rsid w:val="008D777B"/>
    <w:rsid w:val="008D78AC"/>
    <w:rsid w:val="008E07CE"/>
    <w:rsid w:val="008E0B14"/>
    <w:rsid w:val="008E0C17"/>
    <w:rsid w:val="008E0DF8"/>
    <w:rsid w:val="008E0EA7"/>
    <w:rsid w:val="008E1497"/>
    <w:rsid w:val="008E174E"/>
    <w:rsid w:val="008E182D"/>
    <w:rsid w:val="008E251D"/>
    <w:rsid w:val="008E3093"/>
    <w:rsid w:val="008E3875"/>
    <w:rsid w:val="008E3A2F"/>
    <w:rsid w:val="008E4573"/>
    <w:rsid w:val="008E4C1A"/>
    <w:rsid w:val="008E5A3A"/>
    <w:rsid w:val="008E66A6"/>
    <w:rsid w:val="008E7158"/>
    <w:rsid w:val="008E755C"/>
    <w:rsid w:val="008E75BB"/>
    <w:rsid w:val="008E77A5"/>
    <w:rsid w:val="008E7F33"/>
    <w:rsid w:val="008F037C"/>
    <w:rsid w:val="008F0801"/>
    <w:rsid w:val="008F0FB4"/>
    <w:rsid w:val="008F142B"/>
    <w:rsid w:val="008F1B5A"/>
    <w:rsid w:val="008F1E59"/>
    <w:rsid w:val="008F1F5A"/>
    <w:rsid w:val="008F222F"/>
    <w:rsid w:val="008F285D"/>
    <w:rsid w:val="008F2954"/>
    <w:rsid w:val="008F2A27"/>
    <w:rsid w:val="008F2A34"/>
    <w:rsid w:val="008F36F2"/>
    <w:rsid w:val="008F3A29"/>
    <w:rsid w:val="008F3D9A"/>
    <w:rsid w:val="008F3F95"/>
    <w:rsid w:val="008F44E9"/>
    <w:rsid w:val="008F489E"/>
    <w:rsid w:val="008F4A61"/>
    <w:rsid w:val="008F4D0A"/>
    <w:rsid w:val="008F4F31"/>
    <w:rsid w:val="008F4F41"/>
    <w:rsid w:val="008F54C9"/>
    <w:rsid w:val="008F5714"/>
    <w:rsid w:val="008F5A10"/>
    <w:rsid w:val="008F70B6"/>
    <w:rsid w:val="008F78C1"/>
    <w:rsid w:val="00900D8D"/>
    <w:rsid w:val="00900DC9"/>
    <w:rsid w:val="009016DC"/>
    <w:rsid w:val="00901AD6"/>
    <w:rsid w:val="00901B17"/>
    <w:rsid w:val="00901C47"/>
    <w:rsid w:val="00901FF7"/>
    <w:rsid w:val="009026B2"/>
    <w:rsid w:val="00902C98"/>
    <w:rsid w:val="00903084"/>
    <w:rsid w:val="00903284"/>
    <w:rsid w:val="00903314"/>
    <w:rsid w:val="00903442"/>
    <w:rsid w:val="00903A60"/>
    <w:rsid w:val="00904021"/>
    <w:rsid w:val="00904689"/>
    <w:rsid w:val="009046BD"/>
    <w:rsid w:val="00905531"/>
    <w:rsid w:val="0090560C"/>
    <w:rsid w:val="00905926"/>
    <w:rsid w:val="00905BD5"/>
    <w:rsid w:val="00906D2B"/>
    <w:rsid w:val="00907123"/>
    <w:rsid w:val="009103A4"/>
    <w:rsid w:val="0091055C"/>
    <w:rsid w:val="00910A66"/>
    <w:rsid w:val="00910AC2"/>
    <w:rsid w:val="00910EBA"/>
    <w:rsid w:val="00910EC7"/>
    <w:rsid w:val="00911E56"/>
    <w:rsid w:val="00912D11"/>
    <w:rsid w:val="00913323"/>
    <w:rsid w:val="00913769"/>
    <w:rsid w:val="00913809"/>
    <w:rsid w:val="0091422C"/>
    <w:rsid w:val="0091426F"/>
    <w:rsid w:val="009156BB"/>
    <w:rsid w:val="00915F9B"/>
    <w:rsid w:val="009160CC"/>
    <w:rsid w:val="009160EB"/>
    <w:rsid w:val="009161FA"/>
    <w:rsid w:val="00916283"/>
    <w:rsid w:val="0091667B"/>
    <w:rsid w:val="00920B3B"/>
    <w:rsid w:val="00921E9D"/>
    <w:rsid w:val="009224B2"/>
    <w:rsid w:val="00922C91"/>
    <w:rsid w:val="009230C7"/>
    <w:rsid w:val="00923244"/>
    <w:rsid w:val="00923335"/>
    <w:rsid w:val="00923479"/>
    <w:rsid w:val="00923909"/>
    <w:rsid w:val="00924C74"/>
    <w:rsid w:val="00925DE3"/>
    <w:rsid w:val="00927219"/>
    <w:rsid w:val="0092743E"/>
    <w:rsid w:val="00927C2D"/>
    <w:rsid w:val="00927CAC"/>
    <w:rsid w:val="00927D90"/>
    <w:rsid w:val="00930327"/>
    <w:rsid w:val="00930331"/>
    <w:rsid w:val="00930FA5"/>
    <w:rsid w:val="0093123D"/>
    <w:rsid w:val="009320A6"/>
    <w:rsid w:val="0093219E"/>
    <w:rsid w:val="009323B9"/>
    <w:rsid w:val="009326E5"/>
    <w:rsid w:val="00932F13"/>
    <w:rsid w:val="00932FA0"/>
    <w:rsid w:val="009331FE"/>
    <w:rsid w:val="009333B5"/>
    <w:rsid w:val="009335AF"/>
    <w:rsid w:val="00933C54"/>
    <w:rsid w:val="00934120"/>
    <w:rsid w:val="00934346"/>
    <w:rsid w:val="009343DD"/>
    <w:rsid w:val="009345E2"/>
    <w:rsid w:val="009347D6"/>
    <w:rsid w:val="0093491F"/>
    <w:rsid w:val="00934F47"/>
    <w:rsid w:val="009354FD"/>
    <w:rsid w:val="00935762"/>
    <w:rsid w:val="00935877"/>
    <w:rsid w:val="0093608E"/>
    <w:rsid w:val="009366CD"/>
    <w:rsid w:val="009373F7"/>
    <w:rsid w:val="0093798A"/>
    <w:rsid w:val="009379F0"/>
    <w:rsid w:val="00937ADB"/>
    <w:rsid w:val="00937B54"/>
    <w:rsid w:val="00937C6A"/>
    <w:rsid w:val="00937E05"/>
    <w:rsid w:val="00937E48"/>
    <w:rsid w:val="00940403"/>
    <w:rsid w:val="009406A3"/>
    <w:rsid w:val="00940A6A"/>
    <w:rsid w:val="00941050"/>
    <w:rsid w:val="009415F7"/>
    <w:rsid w:val="00941714"/>
    <w:rsid w:val="00941D76"/>
    <w:rsid w:val="00941E78"/>
    <w:rsid w:val="00942034"/>
    <w:rsid w:val="009420B6"/>
    <w:rsid w:val="009423FA"/>
    <w:rsid w:val="009425EE"/>
    <w:rsid w:val="009429D1"/>
    <w:rsid w:val="00942F17"/>
    <w:rsid w:val="0094329F"/>
    <w:rsid w:val="00943674"/>
    <w:rsid w:val="00943753"/>
    <w:rsid w:val="009437EA"/>
    <w:rsid w:val="009438AE"/>
    <w:rsid w:val="00944020"/>
    <w:rsid w:val="00944585"/>
    <w:rsid w:val="00945D5A"/>
    <w:rsid w:val="0094674E"/>
    <w:rsid w:val="00947173"/>
    <w:rsid w:val="0095082F"/>
    <w:rsid w:val="00950B6C"/>
    <w:rsid w:val="009511E9"/>
    <w:rsid w:val="0095155C"/>
    <w:rsid w:val="00951985"/>
    <w:rsid w:val="00952038"/>
    <w:rsid w:val="0095217E"/>
    <w:rsid w:val="0095222E"/>
    <w:rsid w:val="00952EAB"/>
    <w:rsid w:val="00953436"/>
    <w:rsid w:val="00953743"/>
    <w:rsid w:val="00953834"/>
    <w:rsid w:val="00953EC8"/>
    <w:rsid w:val="009540DE"/>
    <w:rsid w:val="009541C8"/>
    <w:rsid w:val="009546E9"/>
    <w:rsid w:val="00954A53"/>
    <w:rsid w:val="00954E2E"/>
    <w:rsid w:val="00955240"/>
    <w:rsid w:val="00955316"/>
    <w:rsid w:val="00955CDF"/>
    <w:rsid w:val="00955D26"/>
    <w:rsid w:val="00955E75"/>
    <w:rsid w:val="0095616D"/>
    <w:rsid w:val="00956717"/>
    <w:rsid w:val="00956919"/>
    <w:rsid w:val="00957498"/>
    <w:rsid w:val="00960202"/>
    <w:rsid w:val="00960B47"/>
    <w:rsid w:val="009612ED"/>
    <w:rsid w:val="009614B0"/>
    <w:rsid w:val="00961D92"/>
    <w:rsid w:val="00961DA7"/>
    <w:rsid w:val="0096302F"/>
    <w:rsid w:val="00963544"/>
    <w:rsid w:val="0096371F"/>
    <w:rsid w:val="009637C9"/>
    <w:rsid w:val="00963BCF"/>
    <w:rsid w:val="00964382"/>
    <w:rsid w:val="00964498"/>
    <w:rsid w:val="009648ED"/>
    <w:rsid w:val="009654EC"/>
    <w:rsid w:val="00965BC3"/>
    <w:rsid w:val="00966095"/>
    <w:rsid w:val="0096724C"/>
    <w:rsid w:val="009674CE"/>
    <w:rsid w:val="00967603"/>
    <w:rsid w:val="00967EE3"/>
    <w:rsid w:val="00967FE2"/>
    <w:rsid w:val="0097011D"/>
    <w:rsid w:val="00971075"/>
    <w:rsid w:val="0097189B"/>
    <w:rsid w:val="00971C9C"/>
    <w:rsid w:val="00971DBC"/>
    <w:rsid w:val="0097216A"/>
    <w:rsid w:val="009722A5"/>
    <w:rsid w:val="009735C3"/>
    <w:rsid w:val="009739EB"/>
    <w:rsid w:val="00974352"/>
    <w:rsid w:val="00974AD8"/>
    <w:rsid w:val="009753C6"/>
    <w:rsid w:val="00975E16"/>
    <w:rsid w:val="00975FA6"/>
    <w:rsid w:val="009760AA"/>
    <w:rsid w:val="00976C5F"/>
    <w:rsid w:val="00977340"/>
    <w:rsid w:val="009775D0"/>
    <w:rsid w:val="009776BF"/>
    <w:rsid w:val="0097797C"/>
    <w:rsid w:val="009779BA"/>
    <w:rsid w:val="00977A65"/>
    <w:rsid w:val="00977B53"/>
    <w:rsid w:val="00977F3B"/>
    <w:rsid w:val="00981A7E"/>
    <w:rsid w:val="009820AA"/>
    <w:rsid w:val="00982145"/>
    <w:rsid w:val="009823C7"/>
    <w:rsid w:val="00982DBA"/>
    <w:rsid w:val="00982FE5"/>
    <w:rsid w:val="009839BB"/>
    <w:rsid w:val="00983B16"/>
    <w:rsid w:val="00983BD4"/>
    <w:rsid w:val="00983FF5"/>
    <w:rsid w:val="0098412D"/>
    <w:rsid w:val="00984920"/>
    <w:rsid w:val="00984C73"/>
    <w:rsid w:val="00984CDD"/>
    <w:rsid w:val="009850B1"/>
    <w:rsid w:val="0098588C"/>
    <w:rsid w:val="00985953"/>
    <w:rsid w:val="00985997"/>
    <w:rsid w:val="00985AFC"/>
    <w:rsid w:val="00985EED"/>
    <w:rsid w:val="00986122"/>
    <w:rsid w:val="009866C2"/>
    <w:rsid w:val="00986A98"/>
    <w:rsid w:val="00986C7A"/>
    <w:rsid w:val="00986F2E"/>
    <w:rsid w:val="009871EB"/>
    <w:rsid w:val="00990575"/>
    <w:rsid w:val="0099089E"/>
    <w:rsid w:val="00990ADB"/>
    <w:rsid w:val="0099112C"/>
    <w:rsid w:val="0099178D"/>
    <w:rsid w:val="0099183A"/>
    <w:rsid w:val="00992BC4"/>
    <w:rsid w:val="00992D38"/>
    <w:rsid w:val="00993157"/>
    <w:rsid w:val="009932E9"/>
    <w:rsid w:val="00993445"/>
    <w:rsid w:val="009937CB"/>
    <w:rsid w:val="00993863"/>
    <w:rsid w:val="009938BA"/>
    <w:rsid w:val="00994088"/>
    <w:rsid w:val="009946A6"/>
    <w:rsid w:val="009948E5"/>
    <w:rsid w:val="00994EDF"/>
    <w:rsid w:val="009953B7"/>
    <w:rsid w:val="00995BB7"/>
    <w:rsid w:val="00995C75"/>
    <w:rsid w:val="009961BA"/>
    <w:rsid w:val="0099624B"/>
    <w:rsid w:val="00996629"/>
    <w:rsid w:val="00996A12"/>
    <w:rsid w:val="00996E41"/>
    <w:rsid w:val="00997624"/>
    <w:rsid w:val="00997B9E"/>
    <w:rsid w:val="009A07F1"/>
    <w:rsid w:val="009A1589"/>
    <w:rsid w:val="009A1A63"/>
    <w:rsid w:val="009A1FFA"/>
    <w:rsid w:val="009A2B11"/>
    <w:rsid w:val="009A2BCF"/>
    <w:rsid w:val="009A3013"/>
    <w:rsid w:val="009A30BC"/>
    <w:rsid w:val="009A34AE"/>
    <w:rsid w:val="009A35ED"/>
    <w:rsid w:val="009A388B"/>
    <w:rsid w:val="009A3D21"/>
    <w:rsid w:val="009A4293"/>
    <w:rsid w:val="009A4567"/>
    <w:rsid w:val="009A62C1"/>
    <w:rsid w:val="009A65D0"/>
    <w:rsid w:val="009A6932"/>
    <w:rsid w:val="009A6993"/>
    <w:rsid w:val="009A6D8F"/>
    <w:rsid w:val="009A740B"/>
    <w:rsid w:val="009A743C"/>
    <w:rsid w:val="009A7F5B"/>
    <w:rsid w:val="009B05EF"/>
    <w:rsid w:val="009B22EB"/>
    <w:rsid w:val="009B2556"/>
    <w:rsid w:val="009B26D7"/>
    <w:rsid w:val="009B2AC5"/>
    <w:rsid w:val="009B326B"/>
    <w:rsid w:val="009B36E7"/>
    <w:rsid w:val="009B3D47"/>
    <w:rsid w:val="009B3E8C"/>
    <w:rsid w:val="009B4158"/>
    <w:rsid w:val="009B461D"/>
    <w:rsid w:val="009B4764"/>
    <w:rsid w:val="009B4C75"/>
    <w:rsid w:val="009B4D50"/>
    <w:rsid w:val="009B4F39"/>
    <w:rsid w:val="009B5096"/>
    <w:rsid w:val="009B5DCF"/>
    <w:rsid w:val="009B5E54"/>
    <w:rsid w:val="009B6274"/>
    <w:rsid w:val="009B6DE2"/>
    <w:rsid w:val="009B7276"/>
    <w:rsid w:val="009B7548"/>
    <w:rsid w:val="009B76DC"/>
    <w:rsid w:val="009B7AF2"/>
    <w:rsid w:val="009C0788"/>
    <w:rsid w:val="009C0A2D"/>
    <w:rsid w:val="009C0C1E"/>
    <w:rsid w:val="009C123D"/>
    <w:rsid w:val="009C16C6"/>
    <w:rsid w:val="009C1D04"/>
    <w:rsid w:val="009C22A8"/>
    <w:rsid w:val="009C2522"/>
    <w:rsid w:val="009C26E6"/>
    <w:rsid w:val="009C2DE9"/>
    <w:rsid w:val="009C323B"/>
    <w:rsid w:val="009C399F"/>
    <w:rsid w:val="009C3DE2"/>
    <w:rsid w:val="009C3FD8"/>
    <w:rsid w:val="009C4209"/>
    <w:rsid w:val="009C47A2"/>
    <w:rsid w:val="009C5B43"/>
    <w:rsid w:val="009C6319"/>
    <w:rsid w:val="009C63B8"/>
    <w:rsid w:val="009C64E2"/>
    <w:rsid w:val="009C6777"/>
    <w:rsid w:val="009C6A57"/>
    <w:rsid w:val="009C6F5C"/>
    <w:rsid w:val="009C7A1B"/>
    <w:rsid w:val="009D01B4"/>
    <w:rsid w:val="009D191F"/>
    <w:rsid w:val="009D212E"/>
    <w:rsid w:val="009D22CC"/>
    <w:rsid w:val="009D234D"/>
    <w:rsid w:val="009D2A6B"/>
    <w:rsid w:val="009D2EE6"/>
    <w:rsid w:val="009D2F72"/>
    <w:rsid w:val="009D3320"/>
    <w:rsid w:val="009D34C5"/>
    <w:rsid w:val="009D3D54"/>
    <w:rsid w:val="009D40C6"/>
    <w:rsid w:val="009D4346"/>
    <w:rsid w:val="009D4874"/>
    <w:rsid w:val="009D538E"/>
    <w:rsid w:val="009D58A1"/>
    <w:rsid w:val="009D6BC4"/>
    <w:rsid w:val="009D6D8A"/>
    <w:rsid w:val="009D6E34"/>
    <w:rsid w:val="009D774E"/>
    <w:rsid w:val="009D7765"/>
    <w:rsid w:val="009D7E45"/>
    <w:rsid w:val="009E01CD"/>
    <w:rsid w:val="009E0332"/>
    <w:rsid w:val="009E035C"/>
    <w:rsid w:val="009E0861"/>
    <w:rsid w:val="009E0961"/>
    <w:rsid w:val="009E0A74"/>
    <w:rsid w:val="009E10E4"/>
    <w:rsid w:val="009E13F8"/>
    <w:rsid w:val="009E15DE"/>
    <w:rsid w:val="009E1652"/>
    <w:rsid w:val="009E175E"/>
    <w:rsid w:val="009E17D8"/>
    <w:rsid w:val="009E19D5"/>
    <w:rsid w:val="009E1E38"/>
    <w:rsid w:val="009E1E53"/>
    <w:rsid w:val="009E2380"/>
    <w:rsid w:val="009E27E1"/>
    <w:rsid w:val="009E2983"/>
    <w:rsid w:val="009E4483"/>
    <w:rsid w:val="009E4A12"/>
    <w:rsid w:val="009E5133"/>
    <w:rsid w:val="009E5A00"/>
    <w:rsid w:val="009E5C1A"/>
    <w:rsid w:val="009E5D96"/>
    <w:rsid w:val="009E6D07"/>
    <w:rsid w:val="009E6E6A"/>
    <w:rsid w:val="009F0358"/>
    <w:rsid w:val="009F05C3"/>
    <w:rsid w:val="009F096E"/>
    <w:rsid w:val="009F1187"/>
    <w:rsid w:val="009F15DC"/>
    <w:rsid w:val="009F1C5F"/>
    <w:rsid w:val="009F1D8A"/>
    <w:rsid w:val="009F27E5"/>
    <w:rsid w:val="009F2A0A"/>
    <w:rsid w:val="009F2C02"/>
    <w:rsid w:val="009F3050"/>
    <w:rsid w:val="009F3309"/>
    <w:rsid w:val="009F3A2C"/>
    <w:rsid w:val="009F3A71"/>
    <w:rsid w:val="009F3C00"/>
    <w:rsid w:val="009F4268"/>
    <w:rsid w:val="009F4926"/>
    <w:rsid w:val="009F4E1F"/>
    <w:rsid w:val="009F5159"/>
    <w:rsid w:val="009F5726"/>
    <w:rsid w:val="009F63EC"/>
    <w:rsid w:val="009F67CF"/>
    <w:rsid w:val="009F6E9C"/>
    <w:rsid w:val="009F76B0"/>
    <w:rsid w:val="009F7745"/>
    <w:rsid w:val="009F7E23"/>
    <w:rsid w:val="00A004B5"/>
    <w:rsid w:val="00A0101B"/>
    <w:rsid w:val="00A01B62"/>
    <w:rsid w:val="00A01D0F"/>
    <w:rsid w:val="00A02D93"/>
    <w:rsid w:val="00A040AC"/>
    <w:rsid w:val="00A04901"/>
    <w:rsid w:val="00A04B12"/>
    <w:rsid w:val="00A04B97"/>
    <w:rsid w:val="00A04D7E"/>
    <w:rsid w:val="00A04FFC"/>
    <w:rsid w:val="00A053ED"/>
    <w:rsid w:val="00A057CB"/>
    <w:rsid w:val="00A062BE"/>
    <w:rsid w:val="00A0685C"/>
    <w:rsid w:val="00A068BA"/>
    <w:rsid w:val="00A071AE"/>
    <w:rsid w:val="00A07659"/>
    <w:rsid w:val="00A100CE"/>
    <w:rsid w:val="00A1040B"/>
    <w:rsid w:val="00A105B8"/>
    <w:rsid w:val="00A1062C"/>
    <w:rsid w:val="00A10666"/>
    <w:rsid w:val="00A10697"/>
    <w:rsid w:val="00A10A7E"/>
    <w:rsid w:val="00A1100C"/>
    <w:rsid w:val="00A11737"/>
    <w:rsid w:val="00A11D15"/>
    <w:rsid w:val="00A11D23"/>
    <w:rsid w:val="00A123B6"/>
    <w:rsid w:val="00A12464"/>
    <w:rsid w:val="00A131E8"/>
    <w:rsid w:val="00A1321F"/>
    <w:rsid w:val="00A133A4"/>
    <w:rsid w:val="00A1344B"/>
    <w:rsid w:val="00A13AB7"/>
    <w:rsid w:val="00A13E0A"/>
    <w:rsid w:val="00A13E47"/>
    <w:rsid w:val="00A14110"/>
    <w:rsid w:val="00A144F4"/>
    <w:rsid w:val="00A14F21"/>
    <w:rsid w:val="00A14F25"/>
    <w:rsid w:val="00A14F37"/>
    <w:rsid w:val="00A1620D"/>
    <w:rsid w:val="00A16650"/>
    <w:rsid w:val="00A16750"/>
    <w:rsid w:val="00A16807"/>
    <w:rsid w:val="00A16D75"/>
    <w:rsid w:val="00A16DA7"/>
    <w:rsid w:val="00A1758A"/>
    <w:rsid w:val="00A1799C"/>
    <w:rsid w:val="00A17E1C"/>
    <w:rsid w:val="00A20399"/>
    <w:rsid w:val="00A207E5"/>
    <w:rsid w:val="00A20ACC"/>
    <w:rsid w:val="00A219E4"/>
    <w:rsid w:val="00A21C3C"/>
    <w:rsid w:val="00A21EA9"/>
    <w:rsid w:val="00A225EA"/>
    <w:rsid w:val="00A22898"/>
    <w:rsid w:val="00A239CE"/>
    <w:rsid w:val="00A24210"/>
    <w:rsid w:val="00A250AF"/>
    <w:rsid w:val="00A25A1D"/>
    <w:rsid w:val="00A25A7E"/>
    <w:rsid w:val="00A25E3F"/>
    <w:rsid w:val="00A26893"/>
    <w:rsid w:val="00A270F6"/>
    <w:rsid w:val="00A278FF"/>
    <w:rsid w:val="00A3014E"/>
    <w:rsid w:val="00A30515"/>
    <w:rsid w:val="00A30DAF"/>
    <w:rsid w:val="00A30EAE"/>
    <w:rsid w:val="00A311FC"/>
    <w:rsid w:val="00A32028"/>
    <w:rsid w:val="00A3245C"/>
    <w:rsid w:val="00A32902"/>
    <w:rsid w:val="00A33181"/>
    <w:rsid w:val="00A33C67"/>
    <w:rsid w:val="00A344CD"/>
    <w:rsid w:val="00A34694"/>
    <w:rsid w:val="00A34AD3"/>
    <w:rsid w:val="00A34E32"/>
    <w:rsid w:val="00A354CF"/>
    <w:rsid w:val="00A35A1A"/>
    <w:rsid w:val="00A35A50"/>
    <w:rsid w:val="00A36050"/>
    <w:rsid w:val="00A367E7"/>
    <w:rsid w:val="00A36D04"/>
    <w:rsid w:val="00A375E3"/>
    <w:rsid w:val="00A37EED"/>
    <w:rsid w:val="00A4000E"/>
    <w:rsid w:val="00A416C1"/>
    <w:rsid w:val="00A41B23"/>
    <w:rsid w:val="00A425B9"/>
    <w:rsid w:val="00A42CAE"/>
    <w:rsid w:val="00A42CE9"/>
    <w:rsid w:val="00A43256"/>
    <w:rsid w:val="00A43681"/>
    <w:rsid w:val="00A441E0"/>
    <w:rsid w:val="00A44445"/>
    <w:rsid w:val="00A4471D"/>
    <w:rsid w:val="00A447C0"/>
    <w:rsid w:val="00A44D26"/>
    <w:rsid w:val="00A44DFF"/>
    <w:rsid w:val="00A45189"/>
    <w:rsid w:val="00A45459"/>
    <w:rsid w:val="00A45B59"/>
    <w:rsid w:val="00A4689A"/>
    <w:rsid w:val="00A46B2E"/>
    <w:rsid w:val="00A4761C"/>
    <w:rsid w:val="00A47826"/>
    <w:rsid w:val="00A47AD4"/>
    <w:rsid w:val="00A507E0"/>
    <w:rsid w:val="00A50B95"/>
    <w:rsid w:val="00A50CBC"/>
    <w:rsid w:val="00A5148E"/>
    <w:rsid w:val="00A51DDD"/>
    <w:rsid w:val="00A531E3"/>
    <w:rsid w:val="00A532A5"/>
    <w:rsid w:val="00A53D6B"/>
    <w:rsid w:val="00A54077"/>
    <w:rsid w:val="00A54ED1"/>
    <w:rsid w:val="00A553B1"/>
    <w:rsid w:val="00A55CC8"/>
    <w:rsid w:val="00A56330"/>
    <w:rsid w:val="00A56466"/>
    <w:rsid w:val="00A564AB"/>
    <w:rsid w:val="00A5743D"/>
    <w:rsid w:val="00A57D73"/>
    <w:rsid w:val="00A6019D"/>
    <w:rsid w:val="00A61937"/>
    <w:rsid w:val="00A62365"/>
    <w:rsid w:val="00A623BA"/>
    <w:rsid w:val="00A625E9"/>
    <w:rsid w:val="00A63E6D"/>
    <w:rsid w:val="00A643AE"/>
    <w:rsid w:val="00A6445A"/>
    <w:rsid w:val="00A64995"/>
    <w:rsid w:val="00A64D0D"/>
    <w:rsid w:val="00A64EA7"/>
    <w:rsid w:val="00A65660"/>
    <w:rsid w:val="00A6570D"/>
    <w:rsid w:val="00A65A10"/>
    <w:rsid w:val="00A6670E"/>
    <w:rsid w:val="00A66974"/>
    <w:rsid w:val="00A6759F"/>
    <w:rsid w:val="00A67B9A"/>
    <w:rsid w:val="00A71A9C"/>
    <w:rsid w:val="00A71B3A"/>
    <w:rsid w:val="00A71C2A"/>
    <w:rsid w:val="00A71F6A"/>
    <w:rsid w:val="00A71F7D"/>
    <w:rsid w:val="00A7204D"/>
    <w:rsid w:val="00A724B8"/>
    <w:rsid w:val="00A7262F"/>
    <w:rsid w:val="00A72BD9"/>
    <w:rsid w:val="00A72C43"/>
    <w:rsid w:val="00A72CB1"/>
    <w:rsid w:val="00A72D61"/>
    <w:rsid w:val="00A735C9"/>
    <w:rsid w:val="00A748B1"/>
    <w:rsid w:val="00A749CE"/>
    <w:rsid w:val="00A74BF0"/>
    <w:rsid w:val="00A74C38"/>
    <w:rsid w:val="00A74E26"/>
    <w:rsid w:val="00A75090"/>
    <w:rsid w:val="00A753D1"/>
    <w:rsid w:val="00A758E3"/>
    <w:rsid w:val="00A7597B"/>
    <w:rsid w:val="00A7616F"/>
    <w:rsid w:val="00A76275"/>
    <w:rsid w:val="00A768E9"/>
    <w:rsid w:val="00A7721A"/>
    <w:rsid w:val="00A777E7"/>
    <w:rsid w:val="00A77886"/>
    <w:rsid w:val="00A77971"/>
    <w:rsid w:val="00A80333"/>
    <w:rsid w:val="00A806DE"/>
    <w:rsid w:val="00A80952"/>
    <w:rsid w:val="00A80D04"/>
    <w:rsid w:val="00A80DCB"/>
    <w:rsid w:val="00A81331"/>
    <w:rsid w:val="00A81816"/>
    <w:rsid w:val="00A81D06"/>
    <w:rsid w:val="00A81DC7"/>
    <w:rsid w:val="00A81E54"/>
    <w:rsid w:val="00A82AA1"/>
    <w:rsid w:val="00A82B16"/>
    <w:rsid w:val="00A8307A"/>
    <w:rsid w:val="00A83491"/>
    <w:rsid w:val="00A845B3"/>
    <w:rsid w:val="00A847A9"/>
    <w:rsid w:val="00A84E6A"/>
    <w:rsid w:val="00A86095"/>
    <w:rsid w:val="00A86142"/>
    <w:rsid w:val="00A8618C"/>
    <w:rsid w:val="00A86C9F"/>
    <w:rsid w:val="00A86FC3"/>
    <w:rsid w:val="00A873A0"/>
    <w:rsid w:val="00A879F9"/>
    <w:rsid w:val="00A901DF"/>
    <w:rsid w:val="00A9083F"/>
    <w:rsid w:val="00A90C1F"/>
    <w:rsid w:val="00A914BB"/>
    <w:rsid w:val="00A91A04"/>
    <w:rsid w:val="00A91FFE"/>
    <w:rsid w:val="00A92035"/>
    <w:rsid w:val="00A9274D"/>
    <w:rsid w:val="00A928D9"/>
    <w:rsid w:val="00A92D35"/>
    <w:rsid w:val="00A9361A"/>
    <w:rsid w:val="00A938F6"/>
    <w:rsid w:val="00A94343"/>
    <w:rsid w:val="00A94437"/>
    <w:rsid w:val="00A949EA"/>
    <w:rsid w:val="00A95339"/>
    <w:rsid w:val="00A96AF9"/>
    <w:rsid w:val="00A972FE"/>
    <w:rsid w:val="00A97792"/>
    <w:rsid w:val="00A9779E"/>
    <w:rsid w:val="00AA0AC5"/>
    <w:rsid w:val="00AA0E5B"/>
    <w:rsid w:val="00AA145B"/>
    <w:rsid w:val="00AA18BE"/>
    <w:rsid w:val="00AA1FC0"/>
    <w:rsid w:val="00AA1FC1"/>
    <w:rsid w:val="00AA21AA"/>
    <w:rsid w:val="00AA21F2"/>
    <w:rsid w:val="00AA25D3"/>
    <w:rsid w:val="00AA2636"/>
    <w:rsid w:val="00AA3892"/>
    <w:rsid w:val="00AA396E"/>
    <w:rsid w:val="00AA3BFC"/>
    <w:rsid w:val="00AA3DF5"/>
    <w:rsid w:val="00AA3E60"/>
    <w:rsid w:val="00AA3F31"/>
    <w:rsid w:val="00AA5067"/>
    <w:rsid w:val="00AA5071"/>
    <w:rsid w:val="00AA51FA"/>
    <w:rsid w:val="00AA57E6"/>
    <w:rsid w:val="00AA60CB"/>
    <w:rsid w:val="00AA680A"/>
    <w:rsid w:val="00AA681B"/>
    <w:rsid w:val="00AA69F6"/>
    <w:rsid w:val="00AA74B9"/>
    <w:rsid w:val="00AA75C1"/>
    <w:rsid w:val="00AA7786"/>
    <w:rsid w:val="00AA7F76"/>
    <w:rsid w:val="00AB049F"/>
    <w:rsid w:val="00AB087D"/>
    <w:rsid w:val="00AB1221"/>
    <w:rsid w:val="00AB122E"/>
    <w:rsid w:val="00AB154C"/>
    <w:rsid w:val="00AB16DA"/>
    <w:rsid w:val="00AB2640"/>
    <w:rsid w:val="00AB2E16"/>
    <w:rsid w:val="00AB3209"/>
    <w:rsid w:val="00AB33D4"/>
    <w:rsid w:val="00AB3E28"/>
    <w:rsid w:val="00AB414A"/>
    <w:rsid w:val="00AB42C0"/>
    <w:rsid w:val="00AB4BF4"/>
    <w:rsid w:val="00AB54E5"/>
    <w:rsid w:val="00AB6132"/>
    <w:rsid w:val="00AB6E2B"/>
    <w:rsid w:val="00AB6F9C"/>
    <w:rsid w:val="00AB72BA"/>
    <w:rsid w:val="00AC0501"/>
    <w:rsid w:val="00AC0540"/>
    <w:rsid w:val="00AC0BC3"/>
    <w:rsid w:val="00AC0CB9"/>
    <w:rsid w:val="00AC1873"/>
    <w:rsid w:val="00AC19EA"/>
    <w:rsid w:val="00AC2389"/>
    <w:rsid w:val="00AC2676"/>
    <w:rsid w:val="00AC304E"/>
    <w:rsid w:val="00AC3307"/>
    <w:rsid w:val="00AC33DE"/>
    <w:rsid w:val="00AC449E"/>
    <w:rsid w:val="00AC45CB"/>
    <w:rsid w:val="00AC4B98"/>
    <w:rsid w:val="00AC4EE8"/>
    <w:rsid w:val="00AC5C1A"/>
    <w:rsid w:val="00AC5E5F"/>
    <w:rsid w:val="00AC6B63"/>
    <w:rsid w:val="00AC725D"/>
    <w:rsid w:val="00AC72FC"/>
    <w:rsid w:val="00AC7924"/>
    <w:rsid w:val="00AC7D08"/>
    <w:rsid w:val="00AD053A"/>
    <w:rsid w:val="00AD0D93"/>
    <w:rsid w:val="00AD1C82"/>
    <w:rsid w:val="00AD1CB7"/>
    <w:rsid w:val="00AD207A"/>
    <w:rsid w:val="00AD2107"/>
    <w:rsid w:val="00AD2172"/>
    <w:rsid w:val="00AD21B8"/>
    <w:rsid w:val="00AD279D"/>
    <w:rsid w:val="00AD2876"/>
    <w:rsid w:val="00AD2B4B"/>
    <w:rsid w:val="00AD3137"/>
    <w:rsid w:val="00AD3BBA"/>
    <w:rsid w:val="00AD3CE5"/>
    <w:rsid w:val="00AD4867"/>
    <w:rsid w:val="00AD4966"/>
    <w:rsid w:val="00AD4F9B"/>
    <w:rsid w:val="00AD53FA"/>
    <w:rsid w:val="00AD567C"/>
    <w:rsid w:val="00AD5CA8"/>
    <w:rsid w:val="00AD5F51"/>
    <w:rsid w:val="00AD60C7"/>
    <w:rsid w:val="00AD64BE"/>
    <w:rsid w:val="00AD67A7"/>
    <w:rsid w:val="00AD7059"/>
    <w:rsid w:val="00AD7808"/>
    <w:rsid w:val="00AD79D0"/>
    <w:rsid w:val="00AD7B0E"/>
    <w:rsid w:val="00AD7B91"/>
    <w:rsid w:val="00AE02D6"/>
    <w:rsid w:val="00AE18DE"/>
    <w:rsid w:val="00AE1908"/>
    <w:rsid w:val="00AE23E2"/>
    <w:rsid w:val="00AE27F2"/>
    <w:rsid w:val="00AE2878"/>
    <w:rsid w:val="00AE29DB"/>
    <w:rsid w:val="00AE2D7D"/>
    <w:rsid w:val="00AE32E4"/>
    <w:rsid w:val="00AE39EA"/>
    <w:rsid w:val="00AE41AA"/>
    <w:rsid w:val="00AE4456"/>
    <w:rsid w:val="00AE470D"/>
    <w:rsid w:val="00AE512F"/>
    <w:rsid w:val="00AE545C"/>
    <w:rsid w:val="00AE57EA"/>
    <w:rsid w:val="00AE58F2"/>
    <w:rsid w:val="00AE5B35"/>
    <w:rsid w:val="00AE6409"/>
    <w:rsid w:val="00AE72FC"/>
    <w:rsid w:val="00AE7A30"/>
    <w:rsid w:val="00AE7BD5"/>
    <w:rsid w:val="00AE7D06"/>
    <w:rsid w:val="00AF0131"/>
    <w:rsid w:val="00AF0AB3"/>
    <w:rsid w:val="00AF0FEB"/>
    <w:rsid w:val="00AF1449"/>
    <w:rsid w:val="00AF1584"/>
    <w:rsid w:val="00AF179B"/>
    <w:rsid w:val="00AF1B37"/>
    <w:rsid w:val="00AF1BCD"/>
    <w:rsid w:val="00AF2EAC"/>
    <w:rsid w:val="00AF31C4"/>
    <w:rsid w:val="00AF33E2"/>
    <w:rsid w:val="00AF33EE"/>
    <w:rsid w:val="00AF3B6F"/>
    <w:rsid w:val="00AF3EA5"/>
    <w:rsid w:val="00AF413F"/>
    <w:rsid w:val="00AF4ED0"/>
    <w:rsid w:val="00AF50E2"/>
    <w:rsid w:val="00AF54A0"/>
    <w:rsid w:val="00AF552B"/>
    <w:rsid w:val="00AF591B"/>
    <w:rsid w:val="00AF5BE6"/>
    <w:rsid w:val="00AF5FCC"/>
    <w:rsid w:val="00AF6B89"/>
    <w:rsid w:val="00AF6D4A"/>
    <w:rsid w:val="00AF6DED"/>
    <w:rsid w:val="00AF6E30"/>
    <w:rsid w:val="00AF7EE6"/>
    <w:rsid w:val="00B000B9"/>
    <w:rsid w:val="00B00210"/>
    <w:rsid w:val="00B00602"/>
    <w:rsid w:val="00B016F1"/>
    <w:rsid w:val="00B01BE3"/>
    <w:rsid w:val="00B020D2"/>
    <w:rsid w:val="00B02A15"/>
    <w:rsid w:val="00B02B4A"/>
    <w:rsid w:val="00B02ED4"/>
    <w:rsid w:val="00B02F02"/>
    <w:rsid w:val="00B03F6A"/>
    <w:rsid w:val="00B04398"/>
    <w:rsid w:val="00B04DD1"/>
    <w:rsid w:val="00B051AA"/>
    <w:rsid w:val="00B05A2B"/>
    <w:rsid w:val="00B061BF"/>
    <w:rsid w:val="00B063A5"/>
    <w:rsid w:val="00B063F6"/>
    <w:rsid w:val="00B06D18"/>
    <w:rsid w:val="00B06D2D"/>
    <w:rsid w:val="00B071A1"/>
    <w:rsid w:val="00B077C0"/>
    <w:rsid w:val="00B078A4"/>
    <w:rsid w:val="00B07E28"/>
    <w:rsid w:val="00B10196"/>
    <w:rsid w:val="00B10466"/>
    <w:rsid w:val="00B10B42"/>
    <w:rsid w:val="00B10CA8"/>
    <w:rsid w:val="00B10CD8"/>
    <w:rsid w:val="00B10E64"/>
    <w:rsid w:val="00B11315"/>
    <w:rsid w:val="00B11AB4"/>
    <w:rsid w:val="00B11C7F"/>
    <w:rsid w:val="00B1257E"/>
    <w:rsid w:val="00B12A93"/>
    <w:rsid w:val="00B13448"/>
    <w:rsid w:val="00B134ED"/>
    <w:rsid w:val="00B14A73"/>
    <w:rsid w:val="00B15280"/>
    <w:rsid w:val="00B164CF"/>
    <w:rsid w:val="00B1687D"/>
    <w:rsid w:val="00B16CE8"/>
    <w:rsid w:val="00B16F11"/>
    <w:rsid w:val="00B17895"/>
    <w:rsid w:val="00B200B4"/>
    <w:rsid w:val="00B20253"/>
    <w:rsid w:val="00B20796"/>
    <w:rsid w:val="00B214C4"/>
    <w:rsid w:val="00B2240E"/>
    <w:rsid w:val="00B22795"/>
    <w:rsid w:val="00B229A6"/>
    <w:rsid w:val="00B24072"/>
    <w:rsid w:val="00B2422C"/>
    <w:rsid w:val="00B24867"/>
    <w:rsid w:val="00B24912"/>
    <w:rsid w:val="00B24AC2"/>
    <w:rsid w:val="00B24C44"/>
    <w:rsid w:val="00B25051"/>
    <w:rsid w:val="00B253AA"/>
    <w:rsid w:val="00B25492"/>
    <w:rsid w:val="00B256EF"/>
    <w:rsid w:val="00B26903"/>
    <w:rsid w:val="00B2708D"/>
    <w:rsid w:val="00B27292"/>
    <w:rsid w:val="00B27CA7"/>
    <w:rsid w:val="00B3000E"/>
    <w:rsid w:val="00B30309"/>
    <w:rsid w:val="00B30342"/>
    <w:rsid w:val="00B30354"/>
    <w:rsid w:val="00B30C05"/>
    <w:rsid w:val="00B3159F"/>
    <w:rsid w:val="00B315C7"/>
    <w:rsid w:val="00B316F4"/>
    <w:rsid w:val="00B31862"/>
    <w:rsid w:val="00B321D0"/>
    <w:rsid w:val="00B3255B"/>
    <w:rsid w:val="00B327F2"/>
    <w:rsid w:val="00B32877"/>
    <w:rsid w:val="00B33747"/>
    <w:rsid w:val="00B33750"/>
    <w:rsid w:val="00B33F47"/>
    <w:rsid w:val="00B342CE"/>
    <w:rsid w:val="00B3563E"/>
    <w:rsid w:val="00B35842"/>
    <w:rsid w:val="00B35964"/>
    <w:rsid w:val="00B35D87"/>
    <w:rsid w:val="00B36DCF"/>
    <w:rsid w:val="00B36E28"/>
    <w:rsid w:val="00B379FC"/>
    <w:rsid w:val="00B400A4"/>
    <w:rsid w:val="00B40A4E"/>
    <w:rsid w:val="00B40CA2"/>
    <w:rsid w:val="00B41023"/>
    <w:rsid w:val="00B4234B"/>
    <w:rsid w:val="00B424B6"/>
    <w:rsid w:val="00B42858"/>
    <w:rsid w:val="00B42A18"/>
    <w:rsid w:val="00B42E40"/>
    <w:rsid w:val="00B42E9B"/>
    <w:rsid w:val="00B4336A"/>
    <w:rsid w:val="00B4337A"/>
    <w:rsid w:val="00B43479"/>
    <w:rsid w:val="00B436BF"/>
    <w:rsid w:val="00B43740"/>
    <w:rsid w:val="00B44248"/>
    <w:rsid w:val="00B44905"/>
    <w:rsid w:val="00B44A01"/>
    <w:rsid w:val="00B458E2"/>
    <w:rsid w:val="00B46167"/>
    <w:rsid w:val="00B465AC"/>
    <w:rsid w:val="00B46B58"/>
    <w:rsid w:val="00B46E94"/>
    <w:rsid w:val="00B47BF1"/>
    <w:rsid w:val="00B47F2D"/>
    <w:rsid w:val="00B47F5A"/>
    <w:rsid w:val="00B504D0"/>
    <w:rsid w:val="00B513AB"/>
    <w:rsid w:val="00B51D79"/>
    <w:rsid w:val="00B52926"/>
    <w:rsid w:val="00B53082"/>
    <w:rsid w:val="00B539A2"/>
    <w:rsid w:val="00B53F98"/>
    <w:rsid w:val="00B54682"/>
    <w:rsid w:val="00B54D1B"/>
    <w:rsid w:val="00B55022"/>
    <w:rsid w:val="00B552E8"/>
    <w:rsid w:val="00B55342"/>
    <w:rsid w:val="00B554E2"/>
    <w:rsid w:val="00B55981"/>
    <w:rsid w:val="00B573CB"/>
    <w:rsid w:val="00B57D0A"/>
    <w:rsid w:val="00B6054E"/>
    <w:rsid w:val="00B60DB1"/>
    <w:rsid w:val="00B622C3"/>
    <w:rsid w:val="00B6334C"/>
    <w:rsid w:val="00B64E7A"/>
    <w:rsid w:val="00B65E9C"/>
    <w:rsid w:val="00B6696A"/>
    <w:rsid w:val="00B6728D"/>
    <w:rsid w:val="00B67BCF"/>
    <w:rsid w:val="00B7001F"/>
    <w:rsid w:val="00B70E84"/>
    <w:rsid w:val="00B720F9"/>
    <w:rsid w:val="00B7215E"/>
    <w:rsid w:val="00B7236F"/>
    <w:rsid w:val="00B72C72"/>
    <w:rsid w:val="00B73DA5"/>
    <w:rsid w:val="00B73F42"/>
    <w:rsid w:val="00B742C8"/>
    <w:rsid w:val="00B74355"/>
    <w:rsid w:val="00B74364"/>
    <w:rsid w:val="00B74D9B"/>
    <w:rsid w:val="00B75B27"/>
    <w:rsid w:val="00B75CC5"/>
    <w:rsid w:val="00B75DD3"/>
    <w:rsid w:val="00B761E6"/>
    <w:rsid w:val="00B767BA"/>
    <w:rsid w:val="00B76CED"/>
    <w:rsid w:val="00B76E2E"/>
    <w:rsid w:val="00B777BF"/>
    <w:rsid w:val="00B77D12"/>
    <w:rsid w:val="00B77F9F"/>
    <w:rsid w:val="00B802A8"/>
    <w:rsid w:val="00B809F5"/>
    <w:rsid w:val="00B810AE"/>
    <w:rsid w:val="00B817C4"/>
    <w:rsid w:val="00B81A81"/>
    <w:rsid w:val="00B81C93"/>
    <w:rsid w:val="00B81DEF"/>
    <w:rsid w:val="00B8207C"/>
    <w:rsid w:val="00B825EE"/>
    <w:rsid w:val="00B82720"/>
    <w:rsid w:val="00B828F4"/>
    <w:rsid w:val="00B83284"/>
    <w:rsid w:val="00B837A2"/>
    <w:rsid w:val="00B83F1F"/>
    <w:rsid w:val="00B8491B"/>
    <w:rsid w:val="00B84CED"/>
    <w:rsid w:val="00B85425"/>
    <w:rsid w:val="00B854C9"/>
    <w:rsid w:val="00B8608C"/>
    <w:rsid w:val="00B86328"/>
    <w:rsid w:val="00B869FA"/>
    <w:rsid w:val="00B86A23"/>
    <w:rsid w:val="00B86AA6"/>
    <w:rsid w:val="00B8728E"/>
    <w:rsid w:val="00B87593"/>
    <w:rsid w:val="00B87771"/>
    <w:rsid w:val="00B87C55"/>
    <w:rsid w:val="00B87D73"/>
    <w:rsid w:val="00B90C39"/>
    <w:rsid w:val="00B912EA"/>
    <w:rsid w:val="00B9135C"/>
    <w:rsid w:val="00B9155F"/>
    <w:rsid w:val="00B91AF1"/>
    <w:rsid w:val="00B91F7A"/>
    <w:rsid w:val="00B923DF"/>
    <w:rsid w:val="00B92A6D"/>
    <w:rsid w:val="00B92DD4"/>
    <w:rsid w:val="00B93287"/>
    <w:rsid w:val="00B9373F"/>
    <w:rsid w:val="00B938B2"/>
    <w:rsid w:val="00B93BAA"/>
    <w:rsid w:val="00B9400F"/>
    <w:rsid w:val="00B94D77"/>
    <w:rsid w:val="00B94EE0"/>
    <w:rsid w:val="00B95283"/>
    <w:rsid w:val="00B9543B"/>
    <w:rsid w:val="00B9546F"/>
    <w:rsid w:val="00B95BB5"/>
    <w:rsid w:val="00B95BC8"/>
    <w:rsid w:val="00B96242"/>
    <w:rsid w:val="00B96B42"/>
    <w:rsid w:val="00B96F8E"/>
    <w:rsid w:val="00B971CC"/>
    <w:rsid w:val="00B97495"/>
    <w:rsid w:val="00B97563"/>
    <w:rsid w:val="00B97735"/>
    <w:rsid w:val="00B97FA0"/>
    <w:rsid w:val="00B97FF9"/>
    <w:rsid w:val="00BA168F"/>
    <w:rsid w:val="00BA3353"/>
    <w:rsid w:val="00BA3ADD"/>
    <w:rsid w:val="00BA3F2D"/>
    <w:rsid w:val="00BA4010"/>
    <w:rsid w:val="00BA421E"/>
    <w:rsid w:val="00BA501B"/>
    <w:rsid w:val="00BA5117"/>
    <w:rsid w:val="00BA559F"/>
    <w:rsid w:val="00BA5E5C"/>
    <w:rsid w:val="00BA6026"/>
    <w:rsid w:val="00BA6080"/>
    <w:rsid w:val="00BA6D06"/>
    <w:rsid w:val="00BA7738"/>
    <w:rsid w:val="00BA7D01"/>
    <w:rsid w:val="00BA7FC5"/>
    <w:rsid w:val="00BB042E"/>
    <w:rsid w:val="00BB098E"/>
    <w:rsid w:val="00BB0FA6"/>
    <w:rsid w:val="00BB0FCF"/>
    <w:rsid w:val="00BB1867"/>
    <w:rsid w:val="00BB1BB0"/>
    <w:rsid w:val="00BB1C0D"/>
    <w:rsid w:val="00BB1CC4"/>
    <w:rsid w:val="00BB2080"/>
    <w:rsid w:val="00BB2511"/>
    <w:rsid w:val="00BB3073"/>
    <w:rsid w:val="00BB3B0A"/>
    <w:rsid w:val="00BB3D32"/>
    <w:rsid w:val="00BB3DC6"/>
    <w:rsid w:val="00BB46A6"/>
    <w:rsid w:val="00BB565F"/>
    <w:rsid w:val="00BB5895"/>
    <w:rsid w:val="00BB58FE"/>
    <w:rsid w:val="00BB673C"/>
    <w:rsid w:val="00BB6A5C"/>
    <w:rsid w:val="00BB6B21"/>
    <w:rsid w:val="00BB6D77"/>
    <w:rsid w:val="00BB7140"/>
    <w:rsid w:val="00BB7329"/>
    <w:rsid w:val="00BB75C5"/>
    <w:rsid w:val="00BB7918"/>
    <w:rsid w:val="00BB7A70"/>
    <w:rsid w:val="00BB7FA5"/>
    <w:rsid w:val="00BC0457"/>
    <w:rsid w:val="00BC0468"/>
    <w:rsid w:val="00BC0E58"/>
    <w:rsid w:val="00BC0E76"/>
    <w:rsid w:val="00BC0FED"/>
    <w:rsid w:val="00BC1271"/>
    <w:rsid w:val="00BC1780"/>
    <w:rsid w:val="00BC19CD"/>
    <w:rsid w:val="00BC1C8C"/>
    <w:rsid w:val="00BC1EF0"/>
    <w:rsid w:val="00BC33C2"/>
    <w:rsid w:val="00BC3995"/>
    <w:rsid w:val="00BC3E27"/>
    <w:rsid w:val="00BC40B5"/>
    <w:rsid w:val="00BC5127"/>
    <w:rsid w:val="00BC5426"/>
    <w:rsid w:val="00BC54AA"/>
    <w:rsid w:val="00BC5504"/>
    <w:rsid w:val="00BC5957"/>
    <w:rsid w:val="00BD03F7"/>
    <w:rsid w:val="00BD06EF"/>
    <w:rsid w:val="00BD0790"/>
    <w:rsid w:val="00BD0BE4"/>
    <w:rsid w:val="00BD0D68"/>
    <w:rsid w:val="00BD11B6"/>
    <w:rsid w:val="00BD12D8"/>
    <w:rsid w:val="00BD18F2"/>
    <w:rsid w:val="00BD1B68"/>
    <w:rsid w:val="00BD1D39"/>
    <w:rsid w:val="00BD2CF2"/>
    <w:rsid w:val="00BD32F7"/>
    <w:rsid w:val="00BD37E0"/>
    <w:rsid w:val="00BD37F9"/>
    <w:rsid w:val="00BD3F7B"/>
    <w:rsid w:val="00BD4B8F"/>
    <w:rsid w:val="00BD503A"/>
    <w:rsid w:val="00BD5839"/>
    <w:rsid w:val="00BD5AC8"/>
    <w:rsid w:val="00BD5B8D"/>
    <w:rsid w:val="00BD623E"/>
    <w:rsid w:val="00BD6AE1"/>
    <w:rsid w:val="00BD7830"/>
    <w:rsid w:val="00BE0F68"/>
    <w:rsid w:val="00BE169B"/>
    <w:rsid w:val="00BE20D7"/>
    <w:rsid w:val="00BE227A"/>
    <w:rsid w:val="00BE280D"/>
    <w:rsid w:val="00BE376F"/>
    <w:rsid w:val="00BE3835"/>
    <w:rsid w:val="00BE3CAB"/>
    <w:rsid w:val="00BE3D3D"/>
    <w:rsid w:val="00BE3F0B"/>
    <w:rsid w:val="00BE3F2F"/>
    <w:rsid w:val="00BE4016"/>
    <w:rsid w:val="00BE454A"/>
    <w:rsid w:val="00BE48C3"/>
    <w:rsid w:val="00BE4EE3"/>
    <w:rsid w:val="00BE5518"/>
    <w:rsid w:val="00BE569C"/>
    <w:rsid w:val="00BE598D"/>
    <w:rsid w:val="00BE63EB"/>
    <w:rsid w:val="00BE63FC"/>
    <w:rsid w:val="00BE6818"/>
    <w:rsid w:val="00BE749C"/>
    <w:rsid w:val="00BE75B5"/>
    <w:rsid w:val="00BF0125"/>
    <w:rsid w:val="00BF02EC"/>
    <w:rsid w:val="00BF064D"/>
    <w:rsid w:val="00BF0C98"/>
    <w:rsid w:val="00BF0E46"/>
    <w:rsid w:val="00BF0F08"/>
    <w:rsid w:val="00BF0F65"/>
    <w:rsid w:val="00BF126E"/>
    <w:rsid w:val="00BF12D9"/>
    <w:rsid w:val="00BF14DE"/>
    <w:rsid w:val="00BF1932"/>
    <w:rsid w:val="00BF1974"/>
    <w:rsid w:val="00BF2698"/>
    <w:rsid w:val="00BF2987"/>
    <w:rsid w:val="00BF32EE"/>
    <w:rsid w:val="00BF4C94"/>
    <w:rsid w:val="00BF502C"/>
    <w:rsid w:val="00BF6347"/>
    <w:rsid w:val="00BF6498"/>
    <w:rsid w:val="00BF6645"/>
    <w:rsid w:val="00BF667B"/>
    <w:rsid w:val="00BF683C"/>
    <w:rsid w:val="00BF6C7A"/>
    <w:rsid w:val="00BF6DD9"/>
    <w:rsid w:val="00BF7646"/>
    <w:rsid w:val="00BF7A43"/>
    <w:rsid w:val="00BF7A70"/>
    <w:rsid w:val="00C0104D"/>
    <w:rsid w:val="00C01089"/>
    <w:rsid w:val="00C01AD2"/>
    <w:rsid w:val="00C01BD7"/>
    <w:rsid w:val="00C020A6"/>
    <w:rsid w:val="00C02306"/>
    <w:rsid w:val="00C0293F"/>
    <w:rsid w:val="00C02D5A"/>
    <w:rsid w:val="00C03943"/>
    <w:rsid w:val="00C03A4A"/>
    <w:rsid w:val="00C03B58"/>
    <w:rsid w:val="00C0447D"/>
    <w:rsid w:val="00C0559F"/>
    <w:rsid w:val="00C05794"/>
    <w:rsid w:val="00C05B38"/>
    <w:rsid w:val="00C05B88"/>
    <w:rsid w:val="00C05D1C"/>
    <w:rsid w:val="00C05F58"/>
    <w:rsid w:val="00C06A0C"/>
    <w:rsid w:val="00C06D95"/>
    <w:rsid w:val="00C075A6"/>
    <w:rsid w:val="00C0781E"/>
    <w:rsid w:val="00C07C37"/>
    <w:rsid w:val="00C109EA"/>
    <w:rsid w:val="00C10B15"/>
    <w:rsid w:val="00C10EFD"/>
    <w:rsid w:val="00C11080"/>
    <w:rsid w:val="00C110DB"/>
    <w:rsid w:val="00C117E1"/>
    <w:rsid w:val="00C11BE0"/>
    <w:rsid w:val="00C12518"/>
    <w:rsid w:val="00C12569"/>
    <w:rsid w:val="00C12BDC"/>
    <w:rsid w:val="00C12C39"/>
    <w:rsid w:val="00C1344F"/>
    <w:rsid w:val="00C134FE"/>
    <w:rsid w:val="00C13A9F"/>
    <w:rsid w:val="00C13AA1"/>
    <w:rsid w:val="00C13CE0"/>
    <w:rsid w:val="00C14104"/>
    <w:rsid w:val="00C142A3"/>
    <w:rsid w:val="00C14B7E"/>
    <w:rsid w:val="00C14C4C"/>
    <w:rsid w:val="00C151F1"/>
    <w:rsid w:val="00C15391"/>
    <w:rsid w:val="00C15400"/>
    <w:rsid w:val="00C15655"/>
    <w:rsid w:val="00C156BB"/>
    <w:rsid w:val="00C15A78"/>
    <w:rsid w:val="00C160C4"/>
    <w:rsid w:val="00C1637F"/>
    <w:rsid w:val="00C1716D"/>
    <w:rsid w:val="00C174B8"/>
    <w:rsid w:val="00C17519"/>
    <w:rsid w:val="00C17B0B"/>
    <w:rsid w:val="00C17D61"/>
    <w:rsid w:val="00C17E62"/>
    <w:rsid w:val="00C20060"/>
    <w:rsid w:val="00C2062B"/>
    <w:rsid w:val="00C20A5B"/>
    <w:rsid w:val="00C20B61"/>
    <w:rsid w:val="00C20BDC"/>
    <w:rsid w:val="00C20E5A"/>
    <w:rsid w:val="00C21072"/>
    <w:rsid w:val="00C21349"/>
    <w:rsid w:val="00C215E9"/>
    <w:rsid w:val="00C21C2B"/>
    <w:rsid w:val="00C21E70"/>
    <w:rsid w:val="00C22CEF"/>
    <w:rsid w:val="00C22FAB"/>
    <w:rsid w:val="00C2306B"/>
    <w:rsid w:val="00C23414"/>
    <w:rsid w:val="00C24033"/>
    <w:rsid w:val="00C240D4"/>
    <w:rsid w:val="00C241DF"/>
    <w:rsid w:val="00C25B5E"/>
    <w:rsid w:val="00C2628F"/>
    <w:rsid w:val="00C266CC"/>
    <w:rsid w:val="00C26799"/>
    <w:rsid w:val="00C269B7"/>
    <w:rsid w:val="00C26AF4"/>
    <w:rsid w:val="00C2738A"/>
    <w:rsid w:val="00C275EB"/>
    <w:rsid w:val="00C27A77"/>
    <w:rsid w:val="00C30190"/>
    <w:rsid w:val="00C30336"/>
    <w:rsid w:val="00C30C31"/>
    <w:rsid w:val="00C30F88"/>
    <w:rsid w:val="00C31083"/>
    <w:rsid w:val="00C31A84"/>
    <w:rsid w:val="00C324A5"/>
    <w:rsid w:val="00C3372F"/>
    <w:rsid w:val="00C33AB8"/>
    <w:rsid w:val="00C33C50"/>
    <w:rsid w:val="00C341F4"/>
    <w:rsid w:val="00C347EE"/>
    <w:rsid w:val="00C34876"/>
    <w:rsid w:val="00C34ADB"/>
    <w:rsid w:val="00C358A9"/>
    <w:rsid w:val="00C359D6"/>
    <w:rsid w:val="00C359FB"/>
    <w:rsid w:val="00C3620D"/>
    <w:rsid w:val="00C370B2"/>
    <w:rsid w:val="00C373CE"/>
    <w:rsid w:val="00C373F6"/>
    <w:rsid w:val="00C40460"/>
    <w:rsid w:val="00C40CB5"/>
    <w:rsid w:val="00C415D2"/>
    <w:rsid w:val="00C4177C"/>
    <w:rsid w:val="00C419E3"/>
    <w:rsid w:val="00C41E00"/>
    <w:rsid w:val="00C42011"/>
    <w:rsid w:val="00C42A7C"/>
    <w:rsid w:val="00C42CBB"/>
    <w:rsid w:val="00C42DEE"/>
    <w:rsid w:val="00C42E17"/>
    <w:rsid w:val="00C43353"/>
    <w:rsid w:val="00C43562"/>
    <w:rsid w:val="00C440A3"/>
    <w:rsid w:val="00C44108"/>
    <w:rsid w:val="00C44B14"/>
    <w:rsid w:val="00C44DAF"/>
    <w:rsid w:val="00C450A6"/>
    <w:rsid w:val="00C45AFF"/>
    <w:rsid w:val="00C45BD5"/>
    <w:rsid w:val="00C46081"/>
    <w:rsid w:val="00C46683"/>
    <w:rsid w:val="00C467D0"/>
    <w:rsid w:val="00C4693E"/>
    <w:rsid w:val="00C46957"/>
    <w:rsid w:val="00C46A39"/>
    <w:rsid w:val="00C47099"/>
    <w:rsid w:val="00C47227"/>
    <w:rsid w:val="00C4763C"/>
    <w:rsid w:val="00C477AC"/>
    <w:rsid w:val="00C47A81"/>
    <w:rsid w:val="00C47B9D"/>
    <w:rsid w:val="00C506AB"/>
    <w:rsid w:val="00C51AC7"/>
    <w:rsid w:val="00C51B6A"/>
    <w:rsid w:val="00C51C16"/>
    <w:rsid w:val="00C529D1"/>
    <w:rsid w:val="00C52CF4"/>
    <w:rsid w:val="00C53235"/>
    <w:rsid w:val="00C53BC7"/>
    <w:rsid w:val="00C53DE8"/>
    <w:rsid w:val="00C54DEF"/>
    <w:rsid w:val="00C550EC"/>
    <w:rsid w:val="00C55D64"/>
    <w:rsid w:val="00C55F6A"/>
    <w:rsid w:val="00C56889"/>
    <w:rsid w:val="00C56D18"/>
    <w:rsid w:val="00C57CA2"/>
    <w:rsid w:val="00C57ED4"/>
    <w:rsid w:val="00C57FB9"/>
    <w:rsid w:val="00C60151"/>
    <w:rsid w:val="00C60CA1"/>
    <w:rsid w:val="00C60CCB"/>
    <w:rsid w:val="00C62950"/>
    <w:rsid w:val="00C63216"/>
    <w:rsid w:val="00C6357D"/>
    <w:rsid w:val="00C6383E"/>
    <w:rsid w:val="00C63EFD"/>
    <w:rsid w:val="00C63F6A"/>
    <w:rsid w:val="00C64092"/>
    <w:rsid w:val="00C64AF5"/>
    <w:rsid w:val="00C64D62"/>
    <w:rsid w:val="00C65BE9"/>
    <w:rsid w:val="00C65CB9"/>
    <w:rsid w:val="00C65CF7"/>
    <w:rsid w:val="00C65D8E"/>
    <w:rsid w:val="00C66013"/>
    <w:rsid w:val="00C66324"/>
    <w:rsid w:val="00C66DE0"/>
    <w:rsid w:val="00C670AC"/>
    <w:rsid w:val="00C677A9"/>
    <w:rsid w:val="00C6795E"/>
    <w:rsid w:val="00C67BB5"/>
    <w:rsid w:val="00C70172"/>
    <w:rsid w:val="00C704BE"/>
    <w:rsid w:val="00C70AAF"/>
    <w:rsid w:val="00C711FA"/>
    <w:rsid w:val="00C717CD"/>
    <w:rsid w:val="00C7295C"/>
    <w:rsid w:val="00C73058"/>
    <w:rsid w:val="00C7350C"/>
    <w:rsid w:val="00C7441E"/>
    <w:rsid w:val="00C75550"/>
    <w:rsid w:val="00C7568C"/>
    <w:rsid w:val="00C768E6"/>
    <w:rsid w:val="00C76B85"/>
    <w:rsid w:val="00C77018"/>
    <w:rsid w:val="00C7710B"/>
    <w:rsid w:val="00C7732D"/>
    <w:rsid w:val="00C80311"/>
    <w:rsid w:val="00C808A3"/>
    <w:rsid w:val="00C8092D"/>
    <w:rsid w:val="00C80ABE"/>
    <w:rsid w:val="00C80B14"/>
    <w:rsid w:val="00C80E46"/>
    <w:rsid w:val="00C814F6"/>
    <w:rsid w:val="00C81979"/>
    <w:rsid w:val="00C82714"/>
    <w:rsid w:val="00C8278F"/>
    <w:rsid w:val="00C829ED"/>
    <w:rsid w:val="00C82C09"/>
    <w:rsid w:val="00C8339B"/>
    <w:rsid w:val="00C83EA9"/>
    <w:rsid w:val="00C84954"/>
    <w:rsid w:val="00C84E1E"/>
    <w:rsid w:val="00C85148"/>
    <w:rsid w:val="00C8550C"/>
    <w:rsid w:val="00C855B8"/>
    <w:rsid w:val="00C855F1"/>
    <w:rsid w:val="00C85DD3"/>
    <w:rsid w:val="00C86650"/>
    <w:rsid w:val="00C87012"/>
    <w:rsid w:val="00C87D9C"/>
    <w:rsid w:val="00C90226"/>
    <w:rsid w:val="00C9029C"/>
    <w:rsid w:val="00C90DCE"/>
    <w:rsid w:val="00C91610"/>
    <w:rsid w:val="00C92537"/>
    <w:rsid w:val="00C927E4"/>
    <w:rsid w:val="00C92F63"/>
    <w:rsid w:val="00C93C87"/>
    <w:rsid w:val="00C9439E"/>
    <w:rsid w:val="00C944EF"/>
    <w:rsid w:val="00C94699"/>
    <w:rsid w:val="00C9496D"/>
    <w:rsid w:val="00C94B26"/>
    <w:rsid w:val="00C95122"/>
    <w:rsid w:val="00C954D3"/>
    <w:rsid w:val="00C95691"/>
    <w:rsid w:val="00C95D17"/>
    <w:rsid w:val="00C96A96"/>
    <w:rsid w:val="00C96BDF"/>
    <w:rsid w:val="00C97158"/>
    <w:rsid w:val="00C97C6F"/>
    <w:rsid w:val="00C97CC4"/>
    <w:rsid w:val="00CA072D"/>
    <w:rsid w:val="00CA0EF8"/>
    <w:rsid w:val="00CA12E7"/>
    <w:rsid w:val="00CA1457"/>
    <w:rsid w:val="00CA1ADF"/>
    <w:rsid w:val="00CA20BA"/>
    <w:rsid w:val="00CA2354"/>
    <w:rsid w:val="00CA23B5"/>
    <w:rsid w:val="00CA24A1"/>
    <w:rsid w:val="00CA24E5"/>
    <w:rsid w:val="00CA2A45"/>
    <w:rsid w:val="00CA33C9"/>
    <w:rsid w:val="00CA4B43"/>
    <w:rsid w:val="00CA52BB"/>
    <w:rsid w:val="00CA61CF"/>
    <w:rsid w:val="00CA644F"/>
    <w:rsid w:val="00CA7072"/>
    <w:rsid w:val="00CA78E7"/>
    <w:rsid w:val="00CA7D73"/>
    <w:rsid w:val="00CA7F81"/>
    <w:rsid w:val="00CB0112"/>
    <w:rsid w:val="00CB01FC"/>
    <w:rsid w:val="00CB0452"/>
    <w:rsid w:val="00CB04C6"/>
    <w:rsid w:val="00CB0708"/>
    <w:rsid w:val="00CB07A3"/>
    <w:rsid w:val="00CB0AE8"/>
    <w:rsid w:val="00CB0BBB"/>
    <w:rsid w:val="00CB0C3D"/>
    <w:rsid w:val="00CB0C70"/>
    <w:rsid w:val="00CB131E"/>
    <w:rsid w:val="00CB1448"/>
    <w:rsid w:val="00CB15AE"/>
    <w:rsid w:val="00CB1A75"/>
    <w:rsid w:val="00CB1AA2"/>
    <w:rsid w:val="00CB1BE8"/>
    <w:rsid w:val="00CB20AE"/>
    <w:rsid w:val="00CB2389"/>
    <w:rsid w:val="00CB26EA"/>
    <w:rsid w:val="00CB2E3D"/>
    <w:rsid w:val="00CB3CCD"/>
    <w:rsid w:val="00CB4283"/>
    <w:rsid w:val="00CB4596"/>
    <w:rsid w:val="00CB48B5"/>
    <w:rsid w:val="00CB496F"/>
    <w:rsid w:val="00CB4AD6"/>
    <w:rsid w:val="00CB5167"/>
    <w:rsid w:val="00CB59F9"/>
    <w:rsid w:val="00CB640F"/>
    <w:rsid w:val="00CB64B9"/>
    <w:rsid w:val="00CB65A2"/>
    <w:rsid w:val="00CB6FF4"/>
    <w:rsid w:val="00CB7376"/>
    <w:rsid w:val="00CB73CB"/>
    <w:rsid w:val="00CB75AE"/>
    <w:rsid w:val="00CC02FD"/>
    <w:rsid w:val="00CC0CD1"/>
    <w:rsid w:val="00CC0D93"/>
    <w:rsid w:val="00CC0ECB"/>
    <w:rsid w:val="00CC2207"/>
    <w:rsid w:val="00CC2252"/>
    <w:rsid w:val="00CC2317"/>
    <w:rsid w:val="00CC23D6"/>
    <w:rsid w:val="00CC23F6"/>
    <w:rsid w:val="00CC2CB3"/>
    <w:rsid w:val="00CC464B"/>
    <w:rsid w:val="00CC4D84"/>
    <w:rsid w:val="00CC5B4D"/>
    <w:rsid w:val="00CC6171"/>
    <w:rsid w:val="00CC6314"/>
    <w:rsid w:val="00CC7177"/>
    <w:rsid w:val="00CC7758"/>
    <w:rsid w:val="00CC79E2"/>
    <w:rsid w:val="00CC7CAD"/>
    <w:rsid w:val="00CC7F95"/>
    <w:rsid w:val="00CD00E4"/>
    <w:rsid w:val="00CD019F"/>
    <w:rsid w:val="00CD0683"/>
    <w:rsid w:val="00CD0D71"/>
    <w:rsid w:val="00CD1533"/>
    <w:rsid w:val="00CD1C82"/>
    <w:rsid w:val="00CD1CE6"/>
    <w:rsid w:val="00CD2212"/>
    <w:rsid w:val="00CD259E"/>
    <w:rsid w:val="00CD27D6"/>
    <w:rsid w:val="00CD2940"/>
    <w:rsid w:val="00CD29B3"/>
    <w:rsid w:val="00CD2E92"/>
    <w:rsid w:val="00CD2F23"/>
    <w:rsid w:val="00CD39AA"/>
    <w:rsid w:val="00CD3C4E"/>
    <w:rsid w:val="00CD4AE3"/>
    <w:rsid w:val="00CD5056"/>
    <w:rsid w:val="00CD5164"/>
    <w:rsid w:val="00CD52C1"/>
    <w:rsid w:val="00CD54FC"/>
    <w:rsid w:val="00CD63E9"/>
    <w:rsid w:val="00CD6E54"/>
    <w:rsid w:val="00CD75C5"/>
    <w:rsid w:val="00CD7E32"/>
    <w:rsid w:val="00CD7E3A"/>
    <w:rsid w:val="00CD7E76"/>
    <w:rsid w:val="00CE0A23"/>
    <w:rsid w:val="00CE1167"/>
    <w:rsid w:val="00CE2DC2"/>
    <w:rsid w:val="00CE2F4A"/>
    <w:rsid w:val="00CE3110"/>
    <w:rsid w:val="00CE35C4"/>
    <w:rsid w:val="00CE3756"/>
    <w:rsid w:val="00CE3ADF"/>
    <w:rsid w:val="00CE3AE4"/>
    <w:rsid w:val="00CE3CEE"/>
    <w:rsid w:val="00CE4C85"/>
    <w:rsid w:val="00CE5923"/>
    <w:rsid w:val="00CE5A12"/>
    <w:rsid w:val="00CE5A21"/>
    <w:rsid w:val="00CE5E0D"/>
    <w:rsid w:val="00CE64B7"/>
    <w:rsid w:val="00CE69A9"/>
    <w:rsid w:val="00CE6AFF"/>
    <w:rsid w:val="00CE6E94"/>
    <w:rsid w:val="00CE7A3A"/>
    <w:rsid w:val="00CE7B8F"/>
    <w:rsid w:val="00CF15B7"/>
    <w:rsid w:val="00CF1BE5"/>
    <w:rsid w:val="00CF1C31"/>
    <w:rsid w:val="00CF2261"/>
    <w:rsid w:val="00CF25FA"/>
    <w:rsid w:val="00CF3298"/>
    <w:rsid w:val="00CF387A"/>
    <w:rsid w:val="00CF3CE4"/>
    <w:rsid w:val="00CF3D52"/>
    <w:rsid w:val="00CF50F3"/>
    <w:rsid w:val="00CF5157"/>
    <w:rsid w:val="00CF5397"/>
    <w:rsid w:val="00CF5964"/>
    <w:rsid w:val="00CF5ABB"/>
    <w:rsid w:val="00CF610F"/>
    <w:rsid w:val="00CF624B"/>
    <w:rsid w:val="00CF635F"/>
    <w:rsid w:val="00CF66E1"/>
    <w:rsid w:val="00CF6A5A"/>
    <w:rsid w:val="00CF7330"/>
    <w:rsid w:val="00CF7D22"/>
    <w:rsid w:val="00D004FD"/>
    <w:rsid w:val="00D006B8"/>
    <w:rsid w:val="00D00954"/>
    <w:rsid w:val="00D010A5"/>
    <w:rsid w:val="00D01214"/>
    <w:rsid w:val="00D014E2"/>
    <w:rsid w:val="00D01700"/>
    <w:rsid w:val="00D02251"/>
    <w:rsid w:val="00D0232C"/>
    <w:rsid w:val="00D0235C"/>
    <w:rsid w:val="00D029D8"/>
    <w:rsid w:val="00D0305E"/>
    <w:rsid w:val="00D0305F"/>
    <w:rsid w:val="00D03289"/>
    <w:rsid w:val="00D034FE"/>
    <w:rsid w:val="00D03795"/>
    <w:rsid w:val="00D03B05"/>
    <w:rsid w:val="00D03C80"/>
    <w:rsid w:val="00D0437D"/>
    <w:rsid w:val="00D052AB"/>
    <w:rsid w:val="00D05526"/>
    <w:rsid w:val="00D0653D"/>
    <w:rsid w:val="00D06A52"/>
    <w:rsid w:val="00D06D37"/>
    <w:rsid w:val="00D06DC1"/>
    <w:rsid w:val="00D07000"/>
    <w:rsid w:val="00D07114"/>
    <w:rsid w:val="00D07629"/>
    <w:rsid w:val="00D1007E"/>
    <w:rsid w:val="00D11162"/>
    <w:rsid w:val="00D1134C"/>
    <w:rsid w:val="00D118FC"/>
    <w:rsid w:val="00D1195A"/>
    <w:rsid w:val="00D11DB5"/>
    <w:rsid w:val="00D123EB"/>
    <w:rsid w:val="00D13565"/>
    <w:rsid w:val="00D137D2"/>
    <w:rsid w:val="00D13896"/>
    <w:rsid w:val="00D13F85"/>
    <w:rsid w:val="00D14EB6"/>
    <w:rsid w:val="00D14F56"/>
    <w:rsid w:val="00D1512B"/>
    <w:rsid w:val="00D15165"/>
    <w:rsid w:val="00D160D6"/>
    <w:rsid w:val="00D16E06"/>
    <w:rsid w:val="00D200F4"/>
    <w:rsid w:val="00D2055D"/>
    <w:rsid w:val="00D20AA6"/>
    <w:rsid w:val="00D2128E"/>
    <w:rsid w:val="00D21A7C"/>
    <w:rsid w:val="00D22AB8"/>
    <w:rsid w:val="00D244FE"/>
    <w:rsid w:val="00D2484E"/>
    <w:rsid w:val="00D24D49"/>
    <w:rsid w:val="00D25162"/>
    <w:rsid w:val="00D26004"/>
    <w:rsid w:val="00D26044"/>
    <w:rsid w:val="00D261A8"/>
    <w:rsid w:val="00D26502"/>
    <w:rsid w:val="00D2689E"/>
    <w:rsid w:val="00D2715D"/>
    <w:rsid w:val="00D27175"/>
    <w:rsid w:val="00D271E9"/>
    <w:rsid w:val="00D2785A"/>
    <w:rsid w:val="00D27940"/>
    <w:rsid w:val="00D27B47"/>
    <w:rsid w:val="00D321B3"/>
    <w:rsid w:val="00D324F6"/>
    <w:rsid w:val="00D325D9"/>
    <w:rsid w:val="00D328FF"/>
    <w:rsid w:val="00D33561"/>
    <w:rsid w:val="00D33A33"/>
    <w:rsid w:val="00D342FD"/>
    <w:rsid w:val="00D34386"/>
    <w:rsid w:val="00D34404"/>
    <w:rsid w:val="00D356A8"/>
    <w:rsid w:val="00D3580E"/>
    <w:rsid w:val="00D36834"/>
    <w:rsid w:val="00D36A24"/>
    <w:rsid w:val="00D36A92"/>
    <w:rsid w:val="00D36E2B"/>
    <w:rsid w:val="00D370D2"/>
    <w:rsid w:val="00D37265"/>
    <w:rsid w:val="00D37601"/>
    <w:rsid w:val="00D3791D"/>
    <w:rsid w:val="00D37978"/>
    <w:rsid w:val="00D40065"/>
    <w:rsid w:val="00D4042D"/>
    <w:rsid w:val="00D40DC9"/>
    <w:rsid w:val="00D40E56"/>
    <w:rsid w:val="00D41006"/>
    <w:rsid w:val="00D4168D"/>
    <w:rsid w:val="00D41EE2"/>
    <w:rsid w:val="00D41F28"/>
    <w:rsid w:val="00D41FB7"/>
    <w:rsid w:val="00D42A95"/>
    <w:rsid w:val="00D433E9"/>
    <w:rsid w:val="00D435F9"/>
    <w:rsid w:val="00D436B8"/>
    <w:rsid w:val="00D43DAE"/>
    <w:rsid w:val="00D43E3E"/>
    <w:rsid w:val="00D44BCD"/>
    <w:rsid w:val="00D44CBE"/>
    <w:rsid w:val="00D44DF6"/>
    <w:rsid w:val="00D44E80"/>
    <w:rsid w:val="00D455D3"/>
    <w:rsid w:val="00D463D5"/>
    <w:rsid w:val="00D4640D"/>
    <w:rsid w:val="00D4653A"/>
    <w:rsid w:val="00D468D3"/>
    <w:rsid w:val="00D4722E"/>
    <w:rsid w:val="00D47ADD"/>
    <w:rsid w:val="00D501EB"/>
    <w:rsid w:val="00D50931"/>
    <w:rsid w:val="00D509AA"/>
    <w:rsid w:val="00D50B61"/>
    <w:rsid w:val="00D50E86"/>
    <w:rsid w:val="00D512BA"/>
    <w:rsid w:val="00D512FA"/>
    <w:rsid w:val="00D5153C"/>
    <w:rsid w:val="00D515F5"/>
    <w:rsid w:val="00D51D32"/>
    <w:rsid w:val="00D51E1C"/>
    <w:rsid w:val="00D527AD"/>
    <w:rsid w:val="00D52897"/>
    <w:rsid w:val="00D5317E"/>
    <w:rsid w:val="00D5334D"/>
    <w:rsid w:val="00D53458"/>
    <w:rsid w:val="00D535AA"/>
    <w:rsid w:val="00D536C9"/>
    <w:rsid w:val="00D53E2B"/>
    <w:rsid w:val="00D5418B"/>
    <w:rsid w:val="00D5441A"/>
    <w:rsid w:val="00D54676"/>
    <w:rsid w:val="00D54FA7"/>
    <w:rsid w:val="00D56039"/>
    <w:rsid w:val="00D5609F"/>
    <w:rsid w:val="00D56EDD"/>
    <w:rsid w:val="00D57046"/>
    <w:rsid w:val="00D60449"/>
    <w:rsid w:val="00D605A3"/>
    <w:rsid w:val="00D605D8"/>
    <w:rsid w:val="00D60F04"/>
    <w:rsid w:val="00D61780"/>
    <w:rsid w:val="00D625BE"/>
    <w:rsid w:val="00D62CE3"/>
    <w:rsid w:val="00D62E81"/>
    <w:rsid w:val="00D62EAD"/>
    <w:rsid w:val="00D62F87"/>
    <w:rsid w:val="00D63EA4"/>
    <w:rsid w:val="00D6409C"/>
    <w:rsid w:val="00D64A02"/>
    <w:rsid w:val="00D64A3C"/>
    <w:rsid w:val="00D64E84"/>
    <w:rsid w:val="00D64FF5"/>
    <w:rsid w:val="00D65987"/>
    <w:rsid w:val="00D66A2F"/>
    <w:rsid w:val="00D66B9C"/>
    <w:rsid w:val="00D67178"/>
    <w:rsid w:val="00D677CE"/>
    <w:rsid w:val="00D67848"/>
    <w:rsid w:val="00D67BFC"/>
    <w:rsid w:val="00D701CE"/>
    <w:rsid w:val="00D71990"/>
    <w:rsid w:val="00D71F45"/>
    <w:rsid w:val="00D71F83"/>
    <w:rsid w:val="00D72633"/>
    <w:rsid w:val="00D726ED"/>
    <w:rsid w:val="00D72B20"/>
    <w:rsid w:val="00D72CF4"/>
    <w:rsid w:val="00D735E2"/>
    <w:rsid w:val="00D73923"/>
    <w:rsid w:val="00D7413C"/>
    <w:rsid w:val="00D74731"/>
    <w:rsid w:val="00D748DC"/>
    <w:rsid w:val="00D74EB3"/>
    <w:rsid w:val="00D75107"/>
    <w:rsid w:val="00D751EE"/>
    <w:rsid w:val="00D75509"/>
    <w:rsid w:val="00D75653"/>
    <w:rsid w:val="00D76550"/>
    <w:rsid w:val="00D76729"/>
    <w:rsid w:val="00D76B0E"/>
    <w:rsid w:val="00D770EA"/>
    <w:rsid w:val="00D7740A"/>
    <w:rsid w:val="00D7772A"/>
    <w:rsid w:val="00D7780D"/>
    <w:rsid w:val="00D804AF"/>
    <w:rsid w:val="00D80C91"/>
    <w:rsid w:val="00D81166"/>
    <w:rsid w:val="00D814B9"/>
    <w:rsid w:val="00D81940"/>
    <w:rsid w:val="00D81FDF"/>
    <w:rsid w:val="00D82EC0"/>
    <w:rsid w:val="00D83066"/>
    <w:rsid w:val="00D834D5"/>
    <w:rsid w:val="00D83A20"/>
    <w:rsid w:val="00D83B02"/>
    <w:rsid w:val="00D840DF"/>
    <w:rsid w:val="00D845F1"/>
    <w:rsid w:val="00D8475A"/>
    <w:rsid w:val="00D847FC"/>
    <w:rsid w:val="00D84B4F"/>
    <w:rsid w:val="00D84B8F"/>
    <w:rsid w:val="00D857F5"/>
    <w:rsid w:val="00D85B03"/>
    <w:rsid w:val="00D85C22"/>
    <w:rsid w:val="00D86192"/>
    <w:rsid w:val="00D86262"/>
    <w:rsid w:val="00D86F28"/>
    <w:rsid w:val="00D9050D"/>
    <w:rsid w:val="00D90877"/>
    <w:rsid w:val="00D91557"/>
    <w:rsid w:val="00D9200E"/>
    <w:rsid w:val="00D931F9"/>
    <w:rsid w:val="00D93A1E"/>
    <w:rsid w:val="00D93FB1"/>
    <w:rsid w:val="00D9438B"/>
    <w:rsid w:val="00D94459"/>
    <w:rsid w:val="00D944B7"/>
    <w:rsid w:val="00D94662"/>
    <w:rsid w:val="00D95852"/>
    <w:rsid w:val="00D9615A"/>
    <w:rsid w:val="00D97C70"/>
    <w:rsid w:val="00D97F44"/>
    <w:rsid w:val="00DA05C4"/>
    <w:rsid w:val="00DA0C23"/>
    <w:rsid w:val="00DA0D36"/>
    <w:rsid w:val="00DA1408"/>
    <w:rsid w:val="00DA1BAC"/>
    <w:rsid w:val="00DA1C08"/>
    <w:rsid w:val="00DA1D53"/>
    <w:rsid w:val="00DA21AC"/>
    <w:rsid w:val="00DA21CC"/>
    <w:rsid w:val="00DA23CF"/>
    <w:rsid w:val="00DA25EA"/>
    <w:rsid w:val="00DA2CE1"/>
    <w:rsid w:val="00DA2CFE"/>
    <w:rsid w:val="00DA2F78"/>
    <w:rsid w:val="00DA39BB"/>
    <w:rsid w:val="00DA40D3"/>
    <w:rsid w:val="00DA4348"/>
    <w:rsid w:val="00DA4857"/>
    <w:rsid w:val="00DA4BBF"/>
    <w:rsid w:val="00DA4DA4"/>
    <w:rsid w:val="00DA52E0"/>
    <w:rsid w:val="00DA560A"/>
    <w:rsid w:val="00DA58B5"/>
    <w:rsid w:val="00DA58F8"/>
    <w:rsid w:val="00DA67A9"/>
    <w:rsid w:val="00DA6845"/>
    <w:rsid w:val="00DA6851"/>
    <w:rsid w:val="00DA6C0A"/>
    <w:rsid w:val="00DB0316"/>
    <w:rsid w:val="00DB0875"/>
    <w:rsid w:val="00DB0977"/>
    <w:rsid w:val="00DB1246"/>
    <w:rsid w:val="00DB169C"/>
    <w:rsid w:val="00DB2112"/>
    <w:rsid w:val="00DB2AC6"/>
    <w:rsid w:val="00DB3036"/>
    <w:rsid w:val="00DB3B08"/>
    <w:rsid w:val="00DB420C"/>
    <w:rsid w:val="00DB5614"/>
    <w:rsid w:val="00DB5691"/>
    <w:rsid w:val="00DB5C77"/>
    <w:rsid w:val="00DB5E53"/>
    <w:rsid w:val="00DB650F"/>
    <w:rsid w:val="00DB6EA5"/>
    <w:rsid w:val="00DB71F0"/>
    <w:rsid w:val="00DB7205"/>
    <w:rsid w:val="00DB76A3"/>
    <w:rsid w:val="00DC000F"/>
    <w:rsid w:val="00DC0184"/>
    <w:rsid w:val="00DC0A0F"/>
    <w:rsid w:val="00DC1692"/>
    <w:rsid w:val="00DC1BDA"/>
    <w:rsid w:val="00DC1EFA"/>
    <w:rsid w:val="00DC2300"/>
    <w:rsid w:val="00DC2394"/>
    <w:rsid w:val="00DC2A54"/>
    <w:rsid w:val="00DC2DC8"/>
    <w:rsid w:val="00DC30BD"/>
    <w:rsid w:val="00DC3263"/>
    <w:rsid w:val="00DC383B"/>
    <w:rsid w:val="00DC3CA8"/>
    <w:rsid w:val="00DC422C"/>
    <w:rsid w:val="00DC4264"/>
    <w:rsid w:val="00DC4ADE"/>
    <w:rsid w:val="00DC4E17"/>
    <w:rsid w:val="00DC6C4F"/>
    <w:rsid w:val="00DC7191"/>
    <w:rsid w:val="00DC728F"/>
    <w:rsid w:val="00DC78A1"/>
    <w:rsid w:val="00DD050E"/>
    <w:rsid w:val="00DD0CBD"/>
    <w:rsid w:val="00DD0E08"/>
    <w:rsid w:val="00DD1C22"/>
    <w:rsid w:val="00DD1CC9"/>
    <w:rsid w:val="00DD1E71"/>
    <w:rsid w:val="00DD22EE"/>
    <w:rsid w:val="00DD320D"/>
    <w:rsid w:val="00DD3C35"/>
    <w:rsid w:val="00DD41E0"/>
    <w:rsid w:val="00DD45C1"/>
    <w:rsid w:val="00DD6632"/>
    <w:rsid w:val="00DD6688"/>
    <w:rsid w:val="00DD697C"/>
    <w:rsid w:val="00DD6C03"/>
    <w:rsid w:val="00DD7262"/>
    <w:rsid w:val="00DD739A"/>
    <w:rsid w:val="00DD7689"/>
    <w:rsid w:val="00DD7872"/>
    <w:rsid w:val="00DD7A2C"/>
    <w:rsid w:val="00DD7C31"/>
    <w:rsid w:val="00DE00B0"/>
    <w:rsid w:val="00DE08E6"/>
    <w:rsid w:val="00DE131C"/>
    <w:rsid w:val="00DE17DC"/>
    <w:rsid w:val="00DE1981"/>
    <w:rsid w:val="00DE26C3"/>
    <w:rsid w:val="00DE2866"/>
    <w:rsid w:val="00DE2BF4"/>
    <w:rsid w:val="00DE3A27"/>
    <w:rsid w:val="00DE3AD2"/>
    <w:rsid w:val="00DE3ADE"/>
    <w:rsid w:val="00DE3B3C"/>
    <w:rsid w:val="00DE3D07"/>
    <w:rsid w:val="00DE4137"/>
    <w:rsid w:val="00DE4F72"/>
    <w:rsid w:val="00DE52F2"/>
    <w:rsid w:val="00DE578A"/>
    <w:rsid w:val="00DE5BB9"/>
    <w:rsid w:val="00DE5C6F"/>
    <w:rsid w:val="00DE5EE6"/>
    <w:rsid w:val="00DE62D1"/>
    <w:rsid w:val="00DE62FC"/>
    <w:rsid w:val="00DE6325"/>
    <w:rsid w:val="00DE65E5"/>
    <w:rsid w:val="00DE6A29"/>
    <w:rsid w:val="00DE6A95"/>
    <w:rsid w:val="00DE6B70"/>
    <w:rsid w:val="00DE6C02"/>
    <w:rsid w:val="00DE6DC4"/>
    <w:rsid w:val="00DE714B"/>
    <w:rsid w:val="00DF03BC"/>
    <w:rsid w:val="00DF09A3"/>
    <w:rsid w:val="00DF0CAA"/>
    <w:rsid w:val="00DF0D15"/>
    <w:rsid w:val="00DF0D86"/>
    <w:rsid w:val="00DF2BC4"/>
    <w:rsid w:val="00DF2DD3"/>
    <w:rsid w:val="00DF2F63"/>
    <w:rsid w:val="00DF320E"/>
    <w:rsid w:val="00DF3434"/>
    <w:rsid w:val="00DF4083"/>
    <w:rsid w:val="00DF49AE"/>
    <w:rsid w:val="00DF4E31"/>
    <w:rsid w:val="00DF667A"/>
    <w:rsid w:val="00DF6704"/>
    <w:rsid w:val="00DF6A7A"/>
    <w:rsid w:val="00DF74F6"/>
    <w:rsid w:val="00DF7FF0"/>
    <w:rsid w:val="00E00094"/>
    <w:rsid w:val="00E006A6"/>
    <w:rsid w:val="00E00718"/>
    <w:rsid w:val="00E00EC0"/>
    <w:rsid w:val="00E018A8"/>
    <w:rsid w:val="00E01AC4"/>
    <w:rsid w:val="00E0228B"/>
    <w:rsid w:val="00E02D95"/>
    <w:rsid w:val="00E03C49"/>
    <w:rsid w:val="00E03DF7"/>
    <w:rsid w:val="00E04582"/>
    <w:rsid w:val="00E04CBD"/>
    <w:rsid w:val="00E052FD"/>
    <w:rsid w:val="00E05483"/>
    <w:rsid w:val="00E05570"/>
    <w:rsid w:val="00E055C9"/>
    <w:rsid w:val="00E057C1"/>
    <w:rsid w:val="00E05EAE"/>
    <w:rsid w:val="00E062B3"/>
    <w:rsid w:val="00E062E3"/>
    <w:rsid w:val="00E06AEE"/>
    <w:rsid w:val="00E06CE3"/>
    <w:rsid w:val="00E0789B"/>
    <w:rsid w:val="00E07959"/>
    <w:rsid w:val="00E07D5B"/>
    <w:rsid w:val="00E100E9"/>
    <w:rsid w:val="00E10393"/>
    <w:rsid w:val="00E10787"/>
    <w:rsid w:val="00E10BAA"/>
    <w:rsid w:val="00E10D61"/>
    <w:rsid w:val="00E1130D"/>
    <w:rsid w:val="00E113CC"/>
    <w:rsid w:val="00E1161C"/>
    <w:rsid w:val="00E117FF"/>
    <w:rsid w:val="00E11BB3"/>
    <w:rsid w:val="00E11BC9"/>
    <w:rsid w:val="00E1201E"/>
    <w:rsid w:val="00E12059"/>
    <w:rsid w:val="00E1213D"/>
    <w:rsid w:val="00E122D1"/>
    <w:rsid w:val="00E1332F"/>
    <w:rsid w:val="00E137BD"/>
    <w:rsid w:val="00E138CA"/>
    <w:rsid w:val="00E13A67"/>
    <w:rsid w:val="00E140D7"/>
    <w:rsid w:val="00E14225"/>
    <w:rsid w:val="00E14229"/>
    <w:rsid w:val="00E14ABE"/>
    <w:rsid w:val="00E14FBA"/>
    <w:rsid w:val="00E15323"/>
    <w:rsid w:val="00E153D0"/>
    <w:rsid w:val="00E15CE9"/>
    <w:rsid w:val="00E161E6"/>
    <w:rsid w:val="00E16792"/>
    <w:rsid w:val="00E16870"/>
    <w:rsid w:val="00E17555"/>
    <w:rsid w:val="00E179F5"/>
    <w:rsid w:val="00E17CBA"/>
    <w:rsid w:val="00E2081E"/>
    <w:rsid w:val="00E21754"/>
    <w:rsid w:val="00E21CC9"/>
    <w:rsid w:val="00E2219B"/>
    <w:rsid w:val="00E22510"/>
    <w:rsid w:val="00E226A7"/>
    <w:rsid w:val="00E22D39"/>
    <w:rsid w:val="00E23F1E"/>
    <w:rsid w:val="00E2417A"/>
    <w:rsid w:val="00E245A9"/>
    <w:rsid w:val="00E24637"/>
    <w:rsid w:val="00E24943"/>
    <w:rsid w:val="00E24A95"/>
    <w:rsid w:val="00E24BDC"/>
    <w:rsid w:val="00E25110"/>
    <w:rsid w:val="00E25254"/>
    <w:rsid w:val="00E255E2"/>
    <w:rsid w:val="00E256B2"/>
    <w:rsid w:val="00E25848"/>
    <w:rsid w:val="00E25FDB"/>
    <w:rsid w:val="00E26755"/>
    <w:rsid w:val="00E274B1"/>
    <w:rsid w:val="00E274D4"/>
    <w:rsid w:val="00E30153"/>
    <w:rsid w:val="00E30242"/>
    <w:rsid w:val="00E305A5"/>
    <w:rsid w:val="00E31218"/>
    <w:rsid w:val="00E31229"/>
    <w:rsid w:val="00E31279"/>
    <w:rsid w:val="00E31618"/>
    <w:rsid w:val="00E31D26"/>
    <w:rsid w:val="00E322B4"/>
    <w:rsid w:val="00E32391"/>
    <w:rsid w:val="00E32C2C"/>
    <w:rsid w:val="00E331EB"/>
    <w:rsid w:val="00E33283"/>
    <w:rsid w:val="00E33DC4"/>
    <w:rsid w:val="00E34432"/>
    <w:rsid w:val="00E346B9"/>
    <w:rsid w:val="00E348E5"/>
    <w:rsid w:val="00E34AE7"/>
    <w:rsid w:val="00E356B4"/>
    <w:rsid w:val="00E35C80"/>
    <w:rsid w:val="00E36367"/>
    <w:rsid w:val="00E36524"/>
    <w:rsid w:val="00E37201"/>
    <w:rsid w:val="00E3731F"/>
    <w:rsid w:val="00E3767D"/>
    <w:rsid w:val="00E37E6D"/>
    <w:rsid w:val="00E37E7D"/>
    <w:rsid w:val="00E405A7"/>
    <w:rsid w:val="00E4086D"/>
    <w:rsid w:val="00E40933"/>
    <w:rsid w:val="00E40DE7"/>
    <w:rsid w:val="00E41356"/>
    <w:rsid w:val="00E41911"/>
    <w:rsid w:val="00E41CFD"/>
    <w:rsid w:val="00E41D2C"/>
    <w:rsid w:val="00E42038"/>
    <w:rsid w:val="00E42C35"/>
    <w:rsid w:val="00E4300E"/>
    <w:rsid w:val="00E43509"/>
    <w:rsid w:val="00E43BD0"/>
    <w:rsid w:val="00E43F9F"/>
    <w:rsid w:val="00E4444E"/>
    <w:rsid w:val="00E4454A"/>
    <w:rsid w:val="00E459B8"/>
    <w:rsid w:val="00E46324"/>
    <w:rsid w:val="00E46553"/>
    <w:rsid w:val="00E47809"/>
    <w:rsid w:val="00E47B32"/>
    <w:rsid w:val="00E47D7B"/>
    <w:rsid w:val="00E50095"/>
    <w:rsid w:val="00E502CF"/>
    <w:rsid w:val="00E50523"/>
    <w:rsid w:val="00E516A9"/>
    <w:rsid w:val="00E5219A"/>
    <w:rsid w:val="00E52A8E"/>
    <w:rsid w:val="00E52C37"/>
    <w:rsid w:val="00E52F9D"/>
    <w:rsid w:val="00E532D4"/>
    <w:rsid w:val="00E53931"/>
    <w:rsid w:val="00E53CD2"/>
    <w:rsid w:val="00E53DC0"/>
    <w:rsid w:val="00E53EA0"/>
    <w:rsid w:val="00E545D5"/>
    <w:rsid w:val="00E54787"/>
    <w:rsid w:val="00E54E3B"/>
    <w:rsid w:val="00E54EBE"/>
    <w:rsid w:val="00E54F25"/>
    <w:rsid w:val="00E55095"/>
    <w:rsid w:val="00E5510F"/>
    <w:rsid w:val="00E55C07"/>
    <w:rsid w:val="00E568A9"/>
    <w:rsid w:val="00E56A4C"/>
    <w:rsid w:val="00E56BEF"/>
    <w:rsid w:val="00E56CAF"/>
    <w:rsid w:val="00E57230"/>
    <w:rsid w:val="00E57801"/>
    <w:rsid w:val="00E57914"/>
    <w:rsid w:val="00E57F7C"/>
    <w:rsid w:val="00E57F95"/>
    <w:rsid w:val="00E60219"/>
    <w:rsid w:val="00E623F3"/>
    <w:rsid w:val="00E626EB"/>
    <w:rsid w:val="00E62754"/>
    <w:rsid w:val="00E62A63"/>
    <w:rsid w:val="00E62B3C"/>
    <w:rsid w:val="00E6313C"/>
    <w:rsid w:val="00E64ABD"/>
    <w:rsid w:val="00E64CA9"/>
    <w:rsid w:val="00E65133"/>
    <w:rsid w:val="00E6517F"/>
    <w:rsid w:val="00E65275"/>
    <w:rsid w:val="00E653A5"/>
    <w:rsid w:val="00E65B98"/>
    <w:rsid w:val="00E66D3B"/>
    <w:rsid w:val="00E672DB"/>
    <w:rsid w:val="00E67594"/>
    <w:rsid w:val="00E67B3A"/>
    <w:rsid w:val="00E67EDC"/>
    <w:rsid w:val="00E71460"/>
    <w:rsid w:val="00E7188A"/>
    <w:rsid w:val="00E71E8B"/>
    <w:rsid w:val="00E721A0"/>
    <w:rsid w:val="00E7286D"/>
    <w:rsid w:val="00E72A32"/>
    <w:rsid w:val="00E73896"/>
    <w:rsid w:val="00E7391E"/>
    <w:rsid w:val="00E74286"/>
    <w:rsid w:val="00E74677"/>
    <w:rsid w:val="00E74E96"/>
    <w:rsid w:val="00E74F78"/>
    <w:rsid w:val="00E7535B"/>
    <w:rsid w:val="00E75A54"/>
    <w:rsid w:val="00E75C99"/>
    <w:rsid w:val="00E767C1"/>
    <w:rsid w:val="00E77BFC"/>
    <w:rsid w:val="00E77E2F"/>
    <w:rsid w:val="00E77F73"/>
    <w:rsid w:val="00E8116D"/>
    <w:rsid w:val="00E814A4"/>
    <w:rsid w:val="00E81535"/>
    <w:rsid w:val="00E81747"/>
    <w:rsid w:val="00E818C9"/>
    <w:rsid w:val="00E83AB5"/>
    <w:rsid w:val="00E83CE0"/>
    <w:rsid w:val="00E83CE8"/>
    <w:rsid w:val="00E84469"/>
    <w:rsid w:val="00E84874"/>
    <w:rsid w:val="00E848FE"/>
    <w:rsid w:val="00E84F9A"/>
    <w:rsid w:val="00E8613C"/>
    <w:rsid w:val="00E86344"/>
    <w:rsid w:val="00E864FA"/>
    <w:rsid w:val="00E86966"/>
    <w:rsid w:val="00E869CD"/>
    <w:rsid w:val="00E86E1B"/>
    <w:rsid w:val="00E879AB"/>
    <w:rsid w:val="00E879DF"/>
    <w:rsid w:val="00E87A0F"/>
    <w:rsid w:val="00E9016A"/>
    <w:rsid w:val="00E906DA"/>
    <w:rsid w:val="00E90D37"/>
    <w:rsid w:val="00E91640"/>
    <w:rsid w:val="00E919C8"/>
    <w:rsid w:val="00E9202F"/>
    <w:rsid w:val="00E92462"/>
    <w:rsid w:val="00E929DF"/>
    <w:rsid w:val="00E9367F"/>
    <w:rsid w:val="00E940E4"/>
    <w:rsid w:val="00E94128"/>
    <w:rsid w:val="00E941AB"/>
    <w:rsid w:val="00E9428E"/>
    <w:rsid w:val="00E946FF"/>
    <w:rsid w:val="00E948D6"/>
    <w:rsid w:val="00E94AD5"/>
    <w:rsid w:val="00E94C26"/>
    <w:rsid w:val="00E94F1F"/>
    <w:rsid w:val="00E9558B"/>
    <w:rsid w:val="00E95AE2"/>
    <w:rsid w:val="00E961B9"/>
    <w:rsid w:val="00E9630D"/>
    <w:rsid w:val="00E973E2"/>
    <w:rsid w:val="00E97C5C"/>
    <w:rsid w:val="00E97E2A"/>
    <w:rsid w:val="00EA045B"/>
    <w:rsid w:val="00EA04AE"/>
    <w:rsid w:val="00EA07C2"/>
    <w:rsid w:val="00EA089A"/>
    <w:rsid w:val="00EA0919"/>
    <w:rsid w:val="00EA0A65"/>
    <w:rsid w:val="00EA0AC9"/>
    <w:rsid w:val="00EA0B51"/>
    <w:rsid w:val="00EA0FC1"/>
    <w:rsid w:val="00EA121A"/>
    <w:rsid w:val="00EA156E"/>
    <w:rsid w:val="00EA159A"/>
    <w:rsid w:val="00EA1A6F"/>
    <w:rsid w:val="00EA1C71"/>
    <w:rsid w:val="00EA1EFC"/>
    <w:rsid w:val="00EA228B"/>
    <w:rsid w:val="00EA2398"/>
    <w:rsid w:val="00EA286F"/>
    <w:rsid w:val="00EA2CC6"/>
    <w:rsid w:val="00EA2F32"/>
    <w:rsid w:val="00EA3343"/>
    <w:rsid w:val="00EA366D"/>
    <w:rsid w:val="00EA37FD"/>
    <w:rsid w:val="00EA3B44"/>
    <w:rsid w:val="00EA3F97"/>
    <w:rsid w:val="00EA41B8"/>
    <w:rsid w:val="00EA4922"/>
    <w:rsid w:val="00EA535F"/>
    <w:rsid w:val="00EA54D2"/>
    <w:rsid w:val="00EA59E7"/>
    <w:rsid w:val="00EA5A19"/>
    <w:rsid w:val="00EA5B20"/>
    <w:rsid w:val="00EA5E98"/>
    <w:rsid w:val="00EA602A"/>
    <w:rsid w:val="00EA6EF3"/>
    <w:rsid w:val="00EA6EFE"/>
    <w:rsid w:val="00EA6FAD"/>
    <w:rsid w:val="00EA739C"/>
    <w:rsid w:val="00EA7813"/>
    <w:rsid w:val="00EA7D11"/>
    <w:rsid w:val="00EB0F05"/>
    <w:rsid w:val="00EB105F"/>
    <w:rsid w:val="00EB12EB"/>
    <w:rsid w:val="00EB15DE"/>
    <w:rsid w:val="00EB17C9"/>
    <w:rsid w:val="00EB1A00"/>
    <w:rsid w:val="00EB1E81"/>
    <w:rsid w:val="00EB2662"/>
    <w:rsid w:val="00EB297C"/>
    <w:rsid w:val="00EB2A9A"/>
    <w:rsid w:val="00EB343F"/>
    <w:rsid w:val="00EB3498"/>
    <w:rsid w:val="00EB3CF5"/>
    <w:rsid w:val="00EB405D"/>
    <w:rsid w:val="00EB4388"/>
    <w:rsid w:val="00EB43A3"/>
    <w:rsid w:val="00EB47DC"/>
    <w:rsid w:val="00EB6FA7"/>
    <w:rsid w:val="00EB73B7"/>
    <w:rsid w:val="00EB7887"/>
    <w:rsid w:val="00EC02D2"/>
    <w:rsid w:val="00EC0350"/>
    <w:rsid w:val="00EC0BAB"/>
    <w:rsid w:val="00EC0BC1"/>
    <w:rsid w:val="00EC1472"/>
    <w:rsid w:val="00EC1566"/>
    <w:rsid w:val="00EC1700"/>
    <w:rsid w:val="00EC1D07"/>
    <w:rsid w:val="00EC1D97"/>
    <w:rsid w:val="00EC2061"/>
    <w:rsid w:val="00EC223F"/>
    <w:rsid w:val="00EC2B36"/>
    <w:rsid w:val="00EC39CB"/>
    <w:rsid w:val="00EC405D"/>
    <w:rsid w:val="00EC4D44"/>
    <w:rsid w:val="00EC4E0C"/>
    <w:rsid w:val="00EC5D61"/>
    <w:rsid w:val="00EC5E64"/>
    <w:rsid w:val="00EC653E"/>
    <w:rsid w:val="00EC710A"/>
    <w:rsid w:val="00EC79E1"/>
    <w:rsid w:val="00ED08AD"/>
    <w:rsid w:val="00ED1639"/>
    <w:rsid w:val="00ED16CD"/>
    <w:rsid w:val="00ED2166"/>
    <w:rsid w:val="00ED25AF"/>
    <w:rsid w:val="00ED29CA"/>
    <w:rsid w:val="00ED2B9A"/>
    <w:rsid w:val="00ED304E"/>
    <w:rsid w:val="00ED3DDD"/>
    <w:rsid w:val="00ED46CD"/>
    <w:rsid w:val="00ED4E0C"/>
    <w:rsid w:val="00ED538F"/>
    <w:rsid w:val="00ED53CB"/>
    <w:rsid w:val="00ED5789"/>
    <w:rsid w:val="00ED6080"/>
    <w:rsid w:val="00ED63C2"/>
    <w:rsid w:val="00ED662F"/>
    <w:rsid w:val="00ED6CF9"/>
    <w:rsid w:val="00ED733C"/>
    <w:rsid w:val="00ED7340"/>
    <w:rsid w:val="00ED7405"/>
    <w:rsid w:val="00ED7815"/>
    <w:rsid w:val="00ED7901"/>
    <w:rsid w:val="00ED7EBE"/>
    <w:rsid w:val="00EE01C2"/>
    <w:rsid w:val="00EE0341"/>
    <w:rsid w:val="00EE059C"/>
    <w:rsid w:val="00EE05CC"/>
    <w:rsid w:val="00EE083B"/>
    <w:rsid w:val="00EE0A4B"/>
    <w:rsid w:val="00EE0AA8"/>
    <w:rsid w:val="00EE136F"/>
    <w:rsid w:val="00EE1522"/>
    <w:rsid w:val="00EE1F1E"/>
    <w:rsid w:val="00EE2368"/>
    <w:rsid w:val="00EE2679"/>
    <w:rsid w:val="00EE27B2"/>
    <w:rsid w:val="00EE2B3A"/>
    <w:rsid w:val="00EE2E9B"/>
    <w:rsid w:val="00EE344E"/>
    <w:rsid w:val="00EE3AB0"/>
    <w:rsid w:val="00EE47AF"/>
    <w:rsid w:val="00EE4A00"/>
    <w:rsid w:val="00EE4EBB"/>
    <w:rsid w:val="00EE60EA"/>
    <w:rsid w:val="00EE7077"/>
    <w:rsid w:val="00EE7615"/>
    <w:rsid w:val="00EE78B6"/>
    <w:rsid w:val="00EE7912"/>
    <w:rsid w:val="00EE7A42"/>
    <w:rsid w:val="00EE7F4C"/>
    <w:rsid w:val="00EF0384"/>
    <w:rsid w:val="00EF0648"/>
    <w:rsid w:val="00EF071A"/>
    <w:rsid w:val="00EF07B7"/>
    <w:rsid w:val="00EF0AAF"/>
    <w:rsid w:val="00EF15D7"/>
    <w:rsid w:val="00EF1962"/>
    <w:rsid w:val="00EF1B6F"/>
    <w:rsid w:val="00EF1D2C"/>
    <w:rsid w:val="00EF28BD"/>
    <w:rsid w:val="00EF29D9"/>
    <w:rsid w:val="00EF2A1F"/>
    <w:rsid w:val="00EF2B6A"/>
    <w:rsid w:val="00EF2CCA"/>
    <w:rsid w:val="00EF3278"/>
    <w:rsid w:val="00EF3510"/>
    <w:rsid w:val="00EF3737"/>
    <w:rsid w:val="00EF399F"/>
    <w:rsid w:val="00EF3CCE"/>
    <w:rsid w:val="00EF486D"/>
    <w:rsid w:val="00EF4A94"/>
    <w:rsid w:val="00EF58E4"/>
    <w:rsid w:val="00EF600E"/>
    <w:rsid w:val="00EF63BC"/>
    <w:rsid w:val="00EF63C6"/>
    <w:rsid w:val="00EF6B30"/>
    <w:rsid w:val="00EF6E58"/>
    <w:rsid w:val="00EF770B"/>
    <w:rsid w:val="00EF7FB8"/>
    <w:rsid w:val="00F026C6"/>
    <w:rsid w:val="00F02986"/>
    <w:rsid w:val="00F03A16"/>
    <w:rsid w:val="00F03A45"/>
    <w:rsid w:val="00F03FE7"/>
    <w:rsid w:val="00F043FC"/>
    <w:rsid w:val="00F048A1"/>
    <w:rsid w:val="00F048E4"/>
    <w:rsid w:val="00F0519A"/>
    <w:rsid w:val="00F056A3"/>
    <w:rsid w:val="00F05A8C"/>
    <w:rsid w:val="00F06493"/>
    <w:rsid w:val="00F07A4F"/>
    <w:rsid w:val="00F07CCA"/>
    <w:rsid w:val="00F110AB"/>
    <w:rsid w:val="00F11312"/>
    <w:rsid w:val="00F1167F"/>
    <w:rsid w:val="00F12A37"/>
    <w:rsid w:val="00F12DB3"/>
    <w:rsid w:val="00F130AE"/>
    <w:rsid w:val="00F1312D"/>
    <w:rsid w:val="00F1317A"/>
    <w:rsid w:val="00F141C4"/>
    <w:rsid w:val="00F144FA"/>
    <w:rsid w:val="00F14928"/>
    <w:rsid w:val="00F14A7B"/>
    <w:rsid w:val="00F14AEC"/>
    <w:rsid w:val="00F14EC6"/>
    <w:rsid w:val="00F15004"/>
    <w:rsid w:val="00F15371"/>
    <w:rsid w:val="00F15529"/>
    <w:rsid w:val="00F1552E"/>
    <w:rsid w:val="00F159D1"/>
    <w:rsid w:val="00F160AA"/>
    <w:rsid w:val="00F1612B"/>
    <w:rsid w:val="00F16C2D"/>
    <w:rsid w:val="00F16D6F"/>
    <w:rsid w:val="00F16DF9"/>
    <w:rsid w:val="00F1705B"/>
    <w:rsid w:val="00F1743B"/>
    <w:rsid w:val="00F203AD"/>
    <w:rsid w:val="00F20CE0"/>
    <w:rsid w:val="00F20F73"/>
    <w:rsid w:val="00F21E7D"/>
    <w:rsid w:val="00F2252B"/>
    <w:rsid w:val="00F22749"/>
    <w:rsid w:val="00F22CFD"/>
    <w:rsid w:val="00F235A4"/>
    <w:rsid w:val="00F2377A"/>
    <w:rsid w:val="00F242E3"/>
    <w:rsid w:val="00F24C7B"/>
    <w:rsid w:val="00F24DBD"/>
    <w:rsid w:val="00F2501E"/>
    <w:rsid w:val="00F25115"/>
    <w:rsid w:val="00F25BCD"/>
    <w:rsid w:val="00F26A96"/>
    <w:rsid w:val="00F26AEC"/>
    <w:rsid w:val="00F27AF5"/>
    <w:rsid w:val="00F30076"/>
    <w:rsid w:val="00F30146"/>
    <w:rsid w:val="00F31CCC"/>
    <w:rsid w:val="00F3231B"/>
    <w:rsid w:val="00F32502"/>
    <w:rsid w:val="00F32890"/>
    <w:rsid w:val="00F32F8E"/>
    <w:rsid w:val="00F3372A"/>
    <w:rsid w:val="00F33931"/>
    <w:rsid w:val="00F33B53"/>
    <w:rsid w:val="00F34007"/>
    <w:rsid w:val="00F34476"/>
    <w:rsid w:val="00F3454D"/>
    <w:rsid w:val="00F34624"/>
    <w:rsid w:val="00F34705"/>
    <w:rsid w:val="00F34734"/>
    <w:rsid w:val="00F34886"/>
    <w:rsid w:val="00F34D92"/>
    <w:rsid w:val="00F34F46"/>
    <w:rsid w:val="00F3521D"/>
    <w:rsid w:val="00F352ED"/>
    <w:rsid w:val="00F35ABF"/>
    <w:rsid w:val="00F35AF1"/>
    <w:rsid w:val="00F3699F"/>
    <w:rsid w:val="00F36AFF"/>
    <w:rsid w:val="00F36FDB"/>
    <w:rsid w:val="00F37318"/>
    <w:rsid w:val="00F379E3"/>
    <w:rsid w:val="00F37D7E"/>
    <w:rsid w:val="00F41028"/>
    <w:rsid w:val="00F41843"/>
    <w:rsid w:val="00F41997"/>
    <w:rsid w:val="00F41F38"/>
    <w:rsid w:val="00F423AA"/>
    <w:rsid w:val="00F424E6"/>
    <w:rsid w:val="00F4360C"/>
    <w:rsid w:val="00F43EA5"/>
    <w:rsid w:val="00F443DE"/>
    <w:rsid w:val="00F4462A"/>
    <w:rsid w:val="00F45014"/>
    <w:rsid w:val="00F45790"/>
    <w:rsid w:val="00F47E83"/>
    <w:rsid w:val="00F50722"/>
    <w:rsid w:val="00F51A5C"/>
    <w:rsid w:val="00F51AD2"/>
    <w:rsid w:val="00F5260F"/>
    <w:rsid w:val="00F53130"/>
    <w:rsid w:val="00F531FE"/>
    <w:rsid w:val="00F532C0"/>
    <w:rsid w:val="00F53326"/>
    <w:rsid w:val="00F53379"/>
    <w:rsid w:val="00F539C3"/>
    <w:rsid w:val="00F53E1F"/>
    <w:rsid w:val="00F53F8A"/>
    <w:rsid w:val="00F5493B"/>
    <w:rsid w:val="00F54ED5"/>
    <w:rsid w:val="00F551DA"/>
    <w:rsid w:val="00F55B06"/>
    <w:rsid w:val="00F55EE9"/>
    <w:rsid w:val="00F56451"/>
    <w:rsid w:val="00F564A7"/>
    <w:rsid w:val="00F56776"/>
    <w:rsid w:val="00F56897"/>
    <w:rsid w:val="00F575B3"/>
    <w:rsid w:val="00F612B6"/>
    <w:rsid w:val="00F616F5"/>
    <w:rsid w:val="00F6208A"/>
    <w:rsid w:val="00F62111"/>
    <w:rsid w:val="00F626DC"/>
    <w:rsid w:val="00F62F8D"/>
    <w:rsid w:val="00F63624"/>
    <w:rsid w:val="00F6381D"/>
    <w:rsid w:val="00F63A46"/>
    <w:rsid w:val="00F64332"/>
    <w:rsid w:val="00F645BB"/>
    <w:rsid w:val="00F645ED"/>
    <w:rsid w:val="00F648A2"/>
    <w:rsid w:val="00F653EB"/>
    <w:rsid w:val="00F65583"/>
    <w:rsid w:val="00F6580D"/>
    <w:rsid w:val="00F65B86"/>
    <w:rsid w:val="00F67166"/>
    <w:rsid w:val="00F6749B"/>
    <w:rsid w:val="00F700D6"/>
    <w:rsid w:val="00F707D5"/>
    <w:rsid w:val="00F709FF"/>
    <w:rsid w:val="00F70CB6"/>
    <w:rsid w:val="00F70D07"/>
    <w:rsid w:val="00F71C9E"/>
    <w:rsid w:val="00F71D44"/>
    <w:rsid w:val="00F72249"/>
    <w:rsid w:val="00F72363"/>
    <w:rsid w:val="00F73293"/>
    <w:rsid w:val="00F73628"/>
    <w:rsid w:val="00F73AEF"/>
    <w:rsid w:val="00F73CA3"/>
    <w:rsid w:val="00F7425E"/>
    <w:rsid w:val="00F74486"/>
    <w:rsid w:val="00F749FC"/>
    <w:rsid w:val="00F74B98"/>
    <w:rsid w:val="00F751BC"/>
    <w:rsid w:val="00F75280"/>
    <w:rsid w:val="00F75408"/>
    <w:rsid w:val="00F756BA"/>
    <w:rsid w:val="00F7575B"/>
    <w:rsid w:val="00F759AB"/>
    <w:rsid w:val="00F763DA"/>
    <w:rsid w:val="00F76530"/>
    <w:rsid w:val="00F766E0"/>
    <w:rsid w:val="00F7672A"/>
    <w:rsid w:val="00F76C50"/>
    <w:rsid w:val="00F77534"/>
    <w:rsid w:val="00F775BF"/>
    <w:rsid w:val="00F77A0F"/>
    <w:rsid w:val="00F77F34"/>
    <w:rsid w:val="00F77F59"/>
    <w:rsid w:val="00F77FBF"/>
    <w:rsid w:val="00F8012C"/>
    <w:rsid w:val="00F80173"/>
    <w:rsid w:val="00F801C5"/>
    <w:rsid w:val="00F80CAA"/>
    <w:rsid w:val="00F81BFB"/>
    <w:rsid w:val="00F8226E"/>
    <w:rsid w:val="00F82FC3"/>
    <w:rsid w:val="00F8323D"/>
    <w:rsid w:val="00F83AEA"/>
    <w:rsid w:val="00F83EB8"/>
    <w:rsid w:val="00F84517"/>
    <w:rsid w:val="00F8492C"/>
    <w:rsid w:val="00F8571A"/>
    <w:rsid w:val="00F86032"/>
    <w:rsid w:val="00F86363"/>
    <w:rsid w:val="00F86528"/>
    <w:rsid w:val="00F86D60"/>
    <w:rsid w:val="00F86E18"/>
    <w:rsid w:val="00F86EEB"/>
    <w:rsid w:val="00F87863"/>
    <w:rsid w:val="00F8789F"/>
    <w:rsid w:val="00F87E2D"/>
    <w:rsid w:val="00F87F70"/>
    <w:rsid w:val="00F907E7"/>
    <w:rsid w:val="00F92066"/>
    <w:rsid w:val="00F933F4"/>
    <w:rsid w:val="00F93C3B"/>
    <w:rsid w:val="00F93CB1"/>
    <w:rsid w:val="00F93F1A"/>
    <w:rsid w:val="00F942C5"/>
    <w:rsid w:val="00F943F2"/>
    <w:rsid w:val="00F9457E"/>
    <w:rsid w:val="00F949A1"/>
    <w:rsid w:val="00F94F9E"/>
    <w:rsid w:val="00F958E6"/>
    <w:rsid w:val="00F95F3F"/>
    <w:rsid w:val="00F95F83"/>
    <w:rsid w:val="00F96644"/>
    <w:rsid w:val="00F9678D"/>
    <w:rsid w:val="00F9693F"/>
    <w:rsid w:val="00F975F9"/>
    <w:rsid w:val="00FA083E"/>
    <w:rsid w:val="00FA1528"/>
    <w:rsid w:val="00FA170E"/>
    <w:rsid w:val="00FA17A0"/>
    <w:rsid w:val="00FA1EB8"/>
    <w:rsid w:val="00FA2064"/>
    <w:rsid w:val="00FA2580"/>
    <w:rsid w:val="00FA2F29"/>
    <w:rsid w:val="00FA3092"/>
    <w:rsid w:val="00FA35B5"/>
    <w:rsid w:val="00FA36F9"/>
    <w:rsid w:val="00FA3AD8"/>
    <w:rsid w:val="00FA3BFB"/>
    <w:rsid w:val="00FA4A1A"/>
    <w:rsid w:val="00FA4AF1"/>
    <w:rsid w:val="00FA4B06"/>
    <w:rsid w:val="00FA4B53"/>
    <w:rsid w:val="00FA5078"/>
    <w:rsid w:val="00FA5187"/>
    <w:rsid w:val="00FA581C"/>
    <w:rsid w:val="00FA5B25"/>
    <w:rsid w:val="00FA5E23"/>
    <w:rsid w:val="00FA6286"/>
    <w:rsid w:val="00FA6752"/>
    <w:rsid w:val="00FA6E8F"/>
    <w:rsid w:val="00FA71AE"/>
    <w:rsid w:val="00FA7533"/>
    <w:rsid w:val="00FA77F5"/>
    <w:rsid w:val="00FA784C"/>
    <w:rsid w:val="00FA7B29"/>
    <w:rsid w:val="00FA7E07"/>
    <w:rsid w:val="00FB0378"/>
    <w:rsid w:val="00FB068C"/>
    <w:rsid w:val="00FB06B9"/>
    <w:rsid w:val="00FB0F07"/>
    <w:rsid w:val="00FB13A0"/>
    <w:rsid w:val="00FB16D2"/>
    <w:rsid w:val="00FB171F"/>
    <w:rsid w:val="00FB1802"/>
    <w:rsid w:val="00FB1990"/>
    <w:rsid w:val="00FB2313"/>
    <w:rsid w:val="00FB2343"/>
    <w:rsid w:val="00FB23BB"/>
    <w:rsid w:val="00FB27CF"/>
    <w:rsid w:val="00FB3687"/>
    <w:rsid w:val="00FB3970"/>
    <w:rsid w:val="00FB41EA"/>
    <w:rsid w:val="00FB4314"/>
    <w:rsid w:val="00FB45BF"/>
    <w:rsid w:val="00FB5C72"/>
    <w:rsid w:val="00FB6072"/>
    <w:rsid w:val="00FB624E"/>
    <w:rsid w:val="00FB652A"/>
    <w:rsid w:val="00FB6977"/>
    <w:rsid w:val="00FB6D79"/>
    <w:rsid w:val="00FB6F4A"/>
    <w:rsid w:val="00FB77F0"/>
    <w:rsid w:val="00FB78A1"/>
    <w:rsid w:val="00FB78C5"/>
    <w:rsid w:val="00FB7A08"/>
    <w:rsid w:val="00FB7A69"/>
    <w:rsid w:val="00FB7BFF"/>
    <w:rsid w:val="00FC0100"/>
    <w:rsid w:val="00FC0379"/>
    <w:rsid w:val="00FC03A8"/>
    <w:rsid w:val="00FC03C0"/>
    <w:rsid w:val="00FC0C86"/>
    <w:rsid w:val="00FC0EA3"/>
    <w:rsid w:val="00FC1024"/>
    <w:rsid w:val="00FC2117"/>
    <w:rsid w:val="00FC2237"/>
    <w:rsid w:val="00FC242A"/>
    <w:rsid w:val="00FC2CFF"/>
    <w:rsid w:val="00FC4039"/>
    <w:rsid w:val="00FC416F"/>
    <w:rsid w:val="00FC59A0"/>
    <w:rsid w:val="00FC61C7"/>
    <w:rsid w:val="00FC6371"/>
    <w:rsid w:val="00FC6C38"/>
    <w:rsid w:val="00FC6EC0"/>
    <w:rsid w:val="00FC73C4"/>
    <w:rsid w:val="00FC73FD"/>
    <w:rsid w:val="00FC7D71"/>
    <w:rsid w:val="00FD09C9"/>
    <w:rsid w:val="00FD0A89"/>
    <w:rsid w:val="00FD0B93"/>
    <w:rsid w:val="00FD0C98"/>
    <w:rsid w:val="00FD1258"/>
    <w:rsid w:val="00FD15E8"/>
    <w:rsid w:val="00FD18E8"/>
    <w:rsid w:val="00FD1FAD"/>
    <w:rsid w:val="00FD1FC2"/>
    <w:rsid w:val="00FD214C"/>
    <w:rsid w:val="00FD24D6"/>
    <w:rsid w:val="00FD2B8F"/>
    <w:rsid w:val="00FD2BE9"/>
    <w:rsid w:val="00FD2CDB"/>
    <w:rsid w:val="00FD2E7A"/>
    <w:rsid w:val="00FD3658"/>
    <w:rsid w:val="00FD3DA1"/>
    <w:rsid w:val="00FD3EAA"/>
    <w:rsid w:val="00FD4566"/>
    <w:rsid w:val="00FD4B6C"/>
    <w:rsid w:val="00FD5195"/>
    <w:rsid w:val="00FD537A"/>
    <w:rsid w:val="00FD5B83"/>
    <w:rsid w:val="00FD5E76"/>
    <w:rsid w:val="00FD63C7"/>
    <w:rsid w:val="00FD6D26"/>
    <w:rsid w:val="00FD7271"/>
    <w:rsid w:val="00FD746A"/>
    <w:rsid w:val="00FD7BC2"/>
    <w:rsid w:val="00FD7F0A"/>
    <w:rsid w:val="00FE0590"/>
    <w:rsid w:val="00FE08C2"/>
    <w:rsid w:val="00FE0BEE"/>
    <w:rsid w:val="00FE0E0E"/>
    <w:rsid w:val="00FE10B2"/>
    <w:rsid w:val="00FE10ED"/>
    <w:rsid w:val="00FE12AB"/>
    <w:rsid w:val="00FE2022"/>
    <w:rsid w:val="00FE28AA"/>
    <w:rsid w:val="00FE298C"/>
    <w:rsid w:val="00FE31A4"/>
    <w:rsid w:val="00FE3907"/>
    <w:rsid w:val="00FE4179"/>
    <w:rsid w:val="00FE4741"/>
    <w:rsid w:val="00FE4ED8"/>
    <w:rsid w:val="00FE52DE"/>
    <w:rsid w:val="00FE617C"/>
    <w:rsid w:val="00FE6AD1"/>
    <w:rsid w:val="00FE718E"/>
    <w:rsid w:val="00FE7749"/>
    <w:rsid w:val="00FE7F94"/>
    <w:rsid w:val="00FF0CF8"/>
    <w:rsid w:val="00FF109E"/>
    <w:rsid w:val="00FF1423"/>
    <w:rsid w:val="00FF17DB"/>
    <w:rsid w:val="00FF1A5B"/>
    <w:rsid w:val="00FF1DE5"/>
    <w:rsid w:val="00FF2312"/>
    <w:rsid w:val="00FF28B2"/>
    <w:rsid w:val="00FF2C90"/>
    <w:rsid w:val="00FF2E0E"/>
    <w:rsid w:val="00FF3176"/>
    <w:rsid w:val="00FF31CD"/>
    <w:rsid w:val="00FF31F1"/>
    <w:rsid w:val="00FF4A12"/>
    <w:rsid w:val="00FF50D4"/>
    <w:rsid w:val="00FF6A05"/>
    <w:rsid w:val="00FF6B7E"/>
    <w:rsid w:val="00FF6D6A"/>
    <w:rsid w:val="00FF763B"/>
    <w:rsid w:val="00FF79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2FA466A"/>
  <w15:docId w15:val="{2960458B-9750-45E5-BE4F-92565A64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24D"/>
  </w:style>
  <w:style w:type="paragraph" w:styleId="1">
    <w:name w:val="heading 1"/>
    <w:basedOn w:val="a"/>
    <w:next w:val="a"/>
    <w:link w:val="11"/>
    <w:qFormat/>
    <w:rsid w:val="00F648A2"/>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i/>
      <w:iCs/>
      <w:color w:val="823B0B" w:themeColor="accent2" w:themeShade="7F"/>
      <w:lang w:val="en-US" w:bidi="en-US"/>
    </w:rPr>
  </w:style>
  <w:style w:type="paragraph" w:styleId="2">
    <w:name w:val="heading 2"/>
    <w:basedOn w:val="a"/>
    <w:next w:val="a"/>
    <w:link w:val="20"/>
    <w:qFormat/>
    <w:rsid w:val="00605086"/>
    <w:pPr>
      <w:keepNext/>
      <w:tabs>
        <w:tab w:val="num" w:pos="0"/>
      </w:tabs>
      <w:suppressAutoHyphens/>
      <w:spacing w:after="0" w:line="240" w:lineRule="auto"/>
      <w:jc w:val="center"/>
      <w:outlineLvl w:val="1"/>
    </w:pPr>
    <w:rPr>
      <w:rFonts w:ascii="Times New Roman" w:eastAsia="Times New Roman" w:hAnsi="Times New Roman" w:cs="Times New Roman"/>
      <w:bCs/>
      <w:i/>
      <w:sz w:val="28"/>
      <w:szCs w:val="26"/>
      <w:lang w:eastAsia="ar-SA"/>
    </w:rPr>
  </w:style>
  <w:style w:type="paragraph" w:styleId="3">
    <w:name w:val="heading 3"/>
    <w:basedOn w:val="a"/>
    <w:next w:val="a"/>
    <w:link w:val="30"/>
    <w:unhideWhenUsed/>
    <w:qFormat/>
    <w:rsid w:val="00605086"/>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605086"/>
    <w:pPr>
      <w:keepNext/>
      <w:pageBreakBefore/>
      <w:suppressAutoHyphens/>
      <w:spacing w:after="0" w:line="360" w:lineRule="auto"/>
      <w:ind w:left="357"/>
      <w:jc w:val="center"/>
      <w:outlineLvl w:val="3"/>
    </w:pPr>
    <w:rPr>
      <w:rFonts w:ascii="Times New Roman" w:eastAsia="Times New Roman" w:hAnsi="Times New Roman" w:cs="Times New Roman"/>
      <w:b/>
      <w:sz w:val="36"/>
      <w:szCs w:val="36"/>
      <w:lang w:eastAsia="ar-SA"/>
    </w:rPr>
  </w:style>
  <w:style w:type="paragraph" w:styleId="5">
    <w:name w:val="heading 5"/>
    <w:basedOn w:val="a"/>
    <w:next w:val="a"/>
    <w:link w:val="50"/>
    <w:qFormat/>
    <w:rsid w:val="00605086"/>
    <w:pPr>
      <w:keepNext/>
      <w:suppressAutoHyphens/>
      <w:spacing w:after="0" w:line="240" w:lineRule="auto"/>
      <w:ind w:left="360"/>
      <w:jc w:val="center"/>
      <w:outlineLvl w:val="4"/>
    </w:pPr>
    <w:rPr>
      <w:rFonts w:ascii="Times New Roman" w:eastAsia="Times New Roman" w:hAnsi="Times New Roman" w:cs="Times New Roman"/>
      <w:b/>
      <w:sz w:val="36"/>
      <w:szCs w:val="36"/>
      <w:lang w:eastAsia="ar-SA"/>
    </w:rPr>
  </w:style>
  <w:style w:type="paragraph" w:styleId="6">
    <w:name w:val="heading 6"/>
    <w:basedOn w:val="a"/>
    <w:next w:val="a"/>
    <w:link w:val="60"/>
    <w:unhideWhenUsed/>
    <w:qFormat/>
    <w:rsid w:val="00541A87"/>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9A388B"/>
    <w:pPr>
      <w:keepNext/>
      <w:spacing w:after="0" w:line="240" w:lineRule="auto"/>
      <w:ind w:right="43" w:firstLine="513"/>
      <w:outlineLvl w:val="6"/>
    </w:pPr>
    <w:rPr>
      <w:rFonts w:ascii="Times New Roman" w:eastAsia="Times New Roman" w:hAnsi="Times New Roman" w:cs="Times New Roman"/>
      <w:sz w:val="28"/>
      <w:szCs w:val="24"/>
      <w:lang w:eastAsia="ru-RU"/>
    </w:rPr>
  </w:style>
  <w:style w:type="paragraph" w:styleId="8">
    <w:name w:val="heading 8"/>
    <w:basedOn w:val="a"/>
    <w:next w:val="a"/>
    <w:link w:val="80"/>
    <w:unhideWhenUsed/>
    <w:qFormat/>
    <w:rsid w:val="00CA23B5"/>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9A388B"/>
    <w:pPr>
      <w:keepNext/>
      <w:spacing w:after="0" w:line="240" w:lineRule="auto"/>
      <w:outlineLvl w:val="8"/>
    </w:pPr>
    <w:rPr>
      <w:rFonts w:ascii="Times New Roman" w:eastAsia="Times New Roman" w:hAnsi="Times New Roman" w:cs="Times New Roman"/>
      <w:sz w:val="26"/>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rsid w:val="00F648A2"/>
    <w:rPr>
      <w:rFonts w:asciiTheme="majorHAnsi" w:eastAsiaTheme="majorEastAsia" w:hAnsiTheme="majorHAnsi" w:cstheme="majorBidi"/>
      <w:b/>
      <w:bCs/>
      <w:i/>
      <w:iCs/>
      <w:color w:val="823B0B" w:themeColor="accent2" w:themeShade="7F"/>
      <w:shd w:val="clear" w:color="auto" w:fill="FBE4D5" w:themeFill="accent2" w:themeFillTint="33"/>
      <w:lang w:val="en-US" w:bidi="en-US"/>
    </w:rPr>
  </w:style>
  <w:style w:type="character" w:customStyle="1" w:styleId="20">
    <w:name w:val="Заголовок 2 Знак"/>
    <w:basedOn w:val="a0"/>
    <w:link w:val="2"/>
    <w:uiPriority w:val="9"/>
    <w:rsid w:val="00605086"/>
    <w:rPr>
      <w:rFonts w:ascii="Times New Roman" w:eastAsia="Times New Roman" w:hAnsi="Times New Roman" w:cs="Times New Roman"/>
      <w:bCs/>
      <w:i/>
      <w:sz w:val="28"/>
      <w:szCs w:val="26"/>
      <w:lang w:eastAsia="ar-SA"/>
    </w:rPr>
  </w:style>
  <w:style w:type="character" w:customStyle="1" w:styleId="30">
    <w:name w:val="Заголовок 3 Знак"/>
    <w:basedOn w:val="a0"/>
    <w:link w:val="3"/>
    <w:rsid w:val="00605086"/>
    <w:rPr>
      <w:rFonts w:asciiTheme="majorHAnsi" w:eastAsiaTheme="majorEastAsia" w:hAnsiTheme="majorHAnsi" w:cstheme="majorBidi"/>
      <w:b/>
      <w:bCs/>
      <w:color w:val="5B9BD5" w:themeColor="accent1"/>
    </w:rPr>
  </w:style>
  <w:style w:type="character" w:customStyle="1" w:styleId="40">
    <w:name w:val="Заголовок 4 Знак"/>
    <w:basedOn w:val="a0"/>
    <w:link w:val="4"/>
    <w:rsid w:val="00605086"/>
    <w:rPr>
      <w:rFonts w:ascii="Times New Roman" w:eastAsia="Times New Roman" w:hAnsi="Times New Roman" w:cs="Times New Roman"/>
      <w:b/>
      <w:sz w:val="36"/>
      <w:szCs w:val="36"/>
      <w:lang w:eastAsia="ar-SA"/>
    </w:rPr>
  </w:style>
  <w:style w:type="character" w:customStyle="1" w:styleId="50">
    <w:name w:val="Заголовок 5 Знак"/>
    <w:basedOn w:val="a0"/>
    <w:link w:val="5"/>
    <w:rsid w:val="00605086"/>
    <w:rPr>
      <w:rFonts w:ascii="Times New Roman" w:eastAsia="Times New Roman" w:hAnsi="Times New Roman" w:cs="Times New Roman"/>
      <w:b/>
      <w:sz w:val="36"/>
      <w:szCs w:val="36"/>
      <w:lang w:eastAsia="ar-SA"/>
    </w:rPr>
  </w:style>
  <w:style w:type="character" w:customStyle="1" w:styleId="60">
    <w:name w:val="Заголовок 6 Знак"/>
    <w:basedOn w:val="a0"/>
    <w:link w:val="6"/>
    <w:rsid w:val="00541A87"/>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rsid w:val="009A388B"/>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CA23B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9A388B"/>
    <w:rPr>
      <w:rFonts w:ascii="Times New Roman" w:eastAsia="Times New Roman" w:hAnsi="Times New Roman" w:cs="Times New Roman"/>
      <w:sz w:val="26"/>
      <w:szCs w:val="20"/>
      <w:lang w:val="ru-RU" w:eastAsia="ru-RU"/>
    </w:rPr>
  </w:style>
  <w:style w:type="paragraph" w:styleId="a3">
    <w:name w:val="List Paragraph"/>
    <w:aliases w:val="Абзац списка - заголовок 3,Абзац списка11,основной диплом,Ненумерованный список,Текстовая,Цветной список - Акцент 11,Абзац 2,Начало абзаца,Абзац2,фото,Нумерованные списки,Основа,Таблиці"/>
    <w:basedOn w:val="a"/>
    <w:link w:val="a4"/>
    <w:uiPriority w:val="34"/>
    <w:qFormat/>
    <w:rsid w:val="00BF4C94"/>
    <w:pPr>
      <w:ind w:left="720"/>
      <w:contextualSpacing/>
    </w:pPr>
  </w:style>
  <w:style w:type="character" w:customStyle="1" w:styleId="a4">
    <w:name w:val="Абзац списка Знак"/>
    <w:aliases w:val="Абзац списка - заголовок 3 Знак,Абзац списка11 Знак,основной диплом Знак,Ненумерованный список Знак,Текстовая Знак,Цветной список - Акцент 11 Знак,Абзац 2 Знак,Начало абзаца Знак,Абзац2 Знак,фото Знак,Нумерованные списки Знак"/>
    <w:link w:val="a3"/>
    <w:locked/>
    <w:rsid w:val="00A44D26"/>
  </w:style>
  <w:style w:type="table" w:styleId="a5">
    <w:name w:val="Table Grid"/>
    <w:basedOn w:val="a1"/>
    <w:rsid w:val="008B5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F648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Стиль1"/>
    <w:basedOn w:val="a"/>
    <w:qFormat/>
    <w:rsid w:val="000512B5"/>
    <w:pPr>
      <w:spacing w:after="0" w:line="240" w:lineRule="auto"/>
    </w:pPr>
    <w:rPr>
      <w:rFonts w:ascii="Times New Roman" w:eastAsia="Times New Roman" w:hAnsi="Times New Roman" w:cs="Times New Roman"/>
      <w:sz w:val="28"/>
      <w:szCs w:val="28"/>
      <w:shd w:val="clear" w:color="auto" w:fill="FFFFFF"/>
      <w:lang w:eastAsia="ru-RU"/>
    </w:rPr>
  </w:style>
  <w:style w:type="paragraph" w:styleId="a6">
    <w:name w:val="Normal (Web)"/>
    <w:aliases w:val="Обычный (Web)"/>
    <w:basedOn w:val="a"/>
    <w:uiPriority w:val="99"/>
    <w:unhideWhenUsed/>
    <w:qFormat/>
    <w:rsid w:val="00EC147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unhideWhenUsed/>
    <w:rsid w:val="00F70CB6"/>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F70CB6"/>
    <w:rPr>
      <w:rFonts w:ascii="Tahoma" w:hAnsi="Tahoma" w:cs="Tahoma"/>
      <w:sz w:val="16"/>
      <w:szCs w:val="16"/>
    </w:rPr>
  </w:style>
  <w:style w:type="paragraph" w:styleId="a9">
    <w:name w:val="Plain Text"/>
    <w:aliases w:val="Текст Знак1,Текст Знак Знак,Знак Знак Знак Знак Знак,Знак Знак Знак Знак1,Знак1 Знак Знак,Знак Знак Знак Знак,Знак Знак Знак,Знак Знак,Знак1,Знак1 Знак,Текст Знак1 Знак Знак,Знак Знак Знак Знак Знак Знак1,Знак"/>
    <w:basedOn w:val="a"/>
    <w:link w:val="aa"/>
    <w:rsid w:val="00F70CB6"/>
    <w:pPr>
      <w:spacing w:after="0" w:line="240" w:lineRule="auto"/>
    </w:pPr>
    <w:rPr>
      <w:rFonts w:ascii="Courier New" w:eastAsia="Times New Roman" w:hAnsi="Courier New" w:cs="Times New Roman"/>
      <w:sz w:val="20"/>
      <w:szCs w:val="20"/>
      <w:lang w:val="ru-RU" w:eastAsia="ru-RU"/>
    </w:rPr>
  </w:style>
  <w:style w:type="character" w:customStyle="1" w:styleId="aa">
    <w:name w:val="Текст Знак"/>
    <w:aliases w:val="Текст Знак1 Знак,Текст Знак Знак Знак,Знак Знак Знак Знак Знак Знак,Знак Знак Знак Знак1 Знак,Знак1 Знак Знак Знак,Знак Знак Знак Знак Знак1,Знак Знак Знак Знак2,Знак Знак Знак1,Знак1 Знак1,Знак1 Знак Знак1,Текст Знак1 Знак Знак Знак"/>
    <w:basedOn w:val="a0"/>
    <w:link w:val="a9"/>
    <w:rsid w:val="00F70CB6"/>
    <w:rPr>
      <w:rFonts w:ascii="Courier New" w:eastAsia="Times New Roman" w:hAnsi="Courier New" w:cs="Times New Roman"/>
      <w:sz w:val="20"/>
      <w:szCs w:val="20"/>
      <w:lang w:val="ru-RU" w:eastAsia="ru-RU"/>
    </w:rPr>
  </w:style>
  <w:style w:type="character" w:customStyle="1" w:styleId="41">
    <w:name w:val="Основной текст (4)_"/>
    <w:basedOn w:val="a0"/>
    <w:link w:val="42"/>
    <w:qFormat/>
    <w:rsid w:val="004D28CC"/>
    <w:rPr>
      <w:rFonts w:ascii="Times New Roman" w:eastAsia="Times New Roman" w:hAnsi="Times New Roman" w:cs="Times New Roman"/>
      <w:sz w:val="28"/>
      <w:szCs w:val="28"/>
      <w:shd w:val="clear" w:color="auto" w:fill="FFFFFF"/>
    </w:rPr>
  </w:style>
  <w:style w:type="paragraph" w:customStyle="1" w:styleId="42">
    <w:name w:val="Основной текст (4)"/>
    <w:basedOn w:val="a"/>
    <w:link w:val="41"/>
    <w:qFormat/>
    <w:rsid w:val="004D28CC"/>
    <w:pPr>
      <w:widowControl w:val="0"/>
      <w:shd w:val="clear" w:color="auto" w:fill="FFFFFF"/>
      <w:spacing w:after="0" w:line="240" w:lineRule="auto"/>
      <w:ind w:left="280" w:firstLine="300"/>
    </w:pPr>
    <w:rPr>
      <w:rFonts w:ascii="Times New Roman" w:eastAsia="Times New Roman" w:hAnsi="Times New Roman" w:cs="Times New Roman"/>
      <w:sz w:val="28"/>
      <w:szCs w:val="28"/>
    </w:rPr>
  </w:style>
  <w:style w:type="paragraph" w:styleId="21">
    <w:name w:val="Body Text Indent 2"/>
    <w:basedOn w:val="a"/>
    <w:link w:val="22"/>
    <w:uiPriority w:val="99"/>
    <w:rsid w:val="00BF12D9"/>
    <w:pPr>
      <w:spacing w:after="120" w:line="480" w:lineRule="auto"/>
      <w:ind w:left="283"/>
    </w:pPr>
    <w:rPr>
      <w:rFonts w:ascii="Arial" w:eastAsia="Times New Roman" w:hAnsi="Arial" w:cs="Times New Roman"/>
      <w:sz w:val="24"/>
      <w:szCs w:val="20"/>
      <w:lang w:val="ru-RU" w:eastAsia="ru-RU"/>
    </w:rPr>
  </w:style>
  <w:style w:type="character" w:customStyle="1" w:styleId="22">
    <w:name w:val="Основной текст с отступом 2 Знак"/>
    <w:basedOn w:val="a0"/>
    <w:link w:val="21"/>
    <w:uiPriority w:val="99"/>
    <w:rsid w:val="00BF12D9"/>
    <w:rPr>
      <w:rFonts w:ascii="Arial" w:eastAsia="Times New Roman" w:hAnsi="Arial" w:cs="Times New Roman"/>
      <w:sz w:val="24"/>
      <w:szCs w:val="20"/>
      <w:lang w:val="ru-RU" w:eastAsia="ru-RU"/>
    </w:rPr>
  </w:style>
  <w:style w:type="character" w:customStyle="1" w:styleId="ab">
    <w:name w:val="Основной текст_"/>
    <w:link w:val="13"/>
    <w:locked/>
    <w:rsid w:val="00535343"/>
    <w:rPr>
      <w:sz w:val="28"/>
      <w:szCs w:val="28"/>
      <w:shd w:val="clear" w:color="auto" w:fill="FFFFFF"/>
    </w:rPr>
  </w:style>
  <w:style w:type="paragraph" w:customStyle="1" w:styleId="13">
    <w:name w:val="Основной текст1"/>
    <w:basedOn w:val="a"/>
    <w:link w:val="ab"/>
    <w:rsid w:val="00535343"/>
    <w:pPr>
      <w:widowControl w:val="0"/>
      <w:shd w:val="clear" w:color="auto" w:fill="FFFFFF"/>
      <w:spacing w:after="0" w:line="340" w:lineRule="auto"/>
      <w:ind w:firstLine="400"/>
    </w:pPr>
    <w:rPr>
      <w:sz w:val="28"/>
      <w:szCs w:val="28"/>
    </w:rPr>
  </w:style>
  <w:style w:type="paragraph" w:styleId="ac">
    <w:name w:val="Body Text"/>
    <w:aliases w:val="Основной текст 14"/>
    <w:basedOn w:val="a"/>
    <w:link w:val="ad"/>
    <w:unhideWhenUsed/>
    <w:rsid w:val="00AB42C0"/>
    <w:pPr>
      <w:spacing w:after="120"/>
    </w:pPr>
  </w:style>
  <w:style w:type="character" w:customStyle="1" w:styleId="ad">
    <w:name w:val="Основной текст Знак"/>
    <w:aliases w:val="Основной текст 14 Знак"/>
    <w:basedOn w:val="a0"/>
    <w:link w:val="ac"/>
    <w:rsid w:val="00AB42C0"/>
  </w:style>
  <w:style w:type="character" w:customStyle="1" w:styleId="ae">
    <w:name w:val="Другое_"/>
    <w:basedOn w:val="a0"/>
    <w:link w:val="af"/>
    <w:rsid w:val="006C43A9"/>
    <w:rPr>
      <w:rFonts w:ascii="Arial" w:eastAsia="Arial" w:hAnsi="Arial" w:cs="Arial"/>
      <w:sz w:val="20"/>
      <w:szCs w:val="20"/>
      <w:shd w:val="clear" w:color="auto" w:fill="FFFFFF"/>
    </w:rPr>
  </w:style>
  <w:style w:type="paragraph" w:customStyle="1" w:styleId="af">
    <w:name w:val="Другое"/>
    <w:basedOn w:val="a"/>
    <w:link w:val="ae"/>
    <w:rsid w:val="006C43A9"/>
    <w:pPr>
      <w:widowControl w:val="0"/>
      <w:shd w:val="clear" w:color="auto" w:fill="FFFFFF"/>
      <w:spacing w:after="0" w:line="240" w:lineRule="auto"/>
      <w:ind w:firstLine="400"/>
    </w:pPr>
    <w:rPr>
      <w:rFonts w:ascii="Arial" w:eastAsia="Arial" w:hAnsi="Arial" w:cs="Arial"/>
      <w:sz w:val="20"/>
      <w:szCs w:val="20"/>
    </w:rPr>
  </w:style>
  <w:style w:type="paragraph" w:styleId="af0">
    <w:name w:val="Body Text Indent"/>
    <w:aliases w:val="маркировка"/>
    <w:basedOn w:val="a"/>
    <w:link w:val="af1"/>
    <w:unhideWhenUsed/>
    <w:rsid w:val="00376D7D"/>
    <w:pPr>
      <w:spacing w:after="120"/>
      <w:ind w:left="283"/>
    </w:pPr>
  </w:style>
  <w:style w:type="character" w:customStyle="1" w:styleId="af1">
    <w:name w:val="Основной текст с отступом Знак"/>
    <w:aliases w:val="маркировка Знак"/>
    <w:basedOn w:val="a0"/>
    <w:link w:val="af0"/>
    <w:rsid w:val="00376D7D"/>
  </w:style>
  <w:style w:type="paragraph" w:customStyle="1" w:styleId="14">
    <w:name w:val="Абзац списка1"/>
    <w:basedOn w:val="a"/>
    <w:rsid w:val="00EA0AC9"/>
    <w:pPr>
      <w:spacing w:after="0" w:line="240" w:lineRule="auto"/>
      <w:ind w:left="720"/>
      <w:contextualSpacing/>
    </w:pPr>
    <w:rPr>
      <w:rFonts w:ascii="Times New Roman" w:eastAsia="Calibri" w:hAnsi="Times New Roman" w:cs="Times New Roman"/>
      <w:sz w:val="28"/>
      <w:szCs w:val="20"/>
      <w:lang w:eastAsia="uk-UA"/>
    </w:rPr>
  </w:style>
  <w:style w:type="paragraph" w:styleId="af2">
    <w:name w:val="List Number"/>
    <w:basedOn w:val="a"/>
    <w:unhideWhenUsed/>
    <w:rsid w:val="00EA0AC9"/>
    <w:pPr>
      <w:spacing w:after="0" w:line="360" w:lineRule="auto"/>
    </w:pPr>
    <w:rPr>
      <w:rFonts w:ascii="Times New Roman" w:eastAsia="Times New Roman" w:hAnsi="Times New Roman" w:cs="Times New Roman"/>
      <w:sz w:val="24"/>
      <w:szCs w:val="20"/>
    </w:rPr>
  </w:style>
  <w:style w:type="paragraph" w:customStyle="1" w:styleId="210">
    <w:name w:val="Основной текст 21"/>
    <w:basedOn w:val="a"/>
    <w:rsid w:val="0014441C"/>
    <w:pPr>
      <w:widowControl w:val="0"/>
      <w:spacing w:after="0" w:line="240" w:lineRule="auto"/>
      <w:jc w:val="center"/>
    </w:pPr>
    <w:rPr>
      <w:rFonts w:ascii="Tahoma" w:eastAsia="Times New Roman" w:hAnsi="Tahoma" w:cs="Tahoma"/>
      <w:b/>
      <w:bCs/>
      <w:sz w:val="28"/>
      <w:szCs w:val="28"/>
      <w:lang w:val="ru-RU" w:eastAsia="ru-RU"/>
    </w:rPr>
  </w:style>
  <w:style w:type="paragraph" w:customStyle="1" w:styleId="15">
    <w:name w:val="Обычный1"/>
    <w:rsid w:val="0014441C"/>
    <w:pPr>
      <w:spacing w:after="0" w:line="240" w:lineRule="auto"/>
    </w:pPr>
    <w:rPr>
      <w:rFonts w:ascii="Times New Roman" w:eastAsia="Times New Roman" w:hAnsi="Times New Roman" w:cs="Times New Roman"/>
      <w:sz w:val="24"/>
      <w:szCs w:val="20"/>
      <w:lang w:val="ru-RU" w:eastAsia="ru-RU"/>
    </w:rPr>
  </w:style>
  <w:style w:type="paragraph" w:styleId="af3">
    <w:name w:val="header"/>
    <w:aliases w:val="nicht benutzen 18,h"/>
    <w:basedOn w:val="a"/>
    <w:link w:val="af4"/>
    <w:rsid w:val="0014441C"/>
    <w:pPr>
      <w:tabs>
        <w:tab w:val="center" w:pos="4677"/>
        <w:tab w:val="right" w:pos="9355"/>
      </w:tabs>
      <w:spacing w:after="0" w:line="240" w:lineRule="auto"/>
    </w:pPr>
    <w:rPr>
      <w:rFonts w:ascii="Arial" w:eastAsia="Times New Roman" w:hAnsi="Arial" w:cs="Times New Roman"/>
      <w:sz w:val="24"/>
      <w:szCs w:val="20"/>
      <w:lang w:val="ru-RU" w:eastAsia="ru-RU"/>
    </w:rPr>
  </w:style>
  <w:style w:type="character" w:customStyle="1" w:styleId="af4">
    <w:name w:val="Верхний колонтитул Знак"/>
    <w:aliases w:val="nicht benutzen 18 Знак,h Знак"/>
    <w:basedOn w:val="a0"/>
    <w:link w:val="af3"/>
    <w:rsid w:val="0014441C"/>
    <w:rPr>
      <w:rFonts w:ascii="Arial" w:eastAsia="Times New Roman" w:hAnsi="Arial" w:cs="Times New Roman"/>
      <w:sz w:val="24"/>
      <w:szCs w:val="20"/>
      <w:lang w:val="ru-RU" w:eastAsia="ru-RU"/>
    </w:rPr>
  </w:style>
  <w:style w:type="paragraph" w:styleId="af5">
    <w:name w:val="footer"/>
    <w:basedOn w:val="a"/>
    <w:link w:val="af6"/>
    <w:uiPriority w:val="99"/>
    <w:rsid w:val="0014441C"/>
    <w:pPr>
      <w:tabs>
        <w:tab w:val="center" w:pos="4677"/>
        <w:tab w:val="right" w:pos="9355"/>
      </w:tabs>
      <w:spacing w:after="0" w:line="240" w:lineRule="auto"/>
    </w:pPr>
    <w:rPr>
      <w:rFonts w:ascii="Times New Roman" w:eastAsia="Times New Roman" w:hAnsi="Times New Roman" w:cs="Times New Roman"/>
      <w:sz w:val="24"/>
      <w:szCs w:val="20"/>
      <w:lang w:val="ru-RU" w:eastAsia="ru-RU"/>
    </w:rPr>
  </w:style>
  <w:style w:type="character" w:customStyle="1" w:styleId="af6">
    <w:name w:val="Нижний колонтитул Знак"/>
    <w:basedOn w:val="a0"/>
    <w:link w:val="af5"/>
    <w:uiPriority w:val="99"/>
    <w:rsid w:val="0014441C"/>
    <w:rPr>
      <w:rFonts w:ascii="Times New Roman" w:eastAsia="Times New Roman" w:hAnsi="Times New Roman" w:cs="Times New Roman"/>
      <w:sz w:val="24"/>
      <w:szCs w:val="20"/>
      <w:lang w:val="ru-RU" w:eastAsia="ru-RU"/>
    </w:rPr>
  </w:style>
  <w:style w:type="character" w:customStyle="1" w:styleId="hps">
    <w:name w:val="hps"/>
    <w:uiPriority w:val="99"/>
    <w:rsid w:val="0014441C"/>
  </w:style>
  <w:style w:type="paragraph" w:styleId="HTML">
    <w:name w:val="HTML Preformatted"/>
    <w:basedOn w:val="a"/>
    <w:link w:val="HTML0"/>
    <w:uiPriority w:val="99"/>
    <w:rsid w:val="00144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1"/>
      <w:szCs w:val="20"/>
      <w:lang w:val="ru-RU" w:eastAsia="ru-RU"/>
    </w:rPr>
  </w:style>
  <w:style w:type="character" w:customStyle="1" w:styleId="HTML0">
    <w:name w:val="Стандартный HTML Знак"/>
    <w:basedOn w:val="a0"/>
    <w:link w:val="HTML"/>
    <w:uiPriority w:val="99"/>
    <w:rsid w:val="0014441C"/>
    <w:rPr>
      <w:rFonts w:ascii="Courier New" w:eastAsia="Times New Roman" w:hAnsi="Courier New" w:cs="Times New Roman"/>
      <w:color w:val="000000"/>
      <w:sz w:val="21"/>
      <w:szCs w:val="20"/>
      <w:lang w:val="ru-RU" w:eastAsia="ru-RU"/>
    </w:rPr>
  </w:style>
  <w:style w:type="character" w:customStyle="1" w:styleId="shorttext">
    <w:name w:val="short_text"/>
    <w:uiPriority w:val="99"/>
    <w:rsid w:val="0014441C"/>
  </w:style>
  <w:style w:type="character" w:customStyle="1" w:styleId="apple-converted-space">
    <w:name w:val="apple-converted-space"/>
    <w:basedOn w:val="a0"/>
    <w:rsid w:val="003157B1"/>
  </w:style>
  <w:style w:type="character" w:styleId="af7">
    <w:name w:val="Placeholder Text"/>
    <w:basedOn w:val="a0"/>
    <w:uiPriority w:val="99"/>
    <w:semiHidden/>
    <w:rsid w:val="003157B1"/>
    <w:rPr>
      <w:color w:val="808080"/>
    </w:rPr>
  </w:style>
  <w:style w:type="character" w:styleId="af8">
    <w:name w:val="Hyperlink"/>
    <w:basedOn w:val="a0"/>
    <w:uiPriority w:val="99"/>
    <w:unhideWhenUsed/>
    <w:rsid w:val="006328ED"/>
    <w:rPr>
      <w:color w:val="0563C1" w:themeColor="hyperlink"/>
      <w:u w:val="single"/>
    </w:rPr>
  </w:style>
  <w:style w:type="character" w:styleId="af9">
    <w:name w:val="page number"/>
    <w:basedOn w:val="16"/>
    <w:rsid w:val="00605086"/>
  </w:style>
  <w:style w:type="character" w:customStyle="1" w:styleId="16">
    <w:name w:val="Основной шрифт абзаца1"/>
    <w:rsid w:val="00605086"/>
  </w:style>
  <w:style w:type="character" w:customStyle="1" w:styleId="afa">
    <w:name w:val="Символ нумерации"/>
    <w:rsid w:val="00605086"/>
  </w:style>
  <w:style w:type="character" w:customStyle="1" w:styleId="afb">
    <w:name w:val="Маркеры списка"/>
    <w:rsid w:val="00605086"/>
    <w:rPr>
      <w:rFonts w:ascii="StarSymbol" w:eastAsia="StarSymbol" w:hAnsi="StarSymbol" w:cs="StarSymbol"/>
      <w:sz w:val="18"/>
      <w:szCs w:val="18"/>
    </w:rPr>
  </w:style>
  <w:style w:type="character" w:customStyle="1" w:styleId="WW8Num1z0">
    <w:name w:val="WW8Num1z0"/>
    <w:rsid w:val="00605086"/>
    <w:rPr>
      <w:rFonts w:ascii="Symbol" w:hAnsi="Symbol"/>
    </w:rPr>
  </w:style>
  <w:style w:type="character" w:customStyle="1" w:styleId="WW8Num2z0">
    <w:name w:val="WW8Num2z0"/>
    <w:rsid w:val="00605086"/>
    <w:rPr>
      <w:rFonts w:ascii="Symbol" w:hAnsi="Symbol"/>
    </w:rPr>
  </w:style>
  <w:style w:type="character" w:customStyle="1" w:styleId="WW8Num3z0">
    <w:name w:val="WW8Num3z0"/>
    <w:rsid w:val="00605086"/>
    <w:rPr>
      <w:rFonts w:ascii="Symbol" w:hAnsi="Symbol"/>
    </w:rPr>
  </w:style>
  <w:style w:type="character" w:customStyle="1" w:styleId="WW8Num4z0">
    <w:name w:val="WW8Num4z0"/>
    <w:rsid w:val="00605086"/>
    <w:rPr>
      <w:rFonts w:ascii="Times New Roman" w:hAnsi="Times New Roman" w:cs="Times New Roman"/>
    </w:rPr>
  </w:style>
  <w:style w:type="character" w:customStyle="1" w:styleId="WW8Num5z0">
    <w:name w:val="WW8Num5z0"/>
    <w:rsid w:val="00605086"/>
    <w:rPr>
      <w:rFonts w:ascii="Times New Roman" w:hAnsi="Times New Roman"/>
      <w:b w:val="0"/>
      <w:i w:val="0"/>
      <w:sz w:val="20"/>
      <w:szCs w:val="20"/>
    </w:rPr>
  </w:style>
  <w:style w:type="character" w:customStyle="1" w:styleId="WW8Num6z0">
    <w:name w:val="WW8Num6z0"/>
    <w:rsid w:val="00605086"/>
    <w:rPr>
      <w:rFonts w:ascii="StarSymbol" w:hAnsi="StarSymbol" w:cs="StarSymbol"/>
      <w:sz w:val="18"/>
      <w:szCs w:val="18"/>
    </w:rPr>
  </w:style>
  <w:style w:type="character" w:customStyle="1" w:styleId="31">
    <w:name w:val="Основной шрифт абзаца3"/>
    <w:rsid w:val="00605086"/>
  </w:style>
  <w:style w:type="character" w:customStyle="1" w:styleId="Absatz-Standardschriftart">
    <w:name w:val="Absatz-Standardschriftart"/>
    <w:rsid w:val="00605086"/>
  </w:style>
  <w:style w:type="character" w:customStyle="1" w:styleId="WW-Absatz-Standardschriftart">
    <w:name w:val="WW-Absatz-Standardschriftart"/>
    <w:rsid w:val="00605086"/>
  </w:style>
  <w:style w:type="character" w:customStyle="1" w:styleId="WW8Num7z0">
    <w:name w:val="WW8Num7z0"/>
    <w:rsid w:val="00605086"/>
    <w:rPr>
      <w:rFonts w:ascii="Symbol" w:hAnsi="Symbol"/>
    </w:rPr>
  </w:style>
  <w:style w:type="character" w:customStyle="1" w:styleId="23">
    <w:name w:val="Основной шрифт абзаца2"/>
    <w:rsid w:val="00605086"/>
  </w:style>
  <w:style w:type="character" w:customStyle="1" w:styleId="WW-Absatz-Standardschriftart1">
    <w:name w:val="WW-Absatz-Standardschriftart1"/>
    <w:rsid w:val="00605086"/>
  </w:style>
  <w:style w:type="character" w:customStyle="1" w:styleId="WW-Absatz-Standardschriftart11">
    <w:name w:val="WW-Absatz-Standardschriftart11"/>
    <w:rsid w:val="00605086"/>
  </w:style>
  <w:style w:type="character" w:customStyle="1" w:styleId="WW-Absatz-Standardschriftart111">
    <w:name w:val="WW-Absatz-Standardschriftart111"/>
    <w:rsid w:val="00605086"/>
  </w:style>
  <w:style w:type="character" w:customStyle="1" w:styleId="WW-Absatz-Standardschriftart1111">
    <w:name w:val="WW-Absatz-Standardschriftart1111"/>
    <w:rsid w:val="00605086"/>
  </w:style>
  <w:style w:type="character" w:customStyle="1" w:styleId="WW-Absatz-Standardschriftart11111">
    <w:name w:val="WW-Absatz-Standardschriftart11111"/>
    <w:rsid w:val="00605086"/>
  </w:style>
  <w:style w:type="character" w:customStyle="1" w:styleId="WW8Num5z1">
    <w:name w:val="WW8Num5z1"/>
    <w:rsid w:val="00605086"/>
    <w:rPr>
      <w:rFonts w:ascii="StarSymbol" w:hAnsi="StarSymbol"/>
      <w:b w:val="0"/>
      <w:i w:val="0"/>
      <w:sz w:val="20"/>
      <w:szCs w:val="20"/>
    </w:rPr>
  </w:style>
  <w:style w:type="character" w:customStyle="1" w:styleId="WW-Absatz-Standardschriftart111111">
    <w:name w:val="WW-Absatz-Standardschriftart111111"/>
    <w:rsid w:val="00605086"/>
  </w:style>
  <w:style w:type="character" w:customStyle="1" w:styleId="WW-Absatz-Standardschriftart1111111">
    <w:name w:val="WW-Absatz-Standardschriftart1111111"/>
    <w:rsid w:val="00605086"/>
  </w:style>
  <w:style w:type="character" w:customStyle="1" w:styleId="WW-Absatz-Standardschriftart11111111">
    <w:name w:val="WW-Absatz-Standardschriftart11111111"/>
    <w:rsid w:val="00605086"/>
  </w:style>
  <w:style w:type="character" w:customStyle="1" w:styleId="WW-Absatz-Standardschriftart111111111">
    <w:name w:val="WW-Absatz-Standardschriftart111111111"/>
    <w:rsid w:val="00605086"/>
  </w:style>
  <w:style w:type="character" w:customStyle="1" w:styleId="WW-Absatz-Standardschriftart1111111111">
    <w:name w:val="WW-Absatz-Standardschriftart1111111111"/>
    <w:rsid w:val="00605086"/>
  </w:style>
  <w:style w:type="character" w:customStyle="1" w:styleId="WW-Absatz-Standardschriftart11111111111">
    <w:name w:val="WW-Absatz-Standardschriftart11111111111"/>
    <w:rsid w:val="00605086"/>
  </w:style>
  <w:style w:type="character" w:customStyle="1" w:styleId="WW8Num3z1">
    <w:name w:val="WW8Num3z1"/>
    <w:rsid w:val="00605086"/>
    <w:rPr>
      <w:rFonts w:ascii="Courier New" w:hAnsi="Courier New" w:cs="Courier New"/>
    </w:rPr>
  </w:style>
  <w:style w:type="character" w:customStyle="1" w:styleId="WW8Num3z2">
    <w:name w:val="WW8Num3z2"/>
    <w:rsid w:val="00605086"/>
    <w:rPr>
      <w:rFonts w:ascii="Wingdings" w:hAnsi="Wingdings"/>
    </w:rPr>
  </w:style>
  <w:style w:type="character" w:customStyle="1" w:styleId="WW8Num4z1">
    <w:name w:val="WW8Num4z1"/>
    <w:rsid w:val="00605086"/>
    <w:rPr>
      <w:rFonts w:ascii="Courier New" w:hAnsi="Courier New" w:cs="Courier New"/>
    </w:rPr>
  </w:style>
  <w:style w:type="character" w:customStyle="1" w:styleId="WW8Num4z2">
    <w:name w:val="WW8Num4z2"/>
    <w:rsid w:val="00605086"/>
    <w:rPr>
      <w:rFonts w:ascii="Wingdings" w:hAnsi="Wingdings"/>
    </w:rPr>
  </w:style>
  <w:style w:type="character" w:customStyle="1" w:styleId="WW8Num4z3">
    <w:name w:val="WW8Num4z3"/>
    <w:rsid w:val="00605086"/>
    <w:rPr>
      <w:rFonts w:ascii="Symbol" w:hAnsi="Symbol"/>
    </w:rPr>
  </w:style>
  <w:style w:type="character" w:customStyle="1" w:styleId="WW8Num7z1">
    <w:name w:val="WW8Num7z1"/>
    <w:rsid w:val="00605086"/>
    <w:rPr>
      <w:rFonts w:ascii="Courier New" w:hAnsi="Courier New" w:cs="Courier New"/>
    </w:rPr>
  </w:style>
  <w:style w:type="character" w:customStyle="1" w:styleId="WW8Num7z2">
    <w:name w:val="WW8Num7z2"/>
    <w:rsid w:val="00605086"/>
    <w:rPr>
      <w:rFonts w:ascii="Wingdings" w:hAnsi="Wingdings"/>
    </w:rPr>
  </w:style>
  <w:style w:type="character" w:customStyle="1" w:styleId="WW8Num8z0">
    <w:name w:val="WW8Num8z0"/>
    <w:rsid w:val="00605086"/>
    <w:rPr>
      <w:rFonts w:ascii="Wingdings" w:hAnsi="Wingdings"/>
    </w:rPr>
  </w:style>
  <w:style w:type="character" w:customStyle="1" w:styleId="WW8Num8z1">
    <w:name w:val="WW8Num8z1"/>
    <w:rsid w:val="00605086"/>
    <w:rPr>
      <w:rFonts w:ascii="Courier New" w:hAnsi="Courier New" w:cs="Courier New"/>
    </w:rPr>
  </w:style>
  <w:style w:type="character" w:customStyle="1" w:styleId="WW8Num8z3">
    <w:name w:val="WW8Num8z3"/>
    <w:rsid w:val="00605086"/>
    <w:rPr>
      <w:rFonts w:ascii="Symbol" w:hAnsi="Symbol"/>
    </w:rPr>
  </w:style>
  <w:style w:type="character" w:customStyle="1" w:styleId="WW8Num9z0">
    <w:name w:val="WW8Num9z0"/>
    <w:rsid w:val="00605086"/>
    <w:rPr>
      <w:rFonts w:ascii="Symbol" w:hAnsi="Symbol"/>
    </w:rPr>
  </w:style>
  <w:style w:type="character" w:customStyle="1" w:styleId="WW8Num9z1">
    <w:name w:val="WW8Num9z1"/>
    <w:rsid w:val="00605086"/>
    <w:rPr>
      <w:rFonts w:ascii="Courier New" w:hAnsi="Courier New" w:cs="Courier New"/>
    </w:rPr>
  </w:style>
  <w:style w:type="character" w:customStyle="1" w:styleId="WW8Num9z2">
    <w:name w:val="WW8Num9z2"/>
    <w:rsid w:val="00605086"/>
    <w:rPr>
      <w:rFonts w:ascii="Wingdings" w:hAnsi="Wingdings"/>
    </w:rPr>
  </w:style>
  <w:style w:type="character" w:customStyle="1" w:styleId="WW8Num12z0">
    <w:name w:val="WW8Num12z0"/>
    <w:rsid w:val="00605086"/>
    <w:rPr>
      <w:rFonts w:ascii="Wingdings" w:hAnsi="Wingdings"/>
    </w:rPr>
  </w:style>
  <w:style w:type="character" w:customStyle="1" w:styleId="WW8Num12z1">
    <w:name w:val="WW8Num12z1"/>
    <w:rsid w:val="00605086"/>
    <w:rPr>
      <w:rFonts w:ascii="Courier New" w:hAnsi="Courier New" w:cs="Courier New"/>
    </w:rPr>
  </w:style>
  <w:style w:type="character" w:customStyle="1" w:styleId="WW8Num12z3">
    <w:name w:val="WW8Num12z3"/>
    <w:rsid w:val="00605086"/>
    <w:rPr>
      <w:rFonts w:ascii="Symbol" w:hAnsi="Symbol"/>
    </w:rPr>
  </w:style>
  <w:style w:type="character" w:customStyle="1" w:styleId="WW8Num13z0">
    <w:name w:val="WW8Num13z0"/>
    <w:rsid w:val="00605086"/>
    <w:rPr>
      <w:rFonts w:ascii="Times New Roman" w:hAnsi="Times New Roman" w:cs="Times New Roman"/>
    </w:rPr>
  </w:style>
  <w:style w:type="character" w:customStyle="1" w:styleId="WW8Num13z1">
    <w:name w:val="WW8Num13z1"/>
    <w:rsid w:val="00605086"/>
    <w:rPr>
      <w:rFonts w:ascii="Courier New" w:hAnsi="Courier New" w:cs="Courier New"/>
    </w:rPr>
  </w:style>
  <w:style w:type="character" w:customStyle="1" w:styleId="WW8Num13z2">
    <w:name w:val="WW8Num13z2"/>
    <w:rsid w:val="00605086"/>
    <w:rPr>
      <w:rFonts w:ascii="Wingdings" w:hAnsi="Wingdings"/>
    </w:rPr>
  </w:style>
  <w:style w:type="character" w:customStyle="1" w:styleId="WW8Num13z3">
    <w:name w:val="WW8Num13z3"/>
    <w:rsid w:val="00605086"/>
    <w:rPr>
      <w:rFonts w:ascii="Symbol" w:hAnsi="Symbol"/>
    </w:rPr>
  </w:style>
  <w:style w:type="character" w:customStyle="1" w:styleId="WW8Num15z0">
    <w:name w:val="WW8Num15z0"/>
    <w:rsid w:val="00605086"/>
    <w:rPr>
      <w:rFonts w:ascii="Times New Roman" w:hAnsi="Times New Roman" w:cs="Times New Roman"/>
    </w:rPr>
  </w:style>
  <w:style w:type="character" w:customStyle="1" w:styleId="WW8Num15z1">
    <w:name w:val="WW8Num15z1"/>
    <w:rsid w:val="00605086"/>
    <w:rPr>
      <w:rFonts w:ascii="Courier New" w:hAnsi="Courier New" w:cs="Courier New"/>
    </w:rPr>
  </w:style>
  <w:style w:type="character" w:customStyle="1" w:styleId="WW8Num15z2">
    <w:name w:val="WW8Num15z2"/>
    <w:rsid w:val="00605086"/>
    <w:rPr>
      <w:rFonts w:ascii="Wingdings" w:hAnsi="Wingdings"/>
    </w:rPr>
  </w:style>
  <w:style w:type="character" w:customStyle="1" w:styleId="WW8Num15z3">
    <w:name w:val="WW8Num15z3"/>
    <w:rsid w:val="00605086"/>
    <w:rPr>
      <w:rFonts w:ascii="Symbol" w:hAnsi="Symbol"/>
    </w:rPr>
  </w:style>
  <w:style w:type="character" w:customStyle="1" w:styleId="WW8Num16z0">
    <w:name w:val="WW8Num16z0"/>
    <w:rsid w:val="00605086"/>
    <w:rPr>
      <w:rFonts w:ascii="Wingdings" w:hAnsi="Wingdings"/>
    </w:rPr>
  </w:style>
  <w:style w:type="character" w:customStyle="1" w:styleId="WW8Num16z1">
    <w:name w:val="WW8Num16z1"/>
    <w:rsid w:val="00605086"/>
    <w:rPr>
      <w:rFonts w:ascii="Courier New" w:hAnsi="Courier New" w:cs="Courier New"/>
    </w:rPr>
  </w:style>
  <w:style w:type="character" w:customStyle="1" w:styleId="WW8Num16z3">
    <w:name w:val="WW8Num16z3"/>
    <w:rsid w:val="00605086"/>
    <w:rPr>
      <w:rFonts w:ascii="Symbol" w:hAnsi="Symbol"/>
    </w:rPr>
  </w:style>
  <w:style w:type="character" w:customStyle="1" w:styleId="WW8Num17z0">
    <w:name w:val="WW8Num17z0"/>
    <w:rsid w:val="00605086"/>
    <w:rPr>
      <w:rFonts w:ascii="Times New Roman" w:hAnsi="Times New Roman" w:cs="Times New Roman"/>
    </w:rPr>
  </w:style>
  <w:style w:type="character" w:customStyle="1" w:styleId="WW8Num17z1">
    <w:name w:val="WW8Num17z1"/>
    <w:rsid w:val="00605086"/>
    <w:rPr>
      <w:rFonts w:ascii="Courier New" w:hAnsi="Courier New" w:cs="Courier New"/>
    </w:rPr>
  </w:style>
  <w:style w:type="character" w:customStyle="1" w:styleId="WW8Num17z2">
    <w:name w:val="WW8Num17z2"/>
    <w:rsid w:val="00605086"/>
    <w:rPr>
      <w:rFonts w:ascii="Wingdings" w:hAnsi="Wingdings"/>
    </w:rPr>
  </w:style>
  <w:style w:type="character" w:customStyle="1" w:styleId="WW8Num17z3">
    <w:name w:val="WW8Num17z3"/>
    <w:rsid w:val="00605086"/>
    <w:rPr>
      <w:rFonts w:ascii="Symbol" w:hAnsi="Symbol"/>
    </w:rPr>
  </w:style>
  <w:style w:type="character" w:customStyle="1" w:styleId="WW8Num18z0">
    <w:name w:val="WW8Num18z0"/>
    <w:rsid w:val="00605086"/>
    <w:rPr>
      <w:sz w:val="20"/>
      <w:szCs w:val="20"/>
    </w:rPr>
  </w:style>
  <w:style w:type="character" w:customStyle="1" w:styleId="WW8Num21z0">
    <w:name w:val="WW8Num21z0"/>
    <w:rsid w:val="00605086"/>
    <w:rPr>
      <w:rFonts w:ascii="Symbol" w:hAnsi="Symbol"/>
    </w:rPr>
  </w:style>
  <w:style w:type="character" w:customStyle="1" w:styleId="WW8Num21z1">
    <w:name w:val="WW8Num21z1"/>
    <w:rsid w:val="00605086"/>
    <w:rPr>
      <w:rFonts w:ascii="Courier New" w:hAnsi="Courier New" w:cs="Courier New"/>
    </w:rPr>
  </w:style>
  <w:style w:type="character" w:customStyle="1" w:styleId="WW8Num21z2">
    <w:name w:val="WW8Num21z2"/>
    <w:rsid w:val="00605086"/>
    <w:rPr>
      <w:rFonts w:ascii="Wingdings" w:hAnsi="Wingdings"/>
    </w:rPr>
  </w:style>
  <w:style w:type="character" w:customStyle="1" w:styleId="WW8Num22z0">
    <w:name w:val="WW8Num22z0"/>
    <w:rsid w:val="00605086"/>
    <w:rPr>
      <w:rFonts w:ascii="Wingdings" w:hAnsi="Wingdings"/>
    </w:rPr>
  </w:style>
  <w:style w:type="character" w:customStyle="1" w:styleId="WW8Num22z1">
    <w:name w:val="WW8Num22z1"/>
    <w:rsid w:val="00605086"/>
    <w:rPr>
      <w:rFonts w:ascii="Courier New" w:hAnsi="Courier New" w:cs="Courier New"/>
    </w:rPr>
  </w:style>
  <w:style w:type="character" w:customStyle="1" w:styleId="WW8Num22z3">
    <w:name w:val="WW8Num22z3"/>
    <w:rsid w:val="00605086"/>
    <w:rPr>
      <w:rFonts w:ascii="Symbol" w:hAnsi="Symbol"/>
    </w:rPr>
  </w:style>
  <w:style w:type="character" w:customStyle="1" w:styleId="WW8Num23z1">
    <w:name w:val="WW8Num23z1"/>
    <w:rsid w:val="00605086"/>
    <w:rPr>
      <w:rFonts w:ascii="Courier New" w:hAnsi="Courier New" w:cs="Courier New"/>
    </w:rPr>
  </w:style>
  <w:style w:type="character" w:customStyle="1" w:styleId="WW8Num23z2">
    <w:name w:val="WW8Num23z2"/>
    <w:rsid w:val="00605086"/>
    <w:rPr>
      <w:rFonts w:ascii="Wingdings" w:hAnsi="Wingdings"/>
    </w:rPr>
  </w:style>
  <w:style w:type="character" w:customStyle="1" w:styleId="WW8Num23z3">
    <w:name w:val="WW8Num23z3"/>
    <w:rsid w:val="00605086"/>
    <w:rPr>
      <w:rFonts w:ascii="Symbol" w:hAnsi="Symbol"/>
    </w:rPr>
  </w:style>
  <w:style w:type="character" w:customStyle="1" w:styleId="WW8Num24z0">
    <w:name w:val="WW8Num24z0"/>
    <w:rsid w:val="00605086"/>
    <w:rPr>
      <w:rFonts w:ascii="Wingdings" w:hAnsi="Wingdings"/>
      <w:sz w:val="16"/>
    </w:rPr>
  </w:style>
  <w:style w:type="character" w:customStyle="1" w:styleId="WW8Num24z1">
    <w:name w:val="WW8Num24z1"/>
    <w:rsid w:val="00605086"/>
    <w:rPr>
      <w:rFonts w:ascii="Courier New" w:hAnsi="Courier New"/>
    </w:rPr>
  </w:style>
  <w:style w:type="character" w:customStyle="1" w:styleId="WW8Num24z2">
    <w:name w:val="WW8Num24z2"/>
    <w:rsid w:val="00605086"/>
    <w:rPr>
      <w:rFonts w:ascii="Wingdings" w:hAnsi="Wingdings"/>
    </w:rPr>
  </w:style>
  <w:style w:type="character" w:customStyle="1" w:styleId="WW8Num24z3">
    <w:name w:val="WW8Num24z3"/>
    <w:rsid w:val="00605086"/>
    <w:rPr>
      <w:rFonts w:ascii="Symbol" w:hAnsi="Symbol"/>
    </w:rPr>
  </w:style>
  <w:style w:type="character" w:customStyle="1" w:styleId="WW8Num25z0">
    <w:name w:val="WW8Num25z0"/>
    <w:rsid w:val="00605086"/>
    <w:rPr>
      <w:rFonts w:ascii="Times New Roman" w:hAnsi="Times New Roman" w:cs="Times New Roman"/>
    </w:rPr>
  </w:style>
  <w:style w:type="character" w:customStyle="1" w:styleId="WW8Num25z1">
    <w:name w:val="WW8Num25z1"/>
    <w:rsid w:val="00605086"/>
    <w:rPr>
      <w:rFonts w:ascii="Courier New" w:hAnsi="Courier New" w:cs="Courier New"/>
    </w:rPr>
  </w:style>
  <w:style w:type="character" w:customStyle="1" w:styleId="WW8Num25z2">
    <w:name w:val="WW8Num25z2"/>
    <w:rsid w:val="00605086"/>
    <w:rPr>
      <w:rFonts w:ascii="Wingdings" w:hAnsi="Wingdings"/>
    </w:rPr>
  </w:style>
  <w:style w:type="character" w:customStyle="1" w:styleId="WW8Num25z3">
    <w:name w:val="WW8Num25z3"/>
    <w:rsid w:val="00605086"/>
    <w:rPr>
      <w:rFonts w:ascii="Symbol" w:hAnsi="Symbol"/>
    </w:rPr>
  </w:style>
  <w:style w:type="character" w:customStyle="1" w:styleId="WW8Num28z0">
    <w:name w:val="WW8Num28z0"/>
    <w:rsid w:val="00605086"/>
    <w:rPr>
      <w:rFonts w:ascii="Times New Roman" w:hAnsi="Times New Roman" w:cs="Times New Roman"/>
    </w:rPr>
  </w:style>
  <w:style w:type="character" w:customStyle="1" w:styleId="WW8Num28z1">
    <w:name w:val="WW8Num28z1"/>
    <w:rsid w:val="00605086"/>
    <w:rPr>
      <w:rFonts w:ascii="Courier New" w:hAnsi="Courier New" w:cs="Courier New"/>
    </w:rPr>
  </w:style>
  <w:style w:type="character" w:customStyle="1" w:styleId="WW8Num28z2">
    <w:name w:val="WW8Num28z2"/>
    <w:rsid w:val="00605086"/>
    <w:rPr>
      <w:rFonts w:ascii="Wingdings" w:hAnsi="Wingdings"/>
    </w:rPr>
  </w:style>
  <w:style w:type="character" w:customStyle="1" w:styleId="WW8Num28z3">
    <w:name w:val="WW8Num28z3"/>
    <w:rsid w:val="00605086"/>
    <w:rPr>
      <w:rFonts w:ascii="Symbol" w:hAnsi="Symbol"/>
    </w:rPr>
  </w:style>
  <w:style w:type="character" w:customStyle="1" w:styleId="WW8Num30z0">
    <w:name w:val="WW8Num30z0"/>
    <w:rsid w:val="00605086"/>
    <w:rPr>
      <w:rFonts w:ascii="Times New Roman" w:hAnsi="Times New Roman"/>
      <w:b w:val="0"/>
      <w:i w:val="0"/>
      <w:sz w:val="20"/>
      <w:szCs w:val="20"/>
    </w:rPr>
  </w:style>
  <w:style w:type="character" w:customStyle="1" w:styleId="WW8Num31z1">
    <w:name w:val="WW8Num31z1"/>
    <w:rsid w:val="00605086"/>
    <w:rPr>
      <w:rFonts w:ascii="Courier New" w:hAnsi="Courier New" w:cs="Courier New"/>
    </w:rPr>
  </w:style>
  <w:style w:type="character" w:customStyle="1" w:styleId="WW8Num31z2">
    <w:name w:val="WW8Num31z2"/>
    <w:rsid w:val="00605086"/>
    <w:rPr>
      <w:rFonts w:ascii="Wingdings" w:hAnsi="Wingdings"/>
    </w:rPr>
  </w:style>
  <w:style w:type="character" w:customStyle="1" w:styleId="WW8Num31z3">
    <w:name w:val="WW8Num31z3"/>
    <w:rsid w:val="00605086"/>
    <w:rPr>
      <w:rFonts w:ascii="Symbol" w:hAnsi="Symbol"/>
    </w:rPr>
  </w:style>
  <w:style w:type="character" w:customStyle="1" w:styleId="WW8Num32z0">
    <w:name w:val="WW8Num32z0"/>
    <w:rsid w:val="00605086"/>
    <w:rPr>
      <w:rFonts w:ascii="Symbol" w:hAnsi="Symbol"/>
    </w:rPr>
  </w:style>
  <w:style w:type="character" w:customStyle="1" w:styleId="WW8Num32z1">
    <w:name w:val="WW8Num32z1"/>
    <w:rsid w:val="00605086"/>
    <w:rPr>
      <w:rFonts w:ascii="Courier New" w:hAnsi="Courier New" w:cs="Courier New"/>
    </w:rPr>
  </w:style>
  <w:style w:type="character" w:customStyle="1" w:styleId="WW8Num32z2">
    <w:name w:val="WW8Num32z2"/>
    <w:rsid w:val="00605086"/>
    <w:rPr>
      <w:rFonts w:ascii="Wingdings" w:hAnsi="Wingdings"/>
    </w:rPr>
  </w:style>
  <w:style w:type="character" w:customStyle="1" w:styleId="WW8Num33z0">
    <w:name w:val="WW8Num33z0"/>
    <w:rsid w:val="00605086"/>
    <w:rPr>
      <w:rFonts w:ascii="Symbol" w:hAnsi="Symbol"/>
    </w:rPr>
  </w:style>
  <w:style w:type="character" w:customStyle="1" w:styleId="WW8Num33z1">
    <w:name w:val="WW8Num33z1"/>
    <w:rsid w:val="00605086"/>
    <w:rPr>
      <w:rFonts w:ascii="Courier New" w:hAnsi="Courier New" w:cs="Courier New"/>
    </w:rPr>
  </w:style>
  <w:style w:type="character" w:customStyle="1" w:styleId="WW8Num33z2">
    <w:name w:val="WW8Num33z2"/>
    <w:rsid w:val="00605086"/>
    <w:rPr>
      <w:rFonts w:ascii="Wingdings" w:hAnsi="Wingdings"/>
    </w:rPr>
  </w:style>
  <w:style w:type="character" w:customStyle="1" w:styleId="WW8Num36z0">
    <w:name w:val="WW8Num36z0"/>
    <w:rsid w:val="00605086"/>
    <w:rPr>
      <w:rFonts w:ascii="Symbol" w:hAnsi="Symbol"/>
    </w:rPr>
  </w:style>
  <w:style w:type="character" w:customStyle="1" w:styleId="WW8Num36z1">
    <w:name w:val="WW8Num36z1"/>
    <w:rsid w:val="00605086"/>
    <w:rPr>
      <w:rFonts w:ascii="Courier New" w:hAnsi="Courier New" w:cs="Courier New"/>
    </w:rPr>
  </w:style>
  <w:style w:type="character" w:customStyle="1" w:styleId="WW8Num36z2">
    <w:name w:val="WW8Num36z2"/>
    <w:rsid w:val="00605086"/>
    <w:rPr>
      <w:rFonts w:ascii="Wingdings" w:hAnsi="Wingdings"/>
    </w:rPr>
  </w:style>
  <w:style w:type="character" w:customStyle="1" w:styleId="17">
    <w:name w:val="Оглавление 1 Знак"/>
    <w:basedOn w:val="16"/>
    <w:rsid w:val="00605086"/>
    <w:rPr>
      <w:rFonts w:ascii="Arial" w:hAnsi="Arial" w:cs="Arial"/>
      <w:b/>
      <w:bCs/>
      <w:caps/>
      <w:sz w:val="28"/>
      <w:szCs w:val="28"/>
      <w:lang w:val="uk-UA" w:eastAsia="ar-SA" w:bidi="ar-SA"/>
    </w:rPr>
  </w:style>
  <w:style w:type="paragraph" w:customStyle="1" w:styleId="18">
    <w:name w:val="Заголовок1"/>
    <w:basedOn w:val="a"/>
    <w:next w:val="ac"/>
    <w:rsid w:val="00605086"/>
    <w:pPr>
      <w:keepNext/>
      <w:suppressAutoHyphens/>
      <w:spacing w:before="240" w:after="120" w:line="240" w:lineRule="auto"/>
    </w:pPr>
    <w:rPr>
      <w:rFonts w:ascii="Arial" w:eastAsia="Lucida Sans Unicode" w:hAnsi="Arial" w:cs="Tahoma"/>
      <w:sz w:val="28"/>
      <w:szCs w:val="28"/>
      <w:lang w:val="ru-RU" w:eastAsia="ar-SA"/>
    </w:rPr>
  </w:style>
  <w:style w:type="paragraph" w:styleId="afc">
    <w:name w:val="Title"/>
    <w:basedOn w:val="18"/>
    <w:next w:val="afd"/>
    <w:link w:val="afe"/>
    <w:uiPriority w:val="1"/>
    <w:qFormat/>
    <w:rsid w:val="00605086"/>
  </w:style>
  <w:style w:type="paragraph" w:styleId="afd">
    <w:name w:val="Subtitle"/>
    <w:basedOn w:val="18"/>
    <w:next w:val="ac"/>
    <w:link w:val="aff"/>
    <w:qFormat/>
    <w:rsid w:val="00605086"/>
    <w:pPr>
      <w:jc w:val="center"/>
    </w:pPr>
    <w:rPr>
      <w:i/>
      <w:iCs/>
    </w:rPr>
  </w:style>
  <w:style w:type="character" w:customStyle="1" w:styleId="aff">
    <w:name w:val="Подзаголовок Знак"/>
    <w:basedOn w:val="a0"/>
    <w:link w:val="afd"/>
    <w:rsid w:val="00605086"/>
    <w:rPr>
      <w:rFonts w:ascii="Arial" w:eastAsia="Lucida Sans Unicode" w:hAnsi="Arial" w:cs="Tahoma"/>
      <w:i/>
      <w:iCs/>
      <w:sz w:val="28"/>
      <w:szCs w:val="28"/>
      <w:lang w:val="ru-RU" w:eastAsia="ar-SA"/>
    </w:rPr>
  </w:style>
  <w:style w:type="character" w:customStyle="1" w:styleId="afe">
    <w:name w:val="Заголовок Знак"/>
    <w:basedOn w:val="a0"/>
    <w:link w:val="afc"/>
    <w:uiPriority w:val="1"/>
    <w:rsid w:val="00605086"/>
    <w:rPr>
      <w:rFonts w:ascii="Arial" w:eastAsia="Lucida Sans Unicode" w:hAnsi="Arial" w:cs="Tahoma"/>
      <w:sz w:val="28"/>
      <w:szCs w:val="28"/>
      <w:lang w:val="ru-RU" w:eastAsia="ar-SA"/>
    </w:rPr>
  </w:style>
  <w:style w:type="paragraph" w:styleId="aff0">
    <w:name w:val="List"/>
    <w:basedOn w:val="a"/>
    <w:rsid w:val="00605086"/>
    <w:pPr>
      <w:suppressAutoHyphens/>
      <w:spacing w:after="0" w:line="240" w:lineRule="auto"/>
      <w:ind w:left="283" w:hanging="283"/>
    </w:pPr>
    <w:rPr>
      <w:rFonts w:ascii="Times New Roman" w:eastAsia="Times New Roman" w:hAnsi="Times New Roman" w:cs="Times New Roman"/>
      <w:sz w:val="24"/>
      <w:szCs w:val="24"/>
      <w:lang w:val="ru-RU" w:eastAsia="ar-SA"/>
    </w:rPr>
  </w:style>
  <w:style w:type="paragraph" w:customStyle="1" w:styleId="aff1">
    <w:name w:val="Содержимое таблицы"/>
    <w:basedOn w:val="a"/>
    <w:rsid w:val="00605086"/>
    <w:pPr>
      <w:suppressLineNumbers/>
      <w:suppressAutoHyphens/>
      <w:spacing w:after="0" w:line="240" w:lineRule="auto"/>
    </w:pPr>
    <w:rPr>
      <w:rFonts w:ascii="Times New Roman" w:eastAsia="Times New Roman" w:hAnsi="Times New Roman" w:cs="Times New Roman"/>
      <w:sz w:val="24"/>
      <w:szCs w:val="24"/>
      <w:lang w:val="ru-RU" w:eastAsia="ar-SA"/>
    </w:rPr>
  </w:style>
  <w:style w:type="paragraph" w:customStyle="1" w:styleId="aff2">
    <w:name w:val="Заголовок таблицы"/>
    <w:basedOn w:val="aff1"/>
    <w:rsid w:val="00605086"/>
    <w:pPr>
      <w:jc w:val="center"/>
    </w:pPr>
    <w:rPr>
      <w:b/>
      <w:bCs/>
      <w:i/>
      <w:iCs/>
    </w:rPr>
  </w:style>
  <w:style w:type="paragraph" w:customStyle="1" w:styleId="32">
    <w:name w:val="Название3"/>
    <w:basedOn w:val="a"/>
    <w:rsid w:val="00605086"/>
    <w:pPr>
      <w:suppressLineNumbers/>
      <w:suppressAutoHyphens/>
      <w:spacing w:before="120" w:after="120" w:line="240" w:lineRule="auto"/>
    </w:pPr>
    <w:rPr>
      <w:rFonts w:ascii="Times New Roman" w:eastAsia="Times New Roman" w:hAnsi="Times New Roman" w:cs="Tahoma"/>
      <w:i/>
      <w:iCs/>
      <w:sz w:val="20"/>
      <w:szCs w:val="20"/>
      <w:lang w:val="ru-RU" w:eastAsia="ar-SA"/>
    </w:rPr>
  </w:style>
  <w:style w:type="paragraph" w:customStyle="1" w:styleId="aff3">
    <w:name w:val="Таблица"/>
    <w:basedOn w:val="24"/>
    <w:rsid w:val="00605086"/>
  </w:style>
  <w:style w:type="paragraph" w:customStyle="1" w:styleId="24">
    <w:name w:val="Название2"/>
    <w:basedOn w:val="a"/>
    <w:rsid w:val="00605086"/>
    <w:pPr>
      <w:suppressLineNumbers/>
      <w:suppressAutoHyphens/>
      <w:spacing w:before="120" w:after="120" w:line="240" w:lineRule="auto"/>
    </w:pPr>
    <w:rPr>
      <w:rFonts w:ascii="Times New Roman" w:eastAsia="Times New Roman" w:hAnsi="Times New Roman" w:cs="Tahoma"/>
      <w:i/>
      <w:iCs/>
      <w:sz w:val="20"/>
      <w:szCs w:val="20"/>
      <w:lang w:val="ru-RU" w:eastAsia="ar-SA"/>
    </w:rPr>
  </w:style>
  <w:style w:type="paragraph" w:customStyle="1" w:styleId="aff4">
    <w:name w:val="Содержимое врезки"/>
    <w:basedOn w:val="ac"/>
    <w:rsid w:val="00605086"/>
    <w:pPr>
      <w:suppressAutoHyphens/>
      <w:spacing w:line="240" w:lineRule="auto"/>
    </w:pPr>
    <w:rPr>
      <w:rFonts w:ascii="Times New Roman" w:eastAsia="Times New Roman" w:hAnsi="Times New Roman" w:cs="Times New Roman"/>
      <w:sz w:val="26"/>
      <w:szCs w:val="20"/>
      <w:lang w:val="ru-RU" w:eastAsia="ar-SA"/>
    </w:rPr>
  </w:style>
  <w:style w:type="paragraph" w:customStyle="1" w:styleId="33">
    <w:name w:val="Указатель3"/>
    <w:basedOn w:val="a"/>
    <w:rsid w:val="00605086"/>
    <w:pPr>
      <w:suppressLineNumbers/>
      <w:suppressAutoHyphens/>
      <w:spacing w:after="0" w:line="240" w:lineRule="auto"/>
    </w:pPr>
    <w:rPr>
      <w:rFonts w:ascii="Times New Roman" w:eastAsia="Times New Roman" w:hAnsi="Times New Roman" w:cs="Tahoma"/>
      <w:sz w:val="24"/>
      <w:szCs w:val="24"/>
      <w:lang w:val="ru-RU" w:eastAsia="ar-SA"/>
    </w:rPr>
  </w:style>
  <w:style w:type="paragraph" w:styleId="aff5">
    <w:name w:val="TOC Heading"/>
    <w:basedOn w:val="18"/>
    <w:uiPriority w:val="39"/>
    <w:qFormat/>
    <w:rsid w:val="00605086"/>
    <w:pPr>
      <w:suppressLineNumbers/>
    </w:pPr>
    <w:rPr>
      <w:rFonts w:ascii="Times New Roman" w:hAnsi="Times New Roman"/>
      <w:bCs/>
      <w:szCs w:val="32"/>
    </w:rPr>
  </w:style>
  <w:style w:type="paragraph" w:styleId="19">
    <w:name w:val="toc 1"/>
    <w:basedOn w:val="a"/>
    <w:next w:val="a"/>
    <w:uiPriority w:val="39"/>
    <w:qFormat/>
    <w:rsid w:val="00605086"/>
    <w:pPr>
      <w:tabs>
        <w:tab w:val="right" w:leader="dot" w:pos="10098"/>
      </w:tabs>
      <w:suppressAutoHyphens/>
      <w:spacing w:after="0" w:line="360" w:lineRule="auto"/>
    </w:pPr>
    <w:rPr>
      <w:rFonts w:ascii="Times New Roman" w:eastAsia="Times New Roman" w:hAnsi="Times New Roman" w:cs="Arial"/>
      <w:bCs/>
      <w:smallCaps/>
      <w:sz w:val="26"/>
      <w:szCs w:val="28"/>
      <w:lang w:eastAsia="ar-SA"/>
    </w:rPr>
  </w:style>
  <w:style w:type="paragraph" w:styleId="25">
    <w:name w:val="toc 2"/>
    <w:basedOn w:val="a"/>
    <w:next w:val="a"/>
    <w:qFormat/>
    <w:rsid w:val="00605086"/>
    <w:pPr>
      <w:tabs>
        <w:tab w:val="right" w:leader="dot" w:pos="10098"/>
      </w:tabs>
      <w:suppressAutoHyphens/>
      <w:spacing w:before="240" w:after="0" w:line="360" w:lineRule="auto"/>
      <w:ind w:left="855" w:hanging="399"/>
      <w:jc w:val="center"/>
    </w:pPr>
    <w:rPr>
      <w:rFonts w:ascii="Times New Roman" w:eastAsia="Times New Roman" w:hAnsi="Times New Roman" w:cs="Times New Roman"/>
      <w:bCs/>
      <w:i/>
      <w:sz w:val="26"/>
      <w:szCs w:val="32"/>
      <w:lang w:eastAsia="ar-SA"/>
    </w:rPr>
  </w:style>
  <w:style w:type="paragraph" w:styleId="34">
    <w:name w:val="toc 3"/>
    <w:basedOn w:val="a"/>
    <w:next w:val="a"/>
    <w:qFormat/>
    <w:rsid w:val="00605086"/>
    <w:pPr>
      <w:suppressAutoHyphens/>
      <w:spacing w:after="0" w:line="240" w:lineRule="auto"/>
      <w:ind w:left="240"/>
    </w:pPr>
    <w:rPr>
      <w:rFonts w:ascii="Times New Roman" w:eastAsia="Times New Roman" w:hAnsi="Times New Roman" w:cs="Times New Roman"/>
      <w:sz w:val="20"/>
      <w:szCs w:val="20"/>
      <w:lang w:val="ru-RU" w:eastAsia="ar-SA"/>
    </w:rPr>
  </w:style>
  <w:style w:type="paragraph" w:customStyle="1" w:styleId="100">
    <w:name w:val="Оглавление 10"/>
    <w:basedOn w:val="1a"/>
    <w:rsid w:val="00605086"/>
    <w:pPr>
      <w:tabs>
        <w:tab w:val="right" w:leader="dot" w:pos="9637"/>
      </w:tabs>
      <w:ind w:left="2547"/>
    </w:pPr>
  </w:style>
  <w:style w:type="paragraph" w:customStyle="1" w:styleId="1a">
    <w:name w:val="Указатель1"/>
    <w:basedOn w:val="a"/>
    <w:rsid w:val="00605086"/>
    <w:pPr>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26">
    <w:name w:val="Указатель2"/>
    <w:basedOn w:val="a"/>
    <w:rsid w:val="00605086"/>
    <w:pPr>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211">
    <w:name w:val="Список 21"/>
    <w:basedOn w:val="a"/>
    <w:rsid w:val="00605086"/>
    <w:pPr>
      <w:suppressAutoHyphens/>
      <w:spacing w:after="0" w:line="240" w:lineRule="auto"/>
      <w:ind w:left="566" w:hanging="283"/>
    </w:pPr>
    <w:rPr>
      <w:rFonts w:ascii="Times New Roman" w:eastAsia="Times New Roman" w:hAnsi="Times New Roman" w:cs="Times New Roman"/>
      <w:sz w:val="24"/>
      <w:szCs w:val="24"/>
      <w:lang w:val="ru-RU" w:eastAsia="ar-SA"/>
    </w:rPr>
  </w:style>
  <w:style w:type="paragraph" w:customStyle="1" w:styleId="212">
    <w:name w:val="Продолжение списка 21"/>
    <w:basedOn w:val="a"/>
    <w:rsid w:val="00605086"/>
    <w:pPr>
      <w:suppressAutoHyphens/>
      <w:spacing w:after="120" w:line="240" w:lineRule="auto"/>
      <w:ind w:left="566"/>
    </w:pPr>
    <w:rPr>
      <w:rFonts w:ascii="Times New Roman" w:eastAsia="Times New Roman" w:hAnsi="Times New Roman" w:cs="Times New Roman"/>
      <w:sz w:val="24"/>
      <w:szCs w:val="24"/>
      <w:lang w:val="ru-RU" w:eastAsia="ar-SA"/>
    </w:rPr>
  </w:style>
  <w:style w:type="paragraph" w:customStyle="1" w:styleId="310">
    <w:name w:val="Продолжение списка 31"/>
    <w:basedOn w:val="a"/>
    <w:rsid w:val="00605086"/>
    <w:pPr>
      <w:suppressAutoHyphens/>
      <w:spacing w:after="120" w:line="240" w:lineRule="auto"/>
      <w:ind w:left="849"/>
    </w:pPr>
    <w:rPr>
      <w:rFonts w:ascii="Times New Roman" w:eastAsia="Times New Roman" w:hAnsi="Times New Roman" w:cs="Times New Roman"/>
      <w:sz w:val="24"/>
      <w:szCs w:val="24"/>
      <w:lang w:val="ru-RU" w:eastAsia="ar-SA"/>
    </w:rPr>
  </w:style>
  <w:style w:type="paragraph" w:customStyle="1" w:styleId="1b">
    <w:name w:val="Название1"/>
    <w:basedOn w:val="a"/>
    <w:rsid w:val="00605086"/>
    <w:pPr>
      <w:suppressLineNumbers/>
      <w:suppressAutoHyphens/>
      <w:spacing w:before="120" w:after="120" w:line="240" w:lineRule="auto"/>
    </w:pPr>
    <w:rPr>
      <w:rFonts w:ascii="Times New Roman" w:eastAsia="Times New Roman" w:hAnsi="Times New Roman" w:cs="Tahoma"/>
      <w:i/>
      <w:iCs/>
      <w:sz w:val="20"/>
      <w:szCs w:val="20"/>
      <w:lang w:val="ru-RU" w:eastAsia="ar-SA"/>
    </w:rPr>
  </w:style>
  <w:style w:type="paragraph" w:customStyle="1" w:styleId="27">
    <w:name w:val="Цитата2"/>
    <w:basedOn w:val="a"/>
    <w:rsid w:val="00605086"/>
    <w:pPr>
      <w:suppressAutoHyphens/>
      <w:spacing w:after="0" w:line="240" w:lineRule="auto"/>
      <w:ind w:left="-108" w:right="-94"/>
      <w:jc w:val="center"/>
    </w:pPr>
    <w:rPr>
      <w:rFonts w:ascii="Times New Roman" w:eastAsia="Times New Roman" w:hAnsi="Times New Roman" w:cs="Times New Roman"/>
      <w:sz w:val="16"/>
      <w:szCs w:val="16"/>
      <w:lang w:val="ru-RU" w:eastAsia="ar-SA"/>
    </w:rPr>
  </w:style>
  <w:style w:type="paragraph" w:customStyle="1" w:styleId="311">
    <w:name w:val="Основной текст с отступом 31"/>
    <w:basedOn w:val="a"/>
    <w:rsid w:val="00605086"/>
    <w:pPr>
      <w:suppressAutoHyphens/>
      <w:spacing w:after="0" w:line="360" w:lineRule="auto"/>
      <w:ind w:left="357"/>
      <w:jc w:val="center"/>
    </w:pPr>
    <w:rPr>
      <w:rFonts w:ascii="Times New Roman" w:eastAsia="Times New Roman" w:hAnsi="Times New Roman" w:cs="Times New Roman"/>
      <w:b/>
      <w:sz w:val="36"/>
      <w:szCs w:val="36"/>
      <w:lang w:eastAsia="ar-SA"/>
    </w:rPr>
  </w:style>
  <w:style w:type="paragraph" w:customStyle="1" w:styleId="312">
    <w:name w:val="Основной текст 31"/>
    <w:basedOn w:val="a"/>
    <w:rsid w:val="00605086"/>
    <w:pPr>
      <w:pageBreakBefore/>
      <w:suppressAutoHyphens/>
      <w:spacing w:after="0" w:line="360" w:lineRule="auto"/>
      <w:jc w:val="center"/>
    </w:pPr>
    <w:rPr>
      <w:rFonts w:ascii="Times New Roman" w:eastAsia="Times New Roman" w:hAnsi="Times New Roman" w:cs="Times New Roman"/>
      <w:b/>
      <w:sz w:val="36"/>
      <w:szCs w:val="36"/>
      <w:lang w:eastAsia="ar-SA"/>
    </w:rPr>
  </w:style>
  <w:style w:type="paragraph" w:customStyle="1" w:styleId="1c">
    <w:name w:val="Название объекта1"/>
    <w:basedOn w:val="a"/>
    <w:next w:val="a"/>
    <w:rsid w:val="00605086"/>
    <w:pPr>
      <w:suppressAutoHyphens/>
      <w:spacing w:after="0" w:line="240" w:lineRule="auto"/>
      <w:jc w:val="center"/>
    </w:pPr>
    <w:rPr>
      <w:rFonts w:ascii="Times New Roman" w:eastAsia="Times New Roman" w:hAnsi="Times New Roman" w:cs="Times New Roman"/>
      <w:sz w:val="36"/>
      <w:szCs w:val="24"/>
      <w:lang w:eastAsia="ar-SA"/>
    </w:rPr>
  </w:style>
  <w:style w:type="paragraph" w:customStyle="1" w:styleId="213">
    <w:name w:val="Основной текст с отступом 21"/>
    <w:basedOn w:val="a"/>
    <w:rsid w:val="00605086"/>
    <w:pPr>
      <w:suppressAutoHyphens/>
      <w:spacing w:after="0" w:line="360" w:lineRule="auto"/>
      <w:ind w:left="341"/>
      <w:jc w:val="both"/>
    </w:pPr>
    <w:rPr>
      <w:rFonts w:ascii="Times New Roman" w:eastAsia="Times New Roman" w:hAnsi="Times New Roman" w:cs="Times New Roman"/>
      <w:sz w:val="26"/>
      <w:szCs w:val="26"/>
      <w:lang w:eastAsia="ar-SA"/>
    </w:rPr>
  </w:style>
  <w:style w:type="paragraph" w:customStyle="1" w:styleId="214">
    <w:name w:val="Маркированный список 21"/>
    <w:basedOn w:val="a"/>
    <w:rsid w:val="00605086"/>
    <w:pPr>
      <w:suppressAutoHyphens/>
      <w:spacing w:after="0" w:line="240" w:lineRule="auto"/>
    </w:pPr>
    <w:rPr>
      <w:rFonts w:ascii="Times New Roman" w:eastAsia="Times New Roman" w:hAnsi="Times New Roman" w:cs="Times New Roman"/>
      <w:sz w:val="24"/>
      <w:szCs w:val="24"/>
      <w:lang w:val="ru-RU" w:eastAsia="ar-SA"/>
    </w:rPr>
  </w:style>
  <w:style w:type="paragraph" w:customStyle="1" w:styleId="313">
    <w:name w:val="Маркированный список 31"/>
    <w:basedOn w:val="a"/>
    <w:rsid w:val="00605086"/>
    <w:pPr>
      <w:suppressAutoHyphens/>
      <w:spacing w:after="0" w:line="240" w:lineRule="auto"/>
    </w:pPr>
    <w:rPr>
      <w:rFonts w:ascii="Times New Roman" w:eastAsia="Times New Roman" w:hAnsi="Times New Roman" w:cs="Times New Roman"/>
      <w:sz w:val="24"/>
      <w:szCs w:val="24"/>
      <w:lang w:val="ru-RU" w:eastAsia="ar-SA"/>
    </w:rPr>
  </w:style>
  <w:style w:type="paragraph" w:customStyle="1" w:styleId="1d">
    <w:name w:val="Продолжение списка1"/>
    <w:basedOn w:val="a"/>
    <w:rsid w:val="00605086"/>
    <w:pPr>
      <w:suppressAutoHyphens/>
      <w:spacing w:after="120" w:line="240" w:lineRule="auto"/>
      <w:ind w:left="283"/>
    </w:pPr>
    <w:rPr>
      <w:rFonts w:ascii="Times New Roman" w:eastAsia="Times New Roman" w:hAnsi="Times New Roman" w:cs="Times New Roman"/>
      <w:sz w:val="24"/>
      <w:szCs w:val="24"/>
      <w:lang w:val="ru-RU" w:eastAsia="ar-SA"/>
    </w:rPr>
  </w:style>
  <w:style w:type="paragraph" w:customStyle="1" w:styleId="1e">
    <w:name w:val="Красная строка1"/>
    <w:basedOn w:val="ac"/>
    <w:rsid w:val="00605086"/>
    <w:pPr>
      <w:suppressAutoHyphens/>
      <w:spacing w:line="240" w:lineRule="auto"/>
      <w:ind w:firstLine="210"/>
    </w:pPr>
    <w:rPr>
      <w:rFonts w:ascii="Times New Roman" w:eastAsia="Times New Roman" w:hAnsi="Times New Roman" w:cs="Times New Roman"/>
      <w:sz w:val="24"/>
      <w:szCs w:val="24"/>
      <w:lang w:val="ru-RU" w:eastAsia="ar-SA"/>
    </w:rPr>
  </w:style>
  <w:style w:type="paragraph" w:customStyle="1" w:styleId="215">
    <w:name w:val="Красная строка 21"/>
    <w:basedOn w:val="af0"/>
    <w:rsid w:val="00605086"/>
    <w:pPr>
      <w:suppressAutoHyphens/>
      <w:spacing w:line="240" w:lineRule="auto"/>
      <w:ind w:firstLine="210"/>
    </w:pPr>
    <w:rPr>
      <w:rFonts w:ascii="Times New Roman" w:eastAsia="Times New Roman" w:hAnsi="Times New Roman" w:cs="Times New Roman"/>
      <w:sz w:val="24"/>
      <w:szCs w:val="24"/>
      <w:lang w:val="ru-RU" w:eastAsia="ar-SA"/>
    </w:rPr>
  </w:style>
  <w:style w:type="paragraph" w:customStyle="1" w:styleId="1f">
    <w:name w:val="Цитата1"/>
    <w:basedOn w:val="a"/>
    <w:rsid w:val="00605086"/>
    <w:pPr>
      <w:suppressAutoHyphens/>
      <w:spacing w:after="0" w:line="240" w:lineRule="auto"/>
      <w:ind w:left="-108" w:right="-94"/>
      <w:jc w:val="center"/>
    </w:pPr>
    <w:rPr>
      <w:rFonts w:ascii="Times New Roman" w:eastAsia="Times New Roman" w:hAnsi="Times New Roman" w:cs="Times New Roman"/>
      <w:sz w:val="16"/>
      <w:szCs w:val="16"/>
      <w:lang w:val="ru-RU" w:eastAsia="ar-SA"/>
    </w:rPr>
  </w:style>
  <w:style w:type="paragraph" w:styleId="28">
    <w:name w:val="Body Text 2"/>
    <w:basedOn w:val="a"/>
    <w:link w:val="29"/>
    <w:rsid w:val="00605086"/>
    <w:pPr>
      <w:suppressAutoHyphens/>
      <w:spacing w:after="120" w:line="480" w:lineRule="auto"/>
    </w:pPr>
    <w:rPr>
      <w:rFonts w:ascii="Times New Roman" w:eastAsia="Times New Roman" w:hAnsi="Times New Roman" w:cs="Times New Roman"/>
      <w:sz w:val="24"/>
      <w:szCs w:val="24"/>
      <w:lang w:val="ru-RU" w:eastAsia="ar-SA"/>
    </w:rPr>
  </w:style>
  <w:style w:type="character" w:customStyle="1" w:styleId="29">
    <w:name w:val="Основной текст 2 Знак"/>
    <w:basedOn w:val="a0"/>
    <w:link w:val="28"/>
    <w:rsid w:val="00605086"/>
    <w:rPr>
      <w:rFonts w:ascii="Times New Roman" w:eastAsia="Times New Roman" w:hAnsi="Times New Roman" w:cs="Times New Roman"/>
      <w:sz w:val="24"/>
      <w:szCs w:val="24"/>
      <w:lang w:val="ru-RU" w:eastAsia="ar-SA"/>
    </w:rPr>
  </w:style>
  <w:style w:type="character" w:styleId="aff6">
    <w:name w:val="Intense Emphasis"/>
    <w:basedOn w:val="a0"/>
    <w:uiPriority w:val="21"/>
    <w:qFormat/>
    <w:rsid w:val="00605086"/>
    <w:rPr>
      <w:rFonts w:ascii="Times New Roman" w:hAnsi="Times New Roman" w:cs="Times New Roman"/>
      <w:bCs/>
      <w:i/>
      <w:iCs/>
      <w:color w:val="4F81BD"/>
      <w:sz w:val="28"/>
      <w:u w:val="single"/>
    </w:rPr>
  </w:style>
  <w:style w:type="paragraph" w:customStyle="1" w:styleId="Equation">
    <w:name w:val="Equation"/>
    <w:basedOn w:val="a"/>
    <w:next w:val="a"/>
    <w:rsid w:val="00605086"/>
    <w:pPr>
      <w:tabs>
        <w:tab w:val="left" w:pos="8902"/>
      </w:tabs>
      <w:spacing w:after="120" w:line="240" w:lineRule="auto"/>
      <w:ind w:left="284"/>
    </w:pPr>
    <w:rPr>
      <w:rFonts w:ascii="Times New Roman" w:eastAsia="Times New Roman" w:hAnsi="Times New Roman" w:cs="Times New Roman"/>
      <w:sz w:val="24"/>
      <w:szCs w:val="20"/>
    </w:rPr>
  </w:style>
  <w:style w:type="paragraph" w:customStyle="1" w:styleId="SpecificationFirst">
    <w:name w:val="Specification First"/>
    <w:basedOn w:val="a"/>
    <w:rsid w:val="00605086"/>
    <w:pPr>
      <w:tabs>
        <w:tab w:val="left" w:pos="1134"/>
      </w:tabs>
      <w:spacing w:after="0" w:line="360" w:lineRule="auto"/>
      <w:ind w:left="1332" w:hanging="1332"/>
    </w:pPr>
    <w:rPr>
      <w:rFonts w:ascii="Times New Roman" w:eastAsia="Times New Roman" w:hAnsi="Times New Roman" w:cs="Times New Roman"/>
      <w:sz w:val="24"/>
      <w:szCs w:val="20"/>
    </w:rPr>
  </w:style>
  <w:style w:type="paragraph" w:customStyle="1" w:styleId="SpecificationNext">
    <w:name w:val="Specification Next"/>
    <w:basedOn w:val="a"/>
    <w:rsid w:val="00605086"/>
    <w:pPr>
      <w:tabs>
        <w:tab w:val="left" w:pos="1134"/>
      </w:tabs>
      <w:spacing w:after="0" w:line="360" w:lineRule="auto"/>
      <w:ind w:left="1333" w:hanging="1049"/>
    </w:pPr>
    <w:rPr>
      <w:rFonts w:ascii="Times New Roman" w:eastAsia="Times New Roman" w:hAnsi="Times New Roman" w:cs="Times New Roman"/>
      <w:sz w:val="24"/>
      <w:szCs w:val="20"/>
    </w:rPr>
  </w:style>
  <w:style w:type="character" w:styleId="aff7">
    <w:name w:val="Emphasis"/>
    <w:basedOn w:val="a0"/>
    <w:uiPriority w:val="20"/>
    <w:qFormat/>
    <w:rsid w:val="00605086"/>
    <w:rPr>
      <w:i/>
      <w:iCs/>
    </w:rPr>
  </w:style>
  <w:style w:type="character" w:styleId="aff8">
    <w:name w:val="Strong"/>
    <w:basedOn w:val="a0"/>
    <w:uiPriority w:val="22"/>
    <w:qFormat/>
    <w:rsid w:val="00605086"/>
    <w:rPr>
      <w:b/>
      <w:bCs/>
    </w:rPr>
  </w:style>
  <w:style w:type="paragraph" w:styleId="aff9">
    <w:name w:val="Body Text First Indent"/>
    <w:basedOn w:val="ac"/>
    <w:link w:val="affa"/>
    <w:uiPriority w:val="99"/>
    <w:rsid w:val="00605086"/>
    <w:pPr>
      <w:suppressAutoHyphens/>
      <w:spacing w:after="0" w:line="240" w:lineRule="auto"/>
      <w:ind w:firstLine="360"/>
    </w:pPr>
    <w:rPr>
      <w:rFonts w:ascii="Times New Roman" w:eastAsia="Times New Roman" w:hAnsi="Times New Roman" w:cs="Times New Roman"/>
      <w:sz w:val="24"/>
      <w:szCs w:val="24"/>
      <w:lang w:val="ru-RU" w:eastAsia="ar-SA"/>
    </w:rPr>
  </w:style>
  <w:style w:type="character" w:customStyle="1" w:styleId="affa">
    <w:name w:val="Красная строка Знак"/>
    <w:basedOn w:val="ad"/>
    <w:link w:val="aff9"/>
    <w:uiPriority w:val="99"/>
    <w:rsid w:val="00605086"/>
    <w:rPr>
      <w:rFonts w:ascii="Times New Roman" w:eastAsia="Times New Roman" w:hAnsi="Times New Roman" w:cs="Times New Roman"/>
      <w:sz w:val="24"/>
      <w:szCs w:val="24"/>
      <w:lang w:val="ru-RU" w:eastAsia="ar-SA"/>
    </w:rPr>
  </w:style>
  <w:style w:type="paragraph" w:customStyle="1" w:styleId="1f0">
    <w:name w:val="Текст1"/>
    <w:basedOn w:val="a"/>
    <w:rsid w:val="00605086"/>
    <w:pPr>
      <w:widowControl w:val="0"/>
      <w:suppressAutoHyphens/>
      <w:spacing w:after="0" w:line="240" w:lineRule="auto"/>
    </w:pPr>
    <w:rPr>
      <w:rFonts w:ascii="Courier New" w:eastAsia="Lucida Sans Unicode" w:hAnsi="Courier New" w:cs="Times New Roman"/>
      <w:kern w:val="1"/>
      <w:sz w:val="20"/>
      <w:szCs w:val="20"/>
    </w:rPr>
  </w:style>
  <w:style w:type="paragraph" w:customStyle="1" w:styleId="220">
    <w:name w:val="Основной текст 22"/>
    <w:basedOn w:val="a"/>
    <w:rsid w:val="00605086"/>
    <w:pPr>
      <w:suppressAutoHyphens/>
      <w:spacing w:after="0" w:line="360" w:lineRule="auto"/>
      <w:jc w:val="both"/>
    </w:pPr>
    <w:rPr>
      <w:rFonts w:ascii="Times New Roman" w:eastAsia="Times New Roman" w:hAnsi="Times New Roman" w:cs="Times New Roman"/>
      <w:sz w:val="26"/>
      <w:szCs w:val="20"/>
      <w:lang w:eastAsia="ar-SA"/>
    </w:rPr>
  </w:style>
  <w:style w:type="character" w:customStyle="1" w:styleId="35">
    <w:name w:val="Основний текст (3)_"/>
    <w:link w:val="36"/>
    <w:rsid w:val="00605086"/>
    <w:rPr>
      <w:rFonts w:ascii="Arial" w:eastAsia="Arial" w:hAnsi="Arial" w:cs="Arial"/>
      <w:shd w:val="clear" w:color="auto" w:fill="FFFFFF"/>
    </w:rPr>
  </w:style>
  <w:style w:type="paragraph" w:customStyle="1" w:styleId="36">
    <w:name w:val="Основний текст (3)"/>
    <w:basedOn w:val="a"/>
    <w:link w:val="35"/>
    <w:rsid w:val="00605086"/>
    <w:pPr>
      <w:shd w:val="clear" w:color="auto" w:fill="FFFFFF"/>
      <w:spacing w:before="240" w:after="0" w:line="413" w:lineRule="exact"/>
      <w:jc w:val="both"/>
    </w:pPr>
    <w:rPr>
      <w:rFonts w:ascii="Arial" w:eastAsia="Arial" w:hAnsi="Arial" w:cs="Arial"/>
    </w:rPr>
  </w:style>
  <w:style w:type="character" w:customStyle="1" w:styleId="value-title">
    <w:name w:val="value-title"/>
    <w:basedOn w:val="a0"/>
    <w:rsid w:val="0058557A"/>
  </w:style>
  <w:style w:type="paragraph" w:customStyle="1" w:styleId="221">
    <w:name w:val="Основной текст с отступом 22"/>
    <w:basedOn w:val="a"/>
    <w:rsid w:val="0058557A"/>
    <w:pPr>
      <w:suppressAutoHyphens/>
      <w:spacing w:after="0" w:line="240" w:lineRule="auto"/>
      <w:ind w:firstLine="709"/>
      <w:jc w:val="both"/>
    </w:pPr>
    <w:rPr>
      <w:rFonts w:ascii="Times New Roman" w:eastAsia="Times New Roman" w:hAnsi="Times New Roman" w:cs="Times New Roman"/>
      <w:sz w:val="28"/>
      <w:szCs w:val="24"/>
      <w:lang w:val="x-none" w:eastAsia="zh-CN"/>
    </w:rPr>
  </w:style>
  <w:style w:type="paragraph" w:styleId="affb">
    <w:name w:val="No Spacing"/>
    <w:link w:val="affc"/>
    <w:uiPriority w:val="1"/>
    <w:qFormat/>
    <w:rsid w:val="0058557A"/>
    <w:pPr>
      <w:spacing w:after="0" w:line="240" w:lineRule="auto"/>
    </w:pPr>
  </w:style>
  <w:style w:type="character" w:customStyle="1" w:styleId="affc">
    <w:name w:val="Без интервала Знак"/>
    <w:basedOn w:val="a0"/>
    <w:link w:val="affb"/>
    <w:uiPriority w:val="1"/>
    <w:rsid w:val="00B00210"/>
  </w:style>
  <w:style w:type="character" w:customStyle="1" w:styleId="ts-comment-commentedtext">
    <w:name w:val="ts-comment-commentedtext"/>
    <w:basedOn w:val="a0"/>
    <w:rsid w:val="0058557A"/>
  </w:style>
  <w:style w:type="paragraph" w:customStyle="1" w:styleId="rvps2">
    <w:name w:val="rvps2"/>
    <w:basedOn w:val="a"/>
    <w:rsid w:val="0090560C"/>
    <w:pPr>
      <w:spacing w:before="100" w:beforeAutospacing="1" w:after="100" w:afterAutospacing="1" w:line="276" w:lineRule="auto"/>
      <w:jc w:val="both"/>
    </w:pPr>
    <w:rPr>
      <w:rFonts w:ascii="Times New Roman" w:eastAsia="Times New Roman" w:hAnsi="Times New Roman" w:cs="Times New Roman"/>
      <w:sz w:val="24"/>
      <w:szCs w:val="24"/>
      <w:lang w:val="ru-RU" w:eastAsia="ru-RU"/>
    </w:rPr>
  </w:style>
  <w:style w:type="paragraph" w:customStyle="1" w:styleId="37">
    <w:name w:val="Обычный3"/>
    <w:rsid w:val="00E03DF7"/>
    <w:pPr>
      <w:widowControl w:val="0"/>
      <w:spacing w:after="0" w:line="620" w:lineRule="auto"/>
      <w:ind w:firstLine="640"/>
    </w:pPr>
    <w:rPr>
      <w:rFonts w:ascii="Arial" w:eastAsia="Calibri" w:hAnsi="Arial" w:cs="Times New Roman"/>
      <w:szCs w:val="20"/>
      <w:lang w:eastAsia="ru-RU"/>
    </w:rPr>
  </w:style>
  <w:style w:type="character" w:customStyle="1" w:styleId="tx1">
    <w:name w:val="tx1"/>
    <w:rsid w:val="009753C6"/>
    <w:rPr>
      <w:b/>
    </w:rPr>
  </w:style>
  <w:style w:type="paragraph" w:customStyle="1" w:styleId="2a">
    <w:name w:val="Обычный2"/>
    <w:rsid w:val="009753C6"/>
    <w:pPr>
      <w:spacing w:after="0" w:line="240" w:lineRule="auto"/>
    </w:pPr>
    <w:rPr>
      <w:rFonts w:ascii="Times New Roman" w:eastAsia="Times New Roman" w:hAnsi="Times New Roman" w:cs="Times New Roman"/>
      <w:snapToGrid w:val="0"/>
      <w:sz w:val="20"/>
      <w:szCs w:val="20"/>
      <w:lang w:val="ru-RU" w:eastAsia="ru-RU"/>
    </w:rPr>
  </w:style>
  <w:style w:type="character" w:customStyle="1" w:styleId="FontStyle27">
    <w:name w:val="Font Style27"/>
    <w:rsid w:val="009753C6"/>
    <w:rPr>
      <w:rFonts w:ascii="Times New Roman" w:hAnsi="Times New Roman" w:cs="Times New Roman"/>
      <w:sz w:val="22"/>
      <w:szCs w:val="22"/>
    </w:rPr>
  </w:style>
  <w:style w:type="paragraph" w:customStyle="1" w:styleId="jp-relatedposts-post">
    <w:name w:val="jp-relatedposts-post"/>
    <w:basedOn w:val="a"/>
    <w:rsid w:val="007C3A2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w-headline">
    <w:name w:val="mw-headline"/>
    <w:basedOn w:val="a0"/>
    <w:rsid w:val="0062515F"/>
  </w:style>
  <w:style w:type="character" w:customStyle="1" w:styleId="mw-editsection">
    <w:name w:val="mw-editsection"/>
    <w:basedOn w:val="a0"/>
    <w:rsid w:val="0062515F"/>
  </w:style>
  <w:style w:type="character" w:customStyle="1" w:styleId="mw-editsection-bracket">
    <w:name w:val="mw-editsection-bracket"/>
    <w:basedOn w:val="a0"/>
    <w:rsid w:val="0062515F"/>
  </w:style>
  <w:style w:type="character" w:customStyle="1" w:styleId="mw-editsection-divider">
    <w:name w:val="mw-editsection-divider"/>
    <w:basedOn w:val="a0"/>
    <w:rsid w:val="0062515F"/>
  </w:style>
  <w:style w:type="character" w:styleId="affd">
    <w:name w:val="FollowedHyperlink"/>
    <w:basedOn w:val="a0"/>
    <w:uiPriority w:val="99"/>
    <w:semiHidden/>
    <w:unhideWhenUsed/>
    <w:rsid w:val="00EF0AAF"/>
    <w:rPr>
      <w:color w:val="954F72" w:themeColor="followedHyperlink"/>
      <w:u w:val="single"/>
    </w:rPr>
  </w:style>
  <w:style w:type="paragraph" w:customStyle="1" w:styleId="affe">
    <w:name w:val="Герб"/>
    <w:basedOn w:val="a"/>
    <w:rsid w:val="0041184B"/>
    <w:pPr>
      <w:keepNext/>
      <w:keepLines/>
      <w:spacing w:after="0" w:line="240" w:lineRule="auto"/>
      <w:jc w:val="center"/>
    </w:pPr>
    <w:rPr>
      <w:rFonts w:ascii="Antiqua" w:eastAsia="Times New Roman" w:hAnsi="Antiqua" w:cs="Times New Roman"/>
      <w:sz w:val="144"/>
      <w:szCs w:val="20"/>
      <w:lang w:val="en-US" w:eastAsia="ru-RU"/>
    </w:rPr>
  </w:style>
  <w:style w:type="paragraph" w:customStyle="1" w:styleId="43">
    <w:name w:val="Обычный4"/>
    <w:rsid w:val="006F7922"/>
    <w:pPr>
      <w:spacing w:after="0" w:line="240" w:lineRule="auto"/>
    </w:pPr>
    <w:rPr>
      <w:rFonts w:ascii="Times New Roman" w:eastAsia="Times New Roman" w:hAnsi="Times New Roman" w:cs="Times New Roman"/>
      <w:snapToGrid w:val="0"/>
      <w:sz w:val="20"/>
      <w:szCs w:val="20"/>
      <w:lang w:val="ru-RU" w:eastAsia="ru-RU"/>
    </w:rPr>
  </w:style>
  <w:style w:type="character" w:customStyle="1" w:styleId="1f1">
    <w:name w:val="Основной текст Знак1"/>
    <w:uiPriority w:val="99"/>
    <w:rsid w:val="005775D7"/>
    <w:rPr>
      <w:shd w:val="clear" w:color="auto" w:fill="FFFFFF"/>
    </w:rPr>
  </w:style>
  <w:style w:type="character" w:customStyle="1" w:styleId="2b">
    <w:name w:val="Основной текст (2)_"/>
    <w:basedOn w:val="a0"/>
    <w:link w:val="2c"/>
    <w:rsid w:val="004E5440"/>
    <w:rPr>
      <w:rFonts w:ascii="Arial" w:eastAsia="Arial" w:hAnsi="Arial" w:cs="Arial"/>
      <w:shd w:val="clear" w:color="auto" w:fill="FFFFFF"/>
    </w:rPr>
  </w:style>
  <w:style w:type="paragraph" w:customStyle="1" w:styleId="2c">
    <w:name w:val="Основной текст (2)"/>
    <w:basedOn w:val="a"/>
    <w:link w:val="2b"/>
    <w:rsid w:val="004E5440"/>
    <w:pPr>
      <w:widowControl w:val="0"/>
      <w:shd w:val="clear" w:color="auto" w:fill="FFFFFF"/>
      <w:spacing w:after="0" w:line="96" w:lineRule="exact"/>
      <w:ind w:hanging="440"/>
    </w:pPr>
    <w:rPr>
      <w:rFonts w:ascii="Arial" w:eastAsia="Arial" w:hAnsi="Arial" w:cs="Arial"/>
    </w:rPr>
  </w:style>
  <w:style w:type="paragraph" w:styleId="38">
    <w:name w:val="Body Text 3"/>
    <w:basedOn w:val="a"/>
    <w:link w:val="39"/>
    <w:uiPriority w:val="99"/>
    <w:unhideWhenUsed/>
    <w:rsid w:val="005E1740"/>
    <w:pPr>
      <w:spacing w:after="120" w:line="276" w:lineRule="auto"/>
    </w:pPr>
    <w:rPr>
      <w:sz w:val="16"/>
      <w:szCs w:val="16"/>
    </w:rPr>
  </w:style>
  <w:style w:type="character" w:customStyle="1" w:styleId="39">
    <w:name w:val="Основной текст 3 Знак"/>
    <w:basedOn w:val="a0"/>
    <w:link w:val="38"/>
    <w:uiPriority w:val="99"/>
    <w:rsid w:val="005E1740"/>
    <w:rPr>
      <w:sz w:val="16"/>
      <w:szCs w:val="16"/>
    </w:rPr>
  </w:style>
  <w:style w:type="paragraph" w:styleId="2d">
    <w:name w:val="envelope return"/>
    <w:basedOn w:val="a"/>
    <w:rsid w:val="00830492"/>
    <w:pPr>
      <w:spacing w:after="0" w:line="240" w:lineRule="auto"/>
    </w:pPr>
    <w:rPr>
      <w:rFonts w:ascii="Arial" w:eastAsia="Times New Roman" w:hAnsi="Arial" w:cs="Arial"/>
      <w:noProof/>
      <w:sz w:val="20"/>
      <w:szCs w:val="20"/>
      <w:lang w:val="ru-RU" w:eastAsia="ru-RU"/>
    </w:rPr>
  </w:style>
  <w:style w:type="paragraph" w:styleId="afff">
    <w:name w:val="Block Text"/>
    <w:basedOn w:val="a"/>
    <w:rsid w:val="001020EC"/>
    <w:pPr>
      <w:spacing w:after="0" w:line="360" w:lineRule="auto"/>
      <w:ind w:left="142" w:right="424" w:firstLine="709"/>
      <w:jc w:val="both"/>
    </w:pPr>
    <w:rPr>
      <w:rFonts w:ascii="Times New Roman" w:eastAsia="Times New Roman" w:hAnsi="Times New Roman" w:cs="Times New Roman"/>
      <w:sz w:val="28"/>
      <w:szCs w:val="20"/>
      <w:lang w:val="ru-RU" w:eastAsia="ru-RU"/>
    </w:rPr>
  </w:style>
  <w:style w:type="paragraph" w:styleId="3a">
    <w:name w:val="Body Text Indent 3"/>
    <w:basedOn w:val="a"/>
    <w:link w:val="3b"/>
    <w:unhideWhenUsed/>
    <w:rsid w:val="005346AB"/>
    <w:pPr>
      <w:spacing w:after="120"/>
      <w:ind w:left="283"/>
    </w:pPr>
    <w:rPr>
      <w:sz w:val="16"/>
      <w:szCs w:val="16"/>
    </w:rPr>
  </w:style>
  <w:style w:type="character" w:customStyle="1" w:styleId="3b">
    <w:name w:val="Основной текст с отступом 3 Знак"/>
    <w:basedOn w:val="a0"/>
    <w:link w:val="3a"/>
    <w:rsid w:val="005346AB"/>
    <w:rPr>
      <w:sz w:val="16"/>
      <w:szCs w:val="16"/>
    </w:rPr>
  </w:style>
  <w:style w:type="table" w:customStyle="1" w:styleId="44">
    <w:name w:val="Сетка таблицы4"/>
    <w:basedOn w:val="a1"/>
    <w:next w:val="a5"/>
    <w:rsid w:val="00D50E8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Основной текст10"/>
    <w:basedOn w:val="a"/>
    <w:link w:val="1f2"/>
    <w:qFormat/>
    <w:rsid w:val="00117188"/>
    <w:pPr>
      <w:shd w:val="clear" w:color="auto" w:fill="FFFFFF"/>
      <w:spacing w:before="180" w:after="0" w:line="221" w:lineRule="exact"/>
      <w:ind w:hanging="340"/>
      <w:jc w:val="center"/>
    </w:pPr>
    <w:rPr>
      <w:rFonts w:ascii="Times New Roman" w:eastAsia="Times New Roman" w:hAnsi="Times New Roman" w:cs="Times New Roman"/>
      <w:lang w:val="ru-RU"/>
    </w:rPr>
  </w:style>
  <w:style w:type="character" w:customStyle="1" w:styleId="1f2">
    <w:name w:val="Заголовок №1_"/>
    <w:basedOn w:val="a0"/>
    <w:link w:val="101"/>
    <w:qFormat/>
    <w:rsid w:val="00F532C0"/>
    <w:rPr>
      <w:rFonts w:ascii="Times New Roman" w:eastAsia="Times New Roman" w:hAnsi="Times New Roman" w:cs="Times New Roman"/>
      <w:shd w:val="clear" w:color="auto" w:fill="FFFFFF"/>
      <w:lang w:val="ru-RU"/>
    </w:rPr>
  </w:style>
  <w:style w:type="table" w:customStyle="1" w:styleId="2e">
    <w:name w:val="Сетка таблицы2"/>
    <w:basedOn w:val="a1"/>
    <w:next w:val="a5"/>
    <w:rsid w:val="00295BA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ED66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662F"/>
    <w:pPr>
      <w:widowControl w:val="0"/>
      <w:autoSpaceDE w:val="0"/>
      <w:autoSpaceDN w:val="0"/>
      <w:spacing w:after="0" w:line="240" w:lineRule="auto"/>
    </w:pPr>
    <w:rPr>
      <w:rFonts w:ascii="Times New Roman" w:eastAsia="Times New Roman" w:hAnsi="Times New Roman" w:cs="Times New Roman"/>
      <w:lang w:val="ru-RU" w:eastAsia="ru-RU" w:bidi="ru-RU"/>
    </w:rPr>
  </w:style>
  <w:style w:type="character" w:customStyle="1" w:styleId="FontStyle32">
    <w:name w:val="Font Style32"/>
    <w:rsid w:val="005F491D"/>
    <w:rPr>
      <w:rFonts w:ascii="Times New Roman" w:hAnsi="Times New Roman" w:cs="Times New Roman"/>
      <w:sz w:val="26"/>
      <w:szCs w:val="26"/>
    </w:rPr>
  </w:style>
  <w:style w:type="character" w:customStyle="1" w:styleId="st">
    <w:name w:val="st"/>
    <w:basedOn w:val="a0"/>
    <w:rsid w:val="009A388B"/>
  </w:style>
  <w:style w:type="paragraph" w:customStyle="1" w:styleId="Style9">
    <w:name w:val="Style9"/>
    <w:basedOn w:val="a"/>
    <w:rsid w:val="009A388B"/>
    <w:pPr>
      <w:widowControl w:val="0"/>
      <w:autoSpaceDE w:val="0"/>
      <w:autoSpaceDN w:val="0"/>
      <w:adjustRightInd w:val="0"/>
      <w:spacing w:after="0" w:line="240" w:lineRule="auto"/>
    </w:pPr>
    <w:rPr>
      <w:rFonts w:ascii="Times New Roman" w:eastAsia="Times New Roman" w:hAnsi="Times New Roman" w:cs="Times New Roman"/>
      <w:noProof/>
      <w:sz w:val="24"/>
      <w:szCs w:val="24"/>
      <w:lang w:val="ru-RU" w:eastAsia="ru-RU"/>
    </w:rPr>
  </w:style>
  <w:style w:type="character" w:customStyle="1" w:styleId="2Arial12pt">
    <w:name w:val="Основной текст (2) + Arial;12 pt;Курсив"/>
    <w:basedOn w:val="a0"/>
    <w:rsid w:val="009A388B"/>
    <w:rPr>
      <w:rFonts w:ascii="Arial" w:eastAsia="Arial" w:hAnsi="Arial" w:cs="Arial"/>
      <w:b w:val="0"/>
      <w:bCs w:val="0"/>
      <w:i/>
      <w:iCs/>
      <w:smallCaps w:val="0"/>
      <w:strike w:val="0"/>
      <w:color w:val="000000"/>
      <w:spacing w:val="0"/>
      <w:w w:val="100"/>
      <w:position w:val="0"/>
      <w:sz w:val="24"/>
      <w:szCs w:val="24"/>
      <w:u w:val="none"/>
      <w:shd w:val="clear" w:color="auto" w:fill="FFFFFF"/>
      <w:lang w:val="uk-UA" w:eastAsia="uk-UA" w:bidi="uk-UA"/>
    </w:rPr>
  </w:style>
  <w:style w:type="character" w:customStyle="1" w:styleId="2Arial14pt">
    <w:name w:val="Основной текст (2) + Arial;14 pt;Курсив"/>
    <w:basedOn w:val="a0"/>
    <w:rsid w:val="009A388B"/>
    <w:rPr>
      <w:rFonts w:ascii="Arial" w:eastAsia="Arial" w:hAnsi="Arial" w:cs="Arial"/>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2Arial12pt0">
    <w:name w:val="Основной текст (2) + Arial;12 pt"/>
    <w:basedOn w:val="a0"/>
    <w:rsid w:val="009A388B"/>
    <w:rPr>
      <w:rFonts w:ascii="Arial" w:eastAsia="Arial" w:hAnsi="Arial" w:cs="Arial"/>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2Arial9pt">
    <w:name w:val="Основной текст (2) + Arial;9 pt;Курсив"/>
    <w:basedOn w:val="a0"/>
    <w:rsid w:val="009A388B"/>
    <w:rPr>
      <w:rFonts w:ascii="Arial" w:eastAsia="Arial" w:hAnsi="Arial" w:cs="Arial"/>
      <w:b/>
      <w:bCs/>
      <w:i/>
      <w:iCs/>
      <w:smallCaps w:val="0"/>
      <w:strike w:val="0"/>
      <w:color w:val="000000"/>
      <w:spacing w:val="0"/>
      <w:w w:val="100"/>
      <w:position w:val="0"/>
      <w:sz w:val="18"/>
      <w:szCs w:val="18"/>
      <w:u w:val="none"/>
      <w:shd w:val="clear" w:color="auto" w:fill="FFFFFF"/>
      <w:lang w:val="uk-UA" w:eastAsia="uk-UA" w:bidi="uk-UA"/>
    </w:rPr>
  </w:style>
  <w:style w:type="paragraph" w:customStyle="1" w:styleId="3fb">
    <w:name w:val="Îáû÷í3fbé"/>
    <w:rsid w:val="009A388B"/>
    <w:pPr>
      <w:widowControl w:val="0"/>
      <w:spacing w:after="0" w:line="240" w:lineRule="auto"/>
    </w:pPr>
    <w:rPr>
      <w:rFonts w:ascii="Times New Roman" w:eastAsia="Times New Roman" w:hAnsi="Times New Roman" w:cs="Times New Roman"/>
      <w:sz w:val="20"/>
      <w:szCs w:val="20"/>
      <w:lang w:val="ru-RU" w:eastAsia="ru-RU"/>
    </w:rPr>
  </w:style>
  <w:style w:type="character" w:customStyle="1" w:styleId="71">
    <w:name w:val="Основной текст7"/>
    <w:basedOn w:val="ab"/>
    <w:rsid w:val="009A388B"/>
    <w:rPr>
      <w:rFonts w:ascii="Times New Roman" w:eastAsia="Times New Roman" w:hAnsi="Times New Roman" w:cs="Times New Roman"/>
      <w:sz w:val="28"/>
      <w:szCs w:val="28"/>
      <w:u w:val="single"/>
      <w:shd w:val="clear" w:color="auto" w:fill="FFFFFF"/>
    </w:rPr>
  </w:style>
  <w:style w:type="character" w:customStyle="1" w:styleId="51">
    <w:name w:val="Основной текст5"/>
    <w:basedOn w:val="ab"/>
    <w:qFormat/>
    <w:rsid w:val="009A388B"/>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paragraph" w:customStyle="1" w:styleId="Char">
    <w:name w:val="Char"/>
    <w:basedOn w:val="a"/>
    <w:rsid w:val="009A388B"/>
    <w:pPr>
      <w:keepLines/>
      <w:spacing w:line="240" w:lineRule="exact"/>
    </w:pPr>
    <w:rPr>
      <w:rFonts w:ascii="Times New Roman" w:eastAsia="Batang" w:hAnsi="Times New Roman" w:cs="Times New Roman"/>
      <w:sz w:val="20"/>
      <w:szCs w:val="20"/>
      <w:lang w:val="en-US"/>
    </w:rPr>
  </w:style>
  <w:style w:type="paragraph" w:customStyle="1" w:styleId="Char2">
    <w:name w:val="Char2"/>
    <w:basedOn w:val="a"/>
    <w:rsid w:val="009A388B"/>
    <w:pPr>
      <w:keepLines/>
      <w:spacing w:line="240" w:lineRule="exact"/>
    </w:pPr>
    <w:rPr>
      <w:rFonts w:ascii="Verdana" w:eastAsia="MS Mincho" w:hAnsi="Verdana" w:cs="Franklin Gothic Book"/>
      <w:sz w:val="20"/>
      <w:szCs w:val="20"/>
      <w:lang w:val="en-US"/>
    </w:rPr>
  </w:style>
  <w:style w:type="character" w:customStyle="1" w:styleId="rowcontrol">
    <w:name w:val="row_control"/>
    <w:basedOn w:val="a0"/>
    <w:rsid w:val="009A388B"/>
  </w:style>
  <w:style w:type="character" w:customStyle="1" w:styleId="29pt">
    <w:name w:val="Основной текст (2) + 9 pt;Полужирный"/>
    <w:basedOn w:val="2b"/>
    <w:rsid w:val="009A388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95pt">
    <w:name w:val="Основной текст (2) + 9;5 pt;Полужирный"/>
    <w:basedOn w:val="2b"/>
    <w:rsid w:val="009A388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9pt0">
    <w:name w:val="Основной текст (2) + 9 pt;Курсив"/>
    <w:basedOn w:val="2b"/>
    <w:rsid w:val="009A388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uk-UA" w:eastAsia="uk-UA" w:bidi="uk-UA"/>
    </w:rPr>
  </w:style>
  <w:style w:type="character" w:customStyle="1" w:styleId="295pt0">
    <w:name w:val="Основной текст (2) + 9;5 pt;Полужирный;Курсив"/>
    <w:basedOn w:val="2b"/>
    <w:rsid w:val="009A388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uk-UA" w:eastAsia="uk-UA" w:bidi="uk-UA"/>
    </w:rPr>
  </w:style>
  <w:style w:type="character" w:customStyle="1" w:styleId="61">
    <w:name w:val="Заголовок №6 + Курсив"/>
    <w:basedOn w:val="a0"/>
    <w:rsid w:val="009A388B"/>
    <w:rPr>
      <w:rFonts w:ascii="Times New Roman" w:eastAsia="Times New Roman" w:hAnsi="Times New Roman" w:cs="Times New Roman"/>
      <w:b w:val="0"/>
      <w:bCs w:val="0"/>
      <w:i/>
      <w:iCs/>
      <w:smallCaps w:val="0"/>
      <w:strike w:val="0"/>
      <w:color w:val="000000"/>
      <w:spacing w:val="0"/>
      <w:w w:val="100"/>
      <w:position w:val="0"/>
      <w:sz w:val="30"/>
      <w:szCs w:val="30"/>
      <w:u w:val="none"/>
      <w:lang w:val="uk-UA" w:eastAsia="uk-UA" w:bidi="uk-UA"/>
    </w:rPr>
  </w:style>
  <w:style w:type="character" w:customStyle="1" w:styleId="2Arial75pt">
    <w:name w:val="Основной текст (2) + Arial;7;5 pt;Курсив"/>
    <w:basedOn w:val="2b"/>
    <w:rsid w:val="009A388B"/>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_"/>
    <w:basedOn w:val="a0"/>
    <w:link w:val="53"/>
    <w:rsid w:val="009A388B"/>
    <w:rPr>
      <w:rFonts w:ascii="Times New Roman" w:eastAsia="Times New Roman" w:hAnsi="Times New Roman" w:cs="Times New Roman"/>
      <w:b/>
      <w:bCs/>
      <w:i/>
      <w:iCs/>
      <w:sz w:val="28"/>
      <w:szCs w:val="28"/>
      <w:shd w:val="clear" w:color="auto" w:fill="FFFFFF"/>
    </w:rPr>
  </w:style>
  <w:style w:type="paragraph" w:customStyle="1" w:styleId="53">
    <w:name w:val="Основной текст (5)"/>
    <w:basedOn w:val="a"/>
    <w:link w:val="52"/>
    <w:rsid w:val="009A388B"/>
    <w:pPr>
      <w:widowControl w:val="0"/>
      <w:shd w:val="clear" w:color="auto" w:fill="FFFFFF"/>
      <w:spacing w:before="1080" w:after="240" w:line="0" w:lineRule="atLeast"/>
    </w:pPr>
    <w:rPr>
      <w:rFonts w:ascii="Times New Roman" w:eastAsia="Times New Roman" w:hAnsi="Times New Roman" w:cs="Times New Roman"/>
      <w:b/>
      <w:bCs/>
      <w:i/>
      <w:iCs/>
      <w:sz w:val="28"/>
      <w:szCs w:val="28"/>
    </w:rPr>
  </w:style>
  <w:style w:type="character" w:customStyle="1" w:styleId="250">
    <w:name w:val="Основной текст (25)_"/>
    <w:basedOn w:val="a0"/>
    <w:rsid w:val="009A388B"/>
    <w:rPr>
      <w:rFonts w:ascii="Times New Roman" w:eastAsia="Times New Roman" w:hAnsi="Times New Roman" w:cs="Times New Roman"/>
      <w:b/>
      <w:bCs/>
      <w:i w:val="0"/>
      <w:iCs w:val="0"/>
      <w:smallCaps w:val="0"/>
      <w:strike w:val="0"/>
      <w:sz w:val="18"/>
      <w:szCs w:val="18"/>
      <w:u w:val="none"/>
    </w:rPr>
  </w:style>
  <w:style w:type="character" w:customStyle="1" w:styleId="251">
    <w:name w:val="Основной текст (25)"/>
    <w:basedOn w:val="250"/>
    <w:rsid w:val="009A388B"/>
    <w:rPr>
      <w:rFonts w:ascii="Times New Roman" w:eastAsia="Times New Roman" w:hAnsi="Times New Roman" w:cs="Times New Roman"/>
      <w:b/>
      <w:bCs/>
      <w:i w:val="0"/>
      <w:iCs w:val="0"/>
      <w:smallCaps w:val="0"/>
      <w:strike w:val="0"/>
      <w:color w:val="000000"/>
      <w:spacing w:val="0"/>
      <w:w w:val="100"/>
      <w:position w:val="0"/>
      <w:sz w:val="18"/>
      <w:szCs w:val="18"/>
      <w:u w:val="single"/>
      <w:lang w:val="uk-UA" w:eastAsia="uk-UA" w:bidi="uk-UA"/>
    </w:rPr>
  </w:style>
  <w:style w:type="character" w:customStyle="1" w:styleId="2Arial10pt">
    <w:name w:val="Основной текст (2) + Arial;10 pt"/>
    <w:basedOn w:val="2b"/>
    <w:rsid w:val="009A388B"/>
    <w:rPr>
      <w:rFonts w:ascii="Arial" w:eastAsia="Arial" w:hAnsi="Arial" w:cs="Arial"/>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9pt1pt">
    <w:name w:val="Основной текст (2) + 9 pt;Полужирный;Интервал 1 pt"/>
    <w:basedOn w:val="2b"/>
    <w:rsid w:val="009A388B"/>
    <w:rPr>
      <w:rFonts w:ascii="Times New Roman" w:eastAsia="Times New Roman" w:hAnsi="Times New Roman" w:cs="Times New Roman"/>
      <w:b/>
      <w:bCs/>
      <w:i w:val="0"/>
      <w:iCs w:val="0"/>
      <w:smallCaps w:val="0"/>
      <w:strike w:val="0"/>
      <w:color w:val="000000"/>
      <w:spacing w:val="20"/>
      <w:w w:val="100"/>
      <w:position w:val="0"/>
      <w:sz w:val="18"/>
      <w:szCs w:val="18"/>
      <w:u w:val="none"/>
      <w:shd w:val="clear" w:color="auto" w:fill="FFFFFF"/>
      <w:lang w:val="uk-UA" w:eastAsia="uk-UA" w:bidi="uk-UA"/>
    </w:rPr>
  </w:style>
  <w:style w:type="paragraph" w:customStyle="1" w:styleId="Char1">
    <w:name w:val="Char1"/>
    <w:basedOn w:val="a"/>
    <w:rsid w:val="009A388B"/>
    <w:pPr>
      <w:keepLines/>
      <w:spacing w:line="240" w:lineRule="exact"/>
    </w:pPr>
    <w:rPr>
      <w:rFonts w:ascii="Verdana" w:eastAsia="MS Mincho" w:hAnsi="Verdana" w:cs="Franklin Gothic Book"/>
      <w:sz w:val="20"/>
      <w:szCs w:val="20"/>
      <w:lang w:val="en-US"/>
    </w:rPr>
  </w:style>
  <w:style w:type="character" w:customStyle="1" w:styleId="3c">
    <w:name w:val="Основной текст3"/>
    <w:basedOn w:val="a0"/>
    <w:rsid w:val="009A388B"/>
    <w:rPr>
      <w:rFonts w:ascii="Times New Roman" w:eastAsia="Times New Roman" w:hAnsi="Times New Roman" w:cs="Times New Roman" w:hint="default"/>
      <w:b w:val="0"/>
      <w:bCs w:val="0"/>
      <w:i w:val="0"/>
      <w:iCs w:val="0"/>
      <w:smallCaps w:val="0"/>
      <w:spacing w:val="0"/>
      <w:sz w:val="22"/>
      <w:szCs w:val="22"/>
      <w:u w:val="single"/>
    </w:rPr>
  </w:style>
  <w:style w:type="paragraph" w:customStyle="1" w:styleId="Char4">
    <w:name w:val="Char4"/>
    <w:basedOn w:val="a"/>
    <w:rsid w:val="009A388B"/>
    <w:pPr>
      <w:keepLines/>
      <w:spacing w:line="240" w:lineRule="exact"/>
    </w:pPr>
    <w:rPr>
      <w:rFonts w:ascii="Verdana" w:eastAsia="MS Mincho" w:hAnsi="Verdana" w:cs="Franklin Gothic Book"/>
      <w:sz w:val="20"/>
      <w:szCs w:val="20"/>
      <w:lang w:val="en-US"/>
    </w:rPr>
  </w:style>
  <w:style w:type="paragraph" w:customStyle="1" w:styleId="rvps12">
    <w:name w:val="rvps12"/>
    <w:basedOn w:val="a"/>
    <w:rsid w:val="009A38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82">
    <w:name w:val="rvts82"/>
    <w:basedOn w:val="a0"/>
    <w:rsid w:val="009A388B"/>
  </w:style>
  <w:style w:type="paragraph" w:customStyle="1" w:styleId="Char3">
    <w:name w:val="Char3"/>
    <w:basedOn w:val="a"/>
    <w:rsid w:val="009A388B"/>
    <w:pPr>
      <w:keepLines/>
      <w:spacing w:line="240" w:lineRule="exact"/>
    </w:pPr>
    <w:rPr>
      <w:rFonts w:ascii="Verdana" w:eastAsia="MS Mincho" w:hAnsi="Verdana" w:cs="Franklin Gothic Book"/>
      <w:sz w:val="20"/>
      <w:szCs w:val="20"/>
      <w:lang w:val="en-US"/>
    </w:rPr>
  </w:style>
  <w:style w:type="character" w:customStyle="1" w:styleId="tlid-translation">
    <w:name w:val="tlid-translation"/>
    <w:basedOn w:val="a0"/>
    <w:rsid w:val="009A388B"/>
  </w:style>
  <w:style w:type="character" w:customStyle="1" w:styleId="afff0">
    <w:name w:val="Схема документа Знак"/>
    <w:basedOn w:val="a0"/>
    <w:link w:val="afff1"/>
    <w:uiPriority w:val="99"/>
    <w:semiHidden/>
    <w:rsid w:val="009A388B"/>
    <w:rPr>
      <w:rFonts w:ascii="Tahoma" w:eastAsia="Times New Roman" w:hAnsi="Tahoma" w:cs="Tahoma"/>
      <w:i/>
      <w:sz w:val="20"/>
      <w:szCs w:val="20"/>
      <w:shd w:val="clear" w:color="auto" w:fill="000080"/>
      <w:lang w:eastAsia="ru-RU"/>
    </w:rPr>
  </w:style>
  <w:style w:type="paragraph" w:styleId="afff1">
    <w:name w:val="Document Map"/>
    <w:basedOn w:val="a"/>
    <w:link w:val="afff0"/>
    <w:uiPriority w:val="99"/>
    <w:semiHidden/>
    <w:rsid w:val="009A388B"/>
    <w:pPr>
      <w:shd w:val="clear" w:color="auto" w:fill="000080"/>
      <w:spacing w:after="0" w:line="360" w:lineRule="auto"/>
    </w:pPr>
    <w:rPr>
      <w:rFonts w:ascii="Tahoma" w:eastAsia="Times New Roman" w:hAnsi="Tahoma" w:cs="Tahoma"/>
      <w:i/>
      <w:sz w:val="20"/>
      <w:szCs w:val="20"/>
      <w:lang w:eastAsia="ru-RU"/>
    </w:rPr>
  </w:style>
  <w:style w:type="character" w:customStyle="1" w:styleId="1f3">
    <w:name w:val="Схема документа Знак1"/>
    <w:basedOn w:val="a0"/>
    <w:uiPriority w:val="99"/>
    <w:semiHidden/>
    <w:rsid w:val="009A388B"/>
    <w:rPr>
      <w:rFonts w:ascii="Tahoma" w:hAnsi="Tahoma" w:cs="Tahoma"/>
      <w:sz w:val="16"/>
      <w:szCs w:val="16"/>
    </w:rPr>
  </w:style>
  <w:style w:type="paragraph" w:styleId="afff2">
    <w:name w:val="endnote text"/>
    <w:basedOn w:val="a"/>
    <w:link w:val="afff3"/>
    <w:uiPriority w:val="99"/>
    <w:unhideWhenUsed/>
    <w:rsid w:val="009A388B"/>
    <w:pPr>
      <w:spacing w:after="0" w:line="240" w:lineRule="auto"/>
    </w:pPr>
    <w:rPr>
      <w:rFonts w:ascii="Times New Roman" w:eastAsia="Times New Roman" w:hAnsi="Times New Roman" w:cs="Times New Roman"/>
      <w:sz w:val="20"/>
      <w:szCs w:val="20"/>
      <w:lang w:eastAsia="uk-UA"/>
    </w:rPr>
  </w:style>
  <w:style w:type="character" w:customStyle="1" w:styleId="afff3">
    <w:name w:val="Текст концевой сноски Знак"/>
    <w:basedOn w:val="a0"/>
    <w:link w:val="afff2"/>
    <w:uiPriority w:val="99"/>
    <w:rsid w:val="009A388B"/>
    <w:rPr>
      <w:rFonts w:ascii="Times New Roman" w:eastAsia="Times New Roman" w:hAnsi="Times New Roman" w:cs="Times New Roman"/>
      <w:sz w:val="20"/>
      <w:szCs w:val="20"/>
      <w:lang w:eastAsia="uk-UA"/>
    </w:rPr>
  </w:style>
  <w:style w:type="character" w:styleId="afff4">
    <w:name w:val="endnote reference"/>
    <w:uiPriority w:val="99"/>
    <w:unhideWhenUsed/>
    <w:rsid w:val="009A388B"/>
    <w:rPr>
      <w:vertAlign w:val="superscript"/>
    </w:rPr>
  </w:style>
  <w:style w:type="paragraph" w:customStyle="1" w:styleId="afff5">
    <w:name w:val="обычный"/>
    <w:basedOn w:val="a"/>
    <w:autoRedefine/>
    <w:rsid w:val="009A388B"/>
    <w:pPr>
      <w:widowControl w:val="0"/>
      <w:autoSpaceDE w:val="0"/>
      <w:autoSpaceDN w:val="0"/>
      <w:spacing w:after="0" w:line="240" w:lineRule="auto"/>
      <w:ind w:left="-107" w:right="-145"/>
    </w:pPr>
    <w:rPr>
      <w:rFonts w:ascii="Times New Roman" w:eastAsia="Times New Roman" w:hAnsi="Times New Roman" w:cs="Times New Roman"/>
      <w:shd w:val="clear" w:color="auto" w:fill="FFFFFF"/>
      <w:lang w:eastAsia="ru-RU"/>
    </w:rPr>
  </w:style>
  <w:style w:type="paragraph" w:customStyle="1" w:styleId="1f4">
    <w:name w:val="Заголовок 1 ДКЛ"/>
    <w:basedOn w:val="a"/>
    <w:rsid w:val="009A388B"/>
    <w:pPr>
      <w:spacing w:after="0" w:line="240" w:lineRule="auto"/>
      <w:jc w:val="center"/>
    </w:pPr>
    <w:rPr>
      <w:rFonts w:ascii="Times New Roman" w:eastAsia="Times New Roman" w:hAnsi="Times New Roman" w:cs="Times New Roman"/>
      <w:sz w:val="36"/>
      <w:szCs w:val="20"/>
      <w:lang w:val="ru-RU" w:eastAsia="ru-RU"/>
    </w:rPr>
  </w:style>
  <w:style w:type="paragraph" w:customStyle="1" w:styleId="afff6">
    <w:name w:val="ТЕКСТ ТАБ"/>
    <w:basedOn w:val="a"/>
    <w:link w:val="afff7"/>
    <w:qFormat/>
    <w:rsid w:val="009A388B"/>
    <w:pPr>
      <w:spacing w:after="0" w:line="240" w:lineRule="auto"/>
      <w:jc w:val="center"/>
    </w:pPr>
    <w:rPr>
      <w:rFonts w:ascii="Times New Roman" w:eastAsia="Times New Roman" w:hAnsi="Times New Roman" w:cs="Times New Roman"/>
      <w:sz w:val="24"/>
      <w:szCs w:val="28"/>
      <w:lang w:eastAsia="ru-RU"/>
    </w:rPr>
  </w:style>
  <w:style w:type="character" w:customStyle="1" w:styleId="afff7">
    <w:name w:val="ТЕКСТ ТАБ Знак"/>
    <w:basedOn w:val="a0"/>
    <w:link w:val="afff6"/>
    <w:rsid w:val="009A388B"/>
    <w:rPr>
      <w:rFonts w:ascii="Times New Roman" w:eastAsia="Times New Roman" w:hAnsi="Times New Roman" w:cs="Times New Roman"/>
      <w:sz w:val="24"/>
      <w:szCs w:val="28"/>
      <w:lang w:eastAsia="ru-RU"/>
    </w:rPr>
  </w:style>
  <w:style w:type="paragraph" w:customStyle="1" w:styleId="10">
    <w:name w:val="Маркированный_10"/>
    <w:basedOn w:val="a"/>
    <w:rsid w:val="000E377B"/>
    <w:pPr>
      <w:widowControl w:val="0"/>
      <w:numPr>
        <w:numId w:val="4"/>
      </w:numPr>
      <w:shd w:val="clear" w:color="auto" w:fill="FFFFFF"/>
      <w:tabs>
        <w:tab w:val="num" w:pos="244"/>
      </w:tabs>
      <w:autoSpaceDE w:val="0"/>
      <w:autoSpaceDN w:val="0"/>
      <w:adjustRightInd w:val="0"/>
      <w:spacing w:after="0" w:line="228" w:lineRule="exact"/>
      <w:ind w:left="0" w:firstLine="0"/>
      <w:jc w:val="both"/>
    </w:pPr>
    <w:rPr>
      <w:rFonts w:ascii="ISOCPEUR" w:eastAsia="Times New Roman" w:hAnsi="ISOCPEUR" w:cs="Times New Roman"/>
      <w:sz w:val="20"/>
      <w:szCs w:val="20"/>
      <w:lang w:eastAsia="ru-RU"/>
    </w:rPr>
  </w:style>
  <w:style w:type="paragraph" w:customStyle="1" w:styleId="102">
    <w:name w:val="Общий_10"/>
    <w:basedOn w:val="a"/>
    <w:link w:val="103"/>
    <w:rsid w:val="003E237F"/>
    <w:pPr>
      <w:widowControl w:val="0"/>
      <w:shd w:val="clear" w:color="auto" w:fill="FFFFFF"/>
      <w:tabs>
        <w:tab w:val="num" w:pos="244"/>
      </w:tabs>
      <w:autoSpaceDE w:val="0"/>
      <w:autoSpaceDN w:val="0"/>
      <w:adjustRightInd w:val="0"/>
      <w:spacing w:after="0" w:line="228" w:lineRule="exact"/>
      <w:ind w:firstLine="244"/>
      <w:jc w:val="both"/>
    </w:pPr>
    <w:rPr>
      <w:rFonts w:ascii="Times New Roman" w:eastAsia="Times New Roman" w:hAnsi="Times New Roman" w:cs="Times New Roman"/>
      <w:sz w:val="20"/>
      <w:szCs w:val="20"/>
      <w:lang w:eastAsia="ru-RU"/>
    </w:rPr>
  </w:style>
  <w:style w:type="character" w:customStyle="1" w:styleId="103">
    <w:name w:val="Общий_10 Знак"/>
    <w:link w:val="102"/>
    <w:rsid w:val="003E237F"/>
    <w:rPr>
      <w:rFonts w:ascii="Times New Roman" w:eastAsia="Times New Roman" w:hAnsi="Times New Roman" w:cs="Times New Roman"/>
      <w:sz w:val="20"/>
      <w:szCs w:val="20"/>
      <w:shd w:val="clear" w:color="auto" w:fill="FFFFFF"/>
      <w:lang w:eastAsia="ru-RU"/>
    </w:rPr>
  </w:style>
  <w:style w:type="paragraph" w:customStyle="1" w:styleId="10005">
    <w:name w:val="Стиль Маркированный_10 + уплотненный на  005 пт"/>
    <w:basedOn w:val="10"/>
    <w:link w:val="100050"/>
    <w:rsid w:val="003E237F"/>
    <w:pPr>
      <w:tabs>
        <w:tab w:val="clear" w:pos="1080"/>
      </w:tabs>
    </w:pPr>
    <w:rPr>
      <w:rFonts w:ascii="Times New Roman" w:hAnsi="Times New Roman"/>
      <w:spacing w:val="-1"/>
    </w:rPr>
  </w:style>
  <w:style w:type="character" w:customStyle="1" w:styleId="100050">
    <w:name w:val="Стиль Маркированный_10 + уплотненный на  005 пт Знак"/>
    <w:link w:val="10005"/>
    <w:rsid w:val="003E237F"/>
    <w:rPr>
      <w:rFonts w:ascii="Times New Roman" w:eastAsia="Times New Roman" w:hAnsi="Times New Roman" w:cs="Times New Roman"/>
      <w:spacing w:val="-1"/>
      <w:sz w:val="20"/>
      <w:szCs w:val="20"/>
      <w:shd w:val="clear" w:color="auto" w:fill="FFFFFF"/>
      <w:lang w:eastAsia="ru-RU"/>
    </w:rPr>
  </w:style>
  <w:style w:type="character" w:customStyle="1" w:styleId="FontStyle21">
    <w:name w:val="Font Style21"/>
    <w:qFormat/>
    <w:rsid w:val="000A69A0"/>
    <w:rPr>
      <w:rFonts w:ascii="Microsoft Sans Serif" w:hAnsi="Microsoft Sans Serif" w:cs="Microsoft Sans Serif"/>
      <w:sz w:val="18"/>
      <w:szCs w:val="18"/>
    </w:rPr>
  </w:style>
  <w:style w:type="paragraph" w:customStyle="1" w:styleId="Style1">
    <w:name w:val="Style1"/>
    <w:basedOn w:val="a"/>
    <w:qFormat/>
    <w:rsid w:val="000A69A0"/>
    <w:pPr>
      <w:widowControl w:val="0"/>
      <w:autoSpaceDE w:val="0"/>
      <w:autoSpaceDN w:val="0"/>
      <w:adjustRightInd w:val="0"/>
      <w:spacing w:after="0" w:line="178" w:lineRule="exact"/>
      <w:ind w:firstLine="720"/>
    </w:pPr>
    <w:rPr>
      <w:rFonts w:ascii="Microsoft Sans Serif" w:eastAsia="Times New Roman" w:hAnsi="Microsoft Sans Serif" w:cs="Times New Roman"/>
      <w:sz w:val="24"/>
      <w:szCs w:val="24"/>
      <w:lang w:val="ru-RU" w:eastAsia="ru-RU"/>
    </w:rPr>
  </w:style>
  <w:style w:type="paragraph" w:customStyle="1" w:styleId="Style4">
    <w:name w:val="Style4"/>
    <w:basedOn w:val="a"/>
    <w:qFormat/>
    <w:rsid w:val="00FA4AF1"/>
    <w:pPr>
      <w:widowControl w:val="0"/>
      <w:autoSpaceDE w:val="0"/>
      <w:autoSpaceDN w:val="0"/>
      <w:adjustRightInd w:val="0"/>
      <w:spacing w:after="0" w:line="176" w:lineRule="exact"/>
      <w:ind w:hanging="706"/>
    </w:pPr>
    <w:rPr>
      <w:rFonts w:ascii="Microsoft Sans Serif" w:eastAsia="Times New Roman" w:hAnsi="Microsoft Sans Serif" w:cs="Times New Roman"/>
      <w:sz w:val="24"/>
      <w:szCs w:val="24"/>
      <w:lang w:val="ru-RU" w:eastAsia="ru-RU"/>
    </w:rPr>
  </w:style>
  <w:style w:type="character" w:customStyle="1" w:styleId="FontStyle24">
    <w:name w:val="Font Style24"/>
    <w:rsid w:val="006B117A"/>
    <w:rPr>
      <w:rFonts w:ascii="Times New Roman" w:hAnsi="Times New Roman" w:cs="Times New Roman"/>
      <w:sz w:val="28"/>
      <w:szCs w:val="28"/>
    </w:rPr>
  </w:style>
  <w:style w:type="paragraph" w:customStyle="1" w:styleId="paragraph">
    <w:name w:val="paragraph"/>
    <w:basedOn w:val="a"/>
    <w:rsid w:val="009321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93219E"/>
  </w:style>
  <w:style w:type="character" w:customStyle="1" w:styleId="eop">
    <w:name w:val="eop"/>
    <w:basedOn w:val="a0"/>
    <w:rsid w:val="0093219E"/>
  </w:style>
  <w:style w:type="character" w:customStyle="1" w:styleId="markedcontent">
    <w:name w:val="markedcontent"/>
    <w:basedOn w:val="a0"/>
    <w:rsid w:val="0093219E"/>
  </w:style>
  <w:style w:type="character" w:customStyle="1" w:styleId="highlight">
    <w:name w:val="highlight"/>
    <w:basedOn w:val="a0"/>
    <w:rsid w:val="0093219E"/>
  </w:style>
  <w:style w:type="paragraph" w:styleId="afff8">
    <w:name w:val="List Bullet"/>
    <w:basedOn w:val="a"/>
    <w:autoRedefine/>
    <w:rsid w:val="00C110DB"/>
    <w:pPr>
      <w:spacing w:after="0" w:line="240" w:lineRule="auto"/>
      <w:ind w:left="-40" w:right="-107" w:firstLine="34"/>
    </w:pPr>
    <w:rPr>
      <w:rFonts w:ascii="Times New Roman" w:eastAsia="Times New Roman" w:hAnsi="Times New Roman" w:cs="Times New Roman"/>
      <w:snapToGrid w:val="0"/>
      <w:lang w:eastAsia="ru-RU"/>
    </w:rPr>
  </w:style>
  <w:style w:type="character" w:customStyle="1" w:styleId="2105pt">
    <w:name w:val="Основной текст (2) + 10;5 pt"/>
    <w:basedOn w:val="2b"/>
    <w:rsid w:val="005D4EC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140">
    <w:name w:val="Заголовок №14_"/>
    <w:basedOn w:val="a0"/>
    <w:link w:val="141"/>
    <w:rsid w:val="005D4EC0"/>
    <w:rPr>
      <w:rFonts w:ascii="Times New Roman" w:eastAsia="Times New Roman" w:hAnsi="Times New Roman" w:cs="Times New Roman"/>
      <w:b/>
      <w:bCs/>
      <w:shd w:val="clear" w:color="auto" w:fill="FFFFFF"/>
    </w:rPr>
  </w:style>
  <w:style w:type="paragraph" w:customStyle="1" w:styleId="141">
    <w:name w:val="Заголовок №14"/>
    <w:basedOn w:val="a"/>
    <w:link w:val="140"/>
    <w:rsid w:val="005D4EC0"/>
    <w:pPr>
      <w:widowControl w:val="0"/>
      <w:shd w:val="clear" w:color="auto" w:fill="FFFFFF"/>
      <w:spacing w:after="0" w:line="317" w:lineRule="exact"/>
    </w:pPr>
    <w:rPr>
      <w:rFonts w:ascii="Times New Roman" w:eastAsia="Times New Roman" w:hAnsi="Times New Roman" w:cs="Times New Roman"/>
      <w:b/>
      <w:bCs/>
    </w:rPr>
  </w:style>
  <w:style w:type="character" w:customStyle="1" w:styleId="29pt1">
    <w:name w:val="Основной текст (2) + 9 pt"/>
    <w:basedOn w:val="2b"/>
    <w:rsid w:val="005D4EC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8pt">
    <w:name w:val="Основной текст (2) + 8 pt"/>
    <w:basedOn w:val="2b"/>
    <w:rsid w:val="005D4EC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8pt0">
    <w:name w:val="Основной текст (2) + 8 pt;Малые прописные"/>
    <w:basedOn w:val="2b"/>
    <w:rsid w:val="005D4EC0"/>
    <w:rPr>
      <w:rFonts w:ascii="Times New Roman" w:eastAsia="Times New Roman" w:hAnsi="Times New Roman" w:cs="Times New Roman"/>
      <w:b w:val="0"/>
      <w:bCs w:val="0"/>
      <w:i w:val="0"/>
      <w:iCs w:val="0"/>
      <w:smallCaps/>
      <w:strike w:val="0"/>
      <w:color w:val="000000"/>
      <w:spacing w:val="0"/>
      <w:w w:val="100"/>
      <w:position w:val="0"/>
      <w:sz w:val="16"/>
      <w:szCs w:val="16"/>
      <w:u w:val="none"/>
      <w:shd w:val="clear" w:color="auto" w:fill="FFFFFF"/>
      <w:lang w:val="uk-UA" w:eastAsia="uk-UA" w:bidi="uk-UA"/>
    </w:rPr>
  </w:style>
  <w:style w:type="character" w:customStyle="1" w:styleId="29pt2">
    <w:name w:val="Основной текст (2) + 9 pt;Малые прописные"/>
    <w:basedOn w:val="2b"/>
    <w:rsid w:val="005D4EC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uk-UA" w:eastAsia="uk-UA" w:bidi="uk-UA"/>
    </w:rPr>
  </w:style>
  <w:style w:type="character" w:customStyle="1" w:styleId="2f">
    <w:name w:val="Основной текст (2) + Полужирный"/>
    <w:basedOn w:val="2b"/>
    <w:rsid w:val="005D4E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142">
    <w:name w:val="Заголовок №14 (2)_"/>
    <w:basedOn w:val="a0"/>
    <w:link w:val="1420"/>
    <w:rsid w:val="005D4EC0"/>
    <w:rPr>
      <w:rFonts w:ascii="Times New Roman" w:eastAsia="Times New Roman" w:hAnsi="Times New Roman" w:cs="Times New Roman"/>
      <w:sz w:val="18"/>
      <w:szCs w:val="18"/>
      <w:shd w:val="clear" w:color="auto" w:fill="FFFFFF"/>
    </w:rPr>
  </w:style>
  <w:style w:type="paragraph" w:customStyle="1" w:styleId="1420">
    <w:name w:val="Заголовок №14 (2)"/>
    <w:basedOn w:val="a"/>
    <w:link w:val="142"/>
    <w:rsid w:val="005D4EC0"/>
    <w:pPr>
      <w:widowControl w:val="0"/>
      <w:shd w:val="clear" w:color="auto" w:fill="FFFFFF"/>
      <w:spacing w:before="300" w:after="0" w:line="317" w:lineRule="exact"/>
      <w:jc w:val="both"/>
    </w:pPr>
    <w:rPr>
      <w:rFonts w:ascii="Times New Roman" w:eastAsia="Times New Roman" w:hAnsi="Times New Roman" w:cs="Times New Roman"/>
      <w:sz w:val="18"/>
      <w:szCs w:val="18"/>
    </w:rPr>
  </w:style>
  <w:style w:type="character" w:customStyle="1" w:styleId="afff9">
    <w:name w:val="Текст примечания Знак"/>
    <w:basedOn w:val="a0"/>
    <w:link w:val="afffa"/>
    <w:uiPriority w:val="99"/>
    <w:semiHidden/>
    <w:rsid w:val="005D4EC0"/>
    <w:rPr>
      <w:sz w:val="20"/>
      <w:szCs w:val="20"/>
      <w:lang w:val="ru-RU"/>
    </w:rPr>
  </w:style>
  <w:style w:type="paragraph" w:styleId="afffa">
    <w:name w:val="annotation text"/>
    <w:basedOn w:val="a"/>
    <w:link w:val="afff9"/>
    <w:uiPriority w:val="99"/>
    <w:semiHidden/>
    <w:unhideWhenUsed/>
    <w:rsid w:val="005D4EC0"/>
    <w:pPr>
      <w:spacing w:after="200" w:line="240" w:lineRule="auto"/>
    </w:pPr>
    <w:rPr>
      <w:sz w:val="20"/>
      <w:szCs w:val="20"/>
      <w:lang w:val="ru-RU"/>
    </w:rPr>
  </w:style>
  <w:style w:type="character" w:customStyle="1" w:styleId="afffb">
    <w:name w:val="Тема примечания Знак"/>
    <w:basedOn w:val="afff9"/>
    <w:link w:val="afffc"/>
    <w:uiPriority w:val="99"/>
    <w:semiHidden/>
    <w:rsid w:val="005D4EC0"/>
    <w:rPr>
      <w:b/>
      <w:bCs/>
      <w:sz w:val="20"/>
      <w:szCs w:val="20"/>
      <w:lang w:val="ru-RU"/>
    </w:rPr>
  </w:style>
  <w:style w:type="paragraph" w:styleId="afffc">
    <w:name w:val="annotation subject"/>
    <w:basedOn w:val="afffa"/>
    <w:next w:val="afffa"/>
    <w:link w:val="afffb"/>
    <w:uiPriority w:val="99"/>
    <w:semiHidden/>
    <w:unhideWhenUsed/>
    <w:rsid w:val="005D4EC0"/>
    <w:rPr>
      <w:b/>
      <w:bCs/>
    </w:rPr>
  </w:style>
  <w:style w:type="character" w:customStyle="1" w:styleId="rvts0">
    <w:name w:val="rvts0"/>
    <w:basedOn w:val="a0"/>
    <w:rsid w:val="009A7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686">
      <w:bodyDiv w:val="1"/>
      <w:marLeft w:val="0"/>
      <w:marRight w:val="0"/>
      <w:marTop w:val="0"/>
      <w:marBottom w:val="0"/>
      <w:divBdr>
        <w:top w:val="none" w:sz="0" w:space="0" w:color="auto"/>
        <w:left w:val="none" w:sz="0" w:space="0" w:color="auto"/>
        <w:bottom w:val="none" w:sz="0" w:space="0" w:color="auto"/>
        <w:right w:val="none" w:sz="0" w:space="0" w:color="auto"/>
      </w:divBdr>
    </w:div>
    <w:div w:id="150490935">
      <w:bodyDiv w:val="1"/>
      <w:marLeft w:val="0"/>
      <w:marRight w:val="0"/>
      <w:marTop w:val="0"/>
      <w:marBottom w:val="0"/>
      <w:divBdr>
        <w:top w:val="none" w:sz="0" w:space="0" w:color="auto"/>
        <w:left w:val="none" w:sz="0" w:space="0" w:color="auto"/>
        <w:bottom w:val="none" w:sz="0" w:space="0" w:color="auto"/>
        <w:right w:val="none" w:sz="0" w:space="0" w:color="auto"/>
      </w:divBdr>
    </w:div>
    <w:div w:id="169026556">
      <w:bodyDiv w:val="1"/>
      <w:marLeft w:val="0"/>
      <w:marRight w:val="0"/>
      <w:marTop w:val="0"/>
      <w:marBottom w:val="0"/>
      <w:divBdr>
        <w:top w:val="none" w:sz="0" w:space="0" w:color="auto"/>
        <w:left w:val="none" w:sz="0" w:space="0" w:color="auto"/>
        <w:bottom w:val="none" w:sz="0" w:space="0" w:color="auto"/>
        <w:right w:val="none" w:sz="0" w:space="0" w:color="auto"/>
      </w:divBdr>
    </w:div>
    <w:div w:id="172692993">
      <w:bodyDiv w:val="1"/>
      <w:marLeft w:val="0"/>
      <w:marRight w:val="0"/>
      <w:marTop w:val="0"/>
      <w:marBottom w:val="0"/>
      <w:divBdr>
        <w:top w:val="none" w:sz="0" w:space="0" w:color="auto"/>
        <w:left w:val="none" w:sz="0" w:space="0" w:color="auto"/>
        <w:bottom w:val="none" w:sz="0" w:space="0" w:color="auto"/>
        <w:right w:val="none" w:sz="0" w:space="0" w:color="auto"/>
      </w:divBdr>
    </w:div>
    <w:div w:id="204174111">
      <w:bodyDiv w:val="1"/>
      <w:marLeft w:val="0"/>
      <w:marRight w:val="0"/>
      <w:marTop w:val="0"/>
      <w:marBottom w:val="0"/>
      <w:divBdr>
        <w:top w:val="none" w:sz="0" w:space="0" w:color="auto"/>
        <w:left w:val="none" w:sz="0" w:space="0" w:color="auto"/>
        <w:bottom w:val="none" w:sz="0" w:space="0" w:color="auto"/>
        <w:right w:val="none" w:sz="0" w:space="0" w:color="auto"/>
      </w:divBdr>
      <w:divsChild>
        <w:div w:id="815801043">
          <w:marLeft w:val="0"/>
          <w:marRight w:val="0"/>
          <w:marTop w:val="0"/>
          <w:marBottom w:val="0"/>
          <w:divBdr>
            <w:top w:val="none" w:sz="0" w:space="0" w:color="auto"/>
            <w:left w:val="none" w:sz="0" w:space="0" w:color="auto"/>
            <w:bottom w:val="none" w:sz="0" w:space="0" w:color="auto"/>
            <w:right w:val="none" w:sz="0" w:space="0" w:color="auto"/>
          </w:divBdr>
          <w:divsChild>
            <w:div w:id="594750645">
              <w:marLeft w:val="0"/>
              <w:marRight w:val="0"/>
              <w:marTop w:val="0"/>
              <w:marBottom w:val="0"/>
              <w:divBdr>
                <w:top w:val="none" w:sz="0" w:space="0" w:color="auto"/>
                <w:left w:val="none" w:sz="0" w:space="0" w:color="auto"/>
                <w:bottom w:val="none" w:sz="0" w:space="0" w:color="auto"/>
                <w:right w:val="none" w:sz="0" w:space="0" w:color="auto"/>
              </w:divBdr>
            </w:div>
            <w:div w:id="1161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8493">
      <w:bodyDiv w:val="1"/>
      <w:marLeft w:val="0"/>
      <w:marRight w:val="0"/>
      <w:marTop w:val="0"/>
      <w:marBottom w:val="0"/>
      <w:divBdr>
        <w:top w:val="none" w:sz="0" w:space="0" w:color="auto"/>
        <w:left w:val="none" w:sz="0" w:space="0" w:color="auto"/>
        <w:bottom w:val="none" w:sz="0" w:space="0" w:color="auto"/>
        <w:right w:val="none" w:sz="0" w:space="0" w:color="auto"/>
      </w:divBdr>
    </w:div>
    <w:div w:id="262425251">
      <w:bodyDiv w:val="1"/>
      <w:marLeft w:val="0"/>
      <w:marRight w:val="0"/>
      <w:marTop w:val="0"/>
      <w:marBottom w:val="0"/>
      <w:divBdr>
        <w:top w:val="none" w:sz="0" w:space="0" w:color="auto"/>
        <w:left w:val="none" w:sz="0" w:space="0" w:color="auto"/>
        <w:bottom w:val="none" w:sz="0" w:space="0" w:color="auto"/>
        <w:right w:val="none" w:sz="0" w:space="0" w:color="auto"/>
      </w:divBdr>
    </w:div>
    <w:div w:id="269898535">
      <w:bodyDiv w:val="1"/>
      <w:marLeft w:val="0"/>
      <w:marRight w:val="0"/>
      <w:marTop w:val="0"/>
      <w:marBottom w:val="0"/>
      <w:divBdr>
        <w:top w:val="none" w:sz="0" w:space="0" w:color="auto"/>
        <w:left w:val="none" w:sz="0" w:space="0" w:color="auto"/>
        <w:bottom w:val="none" w:sz="0" w:space="0" w:color="auto"/>
        <w:right w:val="none" w:sz="0" w:space="0" w:color="auto"/>
      </w:divBdr>
    </w:div>
    <w:div w:id="306782287">
      <w:bodyDiv w:val="1"/>
      <w:marLeft w:val="0"/>
      <w:marRight w:val="0"/>
      <w:marTop w:val="0"/>
      <w:marBottom w:val="0"/>
      <w:divBdr>
        <w:top w:val="none" w:sz="0" w:space="0" w:color="auto"/>
        <w:left w:val="none" w:sz="0" w:space="0" w:color="auto"/>
        <w:bottom w:val="none" w:sz="0" w:space="0" w:color="auto"/>
        <w:right w:val="none" w:sz="0" w:space="0" w:color="auto"/>
      </w:divBdr>
    </w:div>
    <w:div w:id="309596064">
      <w:bodyDiv w:val="1"/>
      <w:marLeft w:val="0"/>
      <w:marRight w:val="0"/>
      <w:marTop w:val="0"/>
      <w:marBottom w:val="0"/>
      <w:divBdr>
        <w:top w:val="none" w:sz="0" w:space="0" w:color="auto"/>
        <w:left w:val="none" w:sz="0" w:space="0" w:color="auto"/>
        <w:bottom w:val="none" w:sz="0" w:space="0" w:color="auto"/>
        <w:right w:val="none" w:sz="0" w:space="0" w:color="auto"/>
      </w:divBdr>
    </w:div>
    <w:div w:id="312221210">
      <w:bodyDiv w:val="1"/>
      <w:marLeft w:val="0"/>
      <w:marRight w:val="0"/>
      <w:marTop w:val="0"/>
      <w:marBottom w:val="0"/>
      <w:divBdr>
        <w:top w:val="none" w:sz="0" w:space="0" w:color="auto"/>
        <w:left w:val="none" w:sz="0" w:space="0" w:color="auto"/>
        <w:bottom w:val="none" w:sz="0" w:space="0" w:color="auto"/>
        <w:right w:val="none" w:sz="0" w:space="0" w:color="auto"/>
      </w:divBdr>
    </w:div>
    <w:div w:id="338848377">
      <w:bodyDiv w:val="1"/>
      <w:marLeft w:val="0"/>
      <w:marRight w:val="0"/>
      <w:marTop w:val="0"/>
      <w:marBottom w:val="0"/>
      <w:divBdr>
        <w:top w:val="none" w:sz="0" w:space="0" w:color="auto"/>
        <w:left w:val="none" w:sz="0" w:space="0" w:color="auto"/>
        <w:bottom w:val="none" w:sz="0" w:space="0" w:color="auto"/>
        <w:right w:val="none" w:sz="0" w:space="0" w:color="auto"/>
      </w:divBdr>
    </w:div>
    <w:div w:id="378864562">
      <w:bodyDiv w:val="1"/>
      <w:marLeft w:val="0"/>
      <w:marRight w:val="0"/>
      <w:marTop w:val="0"/>
      <w:marBottom w:val="0"/>
      <w:divBdr>
        <w:top w:val="none" w:sz="0" w:space="0" w:color="auto"/>
        <w:left w:val="none" w:sz="0" w:space="0" w:color="auto"/>
        <w:bottom w:val="none" w:sz="0" w:space="0" w:color="auto"/>
        <w:right w:val="none" w:sz="0" w:space="0" w:color="auto"/>
      </w:divBdr>
      <w:divsChild>
        <w:div w:id="457534065">
          <w:marLeft w:val="0"/>
          <w:marRight w:val="0"/>
          <w:marTop w:val="0"/>
          <w:marBottom w:val="0"/>
          <w:divBdr>
            <w:top w:val="none" w:sz="0" w:space="0" w:color="auto"/>
            <w:left w:val="none" w:sz="0" w:space="0" w:color="auto"/>
            <w:bottom w:val="none" w:sz="0" w:space="0" w:color="auto"/>
            <w:right w:val="none" w:sz="0" w:space="0" w:color="auto"/>
          </w:divBdr>
          <w:divsChild>
            <w:div w:id="200168329">
              <w:marLeft w:val="0"/>
              <w:marRight w:val="0"/>
              <w:marTop w:val="0"/>
              <w:marBottom w:val="0"/>
              <w:divBdr>
                <w:top w:val="none" w:sz="0" w:space="0" w:color="auto"/>
                <w:left w:val="none" w:sz="0" w:space="0" w:color="auto"/>
                <w:bottom w:val="none" w:sz="0" w:space="0" w:color="auto"/>
                <w:right w:val="none" w:sz="0" w:space="0" w:color="auto"/>
              </w:divBdr>
            </w:div>
            <w:div w:id="1186019484">
              <w:marLeft w:val="0"/>
              <w:marRight w:val="0"/>
              <w:marTop w:val="0"/>
              <w:marBottom w:val="0"/>
              <w:divBdr>
                <w:top w:val="none" w:sz="0" w:space="0" w:color="auto"/>
                <w:left w:val="none" w:sz="0" w:space="0" w:color="auto"/>
                <w:bottom w:val="none" w:sz="0" w:space="0" w:color="auto"/>
                <w:right w:val="none" w:sz="0" w:space="0" w:color="auto"/>
              </w:divBdr>
            </w:div>
            <w:div w:id="16645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12036">
      <w:bodyDiv w:val="1"/>
      <w:marLeft w:val="0"/>
      <w:marRight w:val="0"/>
      <w:marTop w:val="0"/>
      <w:marBottom w:val="0"/>
      <w:divBdr>
        <w:top w:val="none" w:sz="0" w:space="0" w:color="auto"/>
        <w:left w:val="none" w:sz="0" w:space="0" w:color="auto"/>
        <w:bottom w:val="none" w:sz="0" w:space="0" w:color="auto"/>
        <w:right w:val="none" w:sz="0" w:space="0" w:color="auto"/>
      </w:divBdr>
    </w:div>
    <w:div w:id="404887346">
      <w:bodyDiv w:val="1"/>
      <w:marLeft w:val="0"/>
      <w:marRight w:val="0"/>
      <w:marTop w:val="0"/>
      <w:marBottom w:val="0"/>
      <w:divBdr>
        <w:top w:val="none" w:sz="0" w:space="0" w:color="auto"/>
        <w:left w:val="none" w:sz="0" w:space="0" w:color="auto"/>
        <w:bottom w:val="none" w:sz="0" w:space="0" w:color="auto"/>
        <w:right w:val="none" w:sz="0" w:space="0" w:color="auto"/>
      </w:divBdr>
    </w:div>
    <w:div w:id="411008975">
      <w:bodyDiv w:val="1"/>
      <w:marLeft w:val="0"/>
      <w:marRight w:val="0"/>
      <w:marTop w:val="0"/>
      <w:marBottom w:val="0"/>
      <w:divBdr>
        <w:top w:val="none" w:sz="0" w:space="0" w:color="auto"/>
        <w:left w:val="none" w:sz="0" w:space="0" w:color="auto"/>
        <w:bottom w:val="none" w:sz="0" w:space="0" w:color="auto"/>
        <w:right w:val="none" w:sz="0" w:space="0" w:color="auto"/>
      </w:divBdr>
    </w:div>
    <w:div w:id="414479857">
      <w:bodyDiv w:val="1"/>
      <w:marLeft w:val="0"/>
      <w:marRight w:val="0"/>
      <w:marTop w:val="0"/>
      <w:marBottom w:val="0"/>
      <w:divBdr>
        <w:top w:val="none" w:sz="0" w:space="0" w:color="auto"/>
        <w:left w:val="none" w:sz="0" w:space="0" w:color="auto"/>
        <w:bottom w:val="none" w:sz="0" w:space="0" w:color="auto"/>
        <w:right w:val="none" w:sz="0" w:space="0" w:color="auto"/>
      </w:divBdr>
    </w:div>
    <w:div w:id="429745270">
      <w:bodyDiv w:val="1"/>
      <w:marLeft w:val="0"/>
      <w:marRight w:val="0"/>
      <w:marTop w:val="0"/>
      <w:marBottom w:val="0"/>
      <w:divBdr>
        <w:top w:val="none" w:sz="0" w:space="0" w:color="auto"/>
        <w:left w:val="none" w:sz="0" w:space="0" w:color="auto"/>
        <w:bottom w:val="none" w:sz="0" w:space="0" w:color="auto"/>
        <w:right w:val="none" w:sz="0" w:space="0" w:color="auto"/>
      </w:divBdr>
    </w:div>
    <w:div w:id="444429335">
      <w:bodyDiv w:val="1"/>
      <w:marLeft w:val="0"/>
      <w:marRight w:val="0"/>
      <w:marTop w:val="0"/>
      <w:marBottom w:val="0"/>
      <w:divBdr>
        <w:top w:val="none" w:sz="0" w:space="0" w:color="auto"/>
        <w:left w:val="none" w:sz="0" w:space="0" w:color="auto"/>
        <w:bottom w:val="none" w:sz="0" w:space="0" w:color="auto"/>
        <w:right w:val="none" w:sz="0" w:space="0" w:color="auto"/>
      </w:divBdr>
    </w:div>
    <w:div w:id="450243095">
      <w:bodyDiv w:val="1"/>
      <w:marLeft w:val="0"/>
      <w:marRight w:val="0"/>
      <w:marTop w:val="0"/>
      <w:marBottom w:val="0"/>
      <w:divBdr>
        <w:top w:val="none" w:sz="0" w:space="0" w:color="auto"/>
        <w:left w:val="none" w:sz="0" w:space="0" w:color="auto"/>
        <w:bottom w:val="none" w:sz="0" w:space="0" w:color="auto"/>
        <w:right w:val="none" w:sz="0" w:space="0" w:color="auto"/>
      </w:divBdr>
      <w:divsChild>
        <w:div w:id="438990053">
          <w:marLeft w:val="0"/>
          <w:marRight w:val="0"/>
          <w:marTop w:val="0"/>
          <w:marBottom w:val="0"/>
          <w:divBdr>
            <w:top w:val="none" w:sz="0" w:space="0" w:color="auto"/>
            <w:left w:val="none" w:sz="0" w:space="0" w:color="auto"/>
            <w:bottom w:val="none" w:sz="0" w:space="0" w:color="auto"/>
            <w:right w:val="none" w:sz="0" w:space="0" w:color="auto"/>
          </w:divBdr>
        </w:div>
        <w:div w:id="512692467">
          <w:marLeft w:val="0"/>
          <w:marRight w:val="0"/>
          <w:marTop w:val="0"/>
          <w:marBottom w:val="0"/>
          <w:divBdr>
            <w:top w:val="none" w:sz="0" w:space="0" w:color="auto"/>
            <w:left w:val="none" w:sz="0" w:space="0" w:color="auto"/>
            <w:bottom w:val="none" w:sz="0" w:space="0" w:color="auto"/>
            <w:right w:val="none" w:sz="0" w:space="0" w:color="auto"/>
          </w:divBdr>
        </w:div>
        <w:div w:id="944073913">
          <w:marLeft w:val="0"/>
          <w:marRight w:val="0"/>
          <w:marTop w:val="0"/>
          <w:marBottom w:val="0"/>
          <w:divBdr>
            <w:top w:val="none" w:sz="0" w:space="0" w:color="auto"/>
            <w:left w:val="none" w:sz="0" w:space="0" w:color="auto"/>
            <w:bottom w:val="none" w:sz="0" w:space="0" w:color="auto"/>
            <w:right w:val="none" w:sz="0" w:space="0" w:color="auto"/>
          </w:divBdr>
        </w:div>
        <w:div w:id="1230534503">
          <w:marLeft w:val="0"/>
          <w:marRight w:val="0"/>
          <w:marTop w:val="0"/>
          <w:marBottom w:val="0"/>
          <w:divBdr>
            <w:top w:val="none" w:sz="0" w:space="0" w:color="auto"/>
            <w:left w:val="none" w:sz="0" w:space="0" w:color="auto"/>
            <w:bottom w:val="none" w:sz="0" w:space="0" w:color="auto"/>
            <w:right w:val="none" w:sz="0" w:space="0" w:color="auto"/>
          </w:divBdr>
        </w:div>
        <w:div w:id="1371146068">
          <w:marLeft w:val="0"/>
          <w:marRight w:val="0"/>
          <w:marTop w:val="0"/>
          <w:marBottom w:val="0"/>
          <w:divBdr>
            <w:top w:val="none" w:sz="0" w:space="0" w:color="auto"/>
            <w:left w:val="none" w:sz="0" w:space="0" w:color="auto"/>
            <w:bottom w:val="none" w:sz="0" w:space="0" w:color="auto"/>
            <w:right w:val="none" w:sz="0" w:space="0" w:color="auto"/>
          </w:divBdr>
        </w:div>
      </w:divsChild>
    </w:div>
    <w:div w:id="483930375">
      <w:bodyDiv w:val="1"/>
      <w:marLeft w:val="0"/>
      <w:marRight w:val="0"/>
      <w:marTop w:val="0"/>
      <w:marBottom w:val="0"/>
      <w:divBdr>
        <w:top w:val="none" w:sz="0" w:space="0" w:color="auto"/>
        <w:left w:val="none" w:sz="0" w:space="0" w:color="auto"/>
        <w:bottom w:val="none" w:sz="0" w:space="0" w:color="auto"/>
        <w:right w:val="none" w:sz="0" w:space="0" w:color="auto"/>
      </w:divBdr>
    </w:div>
    <w:div w:id="534931684">
      <w:bodyDiv w:val="1"/>
      <w:marLeft w:val="0"/>
      <w:marRight w:val="0"/>
      <w:marTop w:val="0"/>
      <w:marBottom w:val="0"/>
      <w:divBdr>
        <w:top w:val="none" w:sz="0" w:space="0" w:color="auto"/>
        <w:left w:val="none" w:sz="0" w:space="0" w:color="auto"/>
        <w:bottom w:val="none" w:sz="0" w:space="0" w:color="auto"/>
        <w:right w:val="none" w:sz="0" w:space="0" w:color="auto"/>
      </w:divBdr>
    </w:div>
    <w:div w:id="584413623">
      <w:bodyDiv w:val="1"/>
      <w:marLeft w:val="0"/>
      <w:marRight w:val="0"/>
      <w:marTop w:val="0"/>
      <w:marBottom w:val="0"/>
      <w:divBdr>
        <w:top w:val="none" w:sz="0" w:space="0" w:color="auto"/>
        <w:left w:val="none" w:sz="0" w:space="0" w:color="auto"/>
        <w:bottom w:val="none" w:sz="0" w:space="0" w:color="auto"/>
        <w:right w:val="none" w:sz="0" w:space="0" w:color="auto"/>
      </w:divBdr>
    </w:div>
    <w:div w:id="596794350">
      <w:bodyDiv w:val="1"/>
      <w:marLeft w:val="0"/>
      <w:marRight w:val="0"/>
      <w:marTop w:val="0"/>
      <w:marBottom w:val="0"/>
      <w:divBdr>
        <w:top w:val="none" w:sz="0" w:space="0" w:color="auto"/>
        <w:left w:val="none" w:sz="0" w:space="0" w:color="auto"/>
        <w:bottom w:val="none" w:sz="0" w:space="0" w:color="auto"/>
        <w:right w:val="none" w:sz="0" w:space="0" w:color="auto"/>
      </w:divBdr>
    </w:div>
    <w:div w:id="638610323">
      <w:bodyDiv w:val="1"/>
      <w:marLeft w:val="0"/>
      <w:marRight w:val="0"/>
      <w:marTop w:val="0"/>
      <w:marBottom w:val="0"/>
      <w:divBdr>
        <w:top w:val="none" w:sz="0" w:space="0" w:color="auto"/>
        <w:left w:val="none" w:sz="0" w:space="0" w:color="auto"/>
        <w:bottom w:val="none" w:sz="0" w:space="0" w:color="auto"/>
        <w:right w:val="none" w:sz="0" w:space="0" w:color="auto"/>
      </w:divBdr>
    </w:div>
    <w:div w:id="649484348">
      <w:bodyDiv w:val="1"/>
      <w:marLeft w:val="0"/>
      <w:marRight w:val="0"/>
      <w:marTop w:val="0"/>
      <w:marBottom w:val="0"/>
      <w:divBdr>
        <w:top w:val="none" w:sz="0" w:space="0" w:color="auto"/>
        <w:left w:val="none" w:sz="0" w:space="0" w:color="auto"/>
        <w:bottom w:val="none" w:sz="0" w:space="0" w:color="auto"/>
        <w:right w:val="none" w:sz="0" w:space="0" w:color="auto"/>
      </w:divBdr>
      <w:divsChild>
        <w:div w:id="841819943">
          <w:marLeft w:val="0"/>
          <w:marRight w:val="0"/>
          <w:marTop w:val="0"/>
          <w:marBottom w:val="0"/>
          <w:divBdr>
            <w:top w:val="none" w:sz="0" w:space="0" w:color="auto"/>
            <w:left w:val="none" w:sz="0" w:space="0" w:color="auto"/>
            <w:bottom w:val="none" w:sz="0" w:space="0" w:color="auto"/>
            <w:right w:val="none" w:sz="0" w:space="0" w:color="auto"/>
          </w:divBdr>
          <w:divsChild>
            <w:div w:id="19963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8788">
      <w:bodyDiv w:val="1"/>
      <w:marLeft w:val="0"/>
      <w:marRight w:val="0"/>
      <w:marTop w:val="0"/>
      <w:marBottom w:val="0"/>
      <w:divBdr>
        <w:top w:val="none" w:sz="0" w:space="0" w:color="auto"/>
        <w:left w:val="none" w:sz="0" w:space="0" w:color="auto"/>
        <w:bottom w:val="none" w:sz="0" w:space="0" w:color="auto"/>
        <w:right w:val="none" w:sz="0" w:space="0" w:color="auto"/>
      </w:divBdr>
    </w:div>
    <w:div w:id="695471843">
      <w:bodyDiv w:val="1"/>
      <w:marLeft w:val="0"/>
      <w:marRight w:val="0"/>
      <w:marTop w:val="0"/>
      <w:marBottom w:val="0"/>
      <w:divBdr>
        <w:top w:val="none" w:sz="0" w:space="0" w:color="auto"/>
        <w:left w:val="none" w:sz="0" w:space="0" w:color="auto"/>
        <w:bottom w:val="none" w:sz="0" w:space="0" w:color="auto"/>
        <w:right w:val="none" w:sz="0" w:space="0" w:color="auto"/>
      </w:divBdr>
    </w:div>
    <w:div w:id="742995637">
      <w:bodyDiv w:val="1"/>
      <w:marLeft w:val="0"/>
      <w:marRight w:val="0"/>
      <w:marTop w:val="0"/>
      <w:marBottom w:val="0"/>
      <w:divBdr>
        <w:top w:val="none" w:sz="0" w:space="0" w:color="auto"/>
        <w:left w:val="none" w:sz="0" w:space="0" w:color="auto"/>
        <w:bottom w:val="none" w:sz="0" w:space="0" w:color="auto"/>
        <w:right w:val="none" w:sz="0" w:space="0" w:color="auto"/>
      </w:divBdr>
    </w:div>
    <w:div w:id="768308940">
      <w:bodyDiv w:val="1"/>
      <w:marLeft w:val="0"/>
      <w:marRight w:val="0"/>
      <w:marTop w:val="0"/>
      <w:marBottom w:val="0"/>
      <w:divBdr>
        <w:top w:val="none" w:sz="0" w:space="0" w:color="auto"/>
        <w:left w:val="none" w:sz="0" w:space="0" w:color="auto"/>
        <w:bottom w:val="none" w:sz="0" w:space="0" w:color="auto"/>
        <w:right w:val="none" w:sz="0" w:space="0" w:color="auto"/>
      </w:divBdr>
    </w:div>
    <w:div w:id="774135767">
      <w:bodyDiv w:val="1"/>
      <w:marLeft w:val="0"/>
      <w:marRight w:val="0"/>
      <w:marTop w:val="0"/>
      <w:marBottom w:val="0"/>
      <w:divBdr>
        <w:top w:val="none" w:sz="0" w:space="0" w:color="auto"/>
        <w:left w:val="none" w:sz="0" w:space="0" w:color="auto"/>
        <w:bottom w:val="none" w:sz="0" w:space="0" w:color="auto"/>
        <w:right w:val="none" w:sz="0" w:space="0" w:color="auto"/>
      </w:divBdr>
    </w:div>
    <w:div w:id="827865688">
      <w:bodyDiv w:val="1"/>
      <w:marLeft w:val="0"/>
      <w:marRight w:val="0"/>
      <w:marTop w:val="0"/>
      <w:marBottom w:val="0"/>
      <w:divBdr>
        <w:top w:val="none" w:sz="0" w:space="0" w:color="auto"/>
        <w:left w:val="none" w:sz="0" w:space="0" w:color="auto"/>
        <w:bottom w:val="none" w:sz="0" w:space="0" w:color="auto"/>
        <w:right w:val="none" w:sz="0" w:space="0" w:color="auto"/>
      </w:divBdr>
    </w:div>
    <w:div w:id="864906142">
      <w:bodyDiv w:val="1"/>
      <w:marLeft w:val="0"/>
      <w:marRight w:val="0"/>
      <w:marTop w:val="0"/>
      <w:marBottom w:val="0"/>
      <w:divBdr>
        <w:top w:val="none" w:sz="0" w:space="0" w:color="auto"/>
        <w:left w:val="none" w:sz="0" w:space="0" w:color="auto"/>
        <w:bottom w:val="none" w:sz="0" w:space="0" w:color="auto"/>
        <w:right w:val="none" w:sz="0" w:space="0" w:color="auto"/>
      </w:divBdr>
    </w:div>
    <w:div w:id="916280122">
      <w:bodyDiv w:val="1"/>
      <w:marLeft w:val="0"/>
      <w:marRight w:val="0"/>
      <w:marTop w:val="0"/>
      <w:marBottom w:val="0"/>
      <w:divBdr>
        <w:top w:val="none" w:sz="0" w:space="0" w:color="auto"/>
        <w:left w:val="none" w:sz="0" w:space="0" w:color="auto"/>
        <w:bottom w:val="none" w:sz="0" w:space="0" w:color="auto"/>
        <w:right w:val="none" w:sz="0" w:space="0" w:color="auto"/>
      </w:divBdr>
    </w:div>
    <w:div w:id="940144088">
      <w:bodyDiv w:val="1"/>
      <w:marLeft w:val="0"/>
      <w:marRight w:val="0"/>
      <w:marTop w:val="0"/>
      <w:marBottom w:val="0"/>
      <w:divBdr>
        <w:top w:val="none" w:sz="0" w:space="0" w:color="auto"/>
        <w:left w:val="none" w:sz="0" w:space="0" w:color="auto"/>
        <w:bottom w:val="none" w:sz="0" w:space="0" w:color="auto"/>
        <w:right w:val="none" w:sz="0" w:space="0" w:color="auto"/>
      </w:divBdr>
      <w:divsChild>
        <w:div w:id="483861708">
          <w:marLeft w:val="0"/>
          <w:marRight w:val="0"/>
          <w:marTop w:val="0"/>
          <w:marBottom w:val="0"/>
          <w:divBdr>
            <w:top w:val="none" w:sz="0" w:space="0" w:color="auto"/>
            <w:left w:val="none" w:sz="0" w:space="0" w:color="auto"/>
            <w:bottom w:val="none" w:sz="0" w:space="0" w:color="auto"/>
            <w:right w:val="none" w:sz="0" w:space="0" w:color="auto"/>
          </w:divBdr>
          <w:divsChild>
            <w:div w:id="17515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4175">
      <w:bodyDiv w:val="1"/>
      <w:marLeft w:val="0"/>
      <w:marRight w:val="0"/>
      <w:marTop w:val="0"/>
      <w:marBottom w:val="0"/>
      <w:divBdr>
        <w:top w:val="none" w:sz="0" w:space="0" w:color="auto"/>
        <w:left w:val="none" w:sz="0" w:space="0" w:color="auto"/>
        <w:bottom w:val="none" w:sz="0" w:space="0" w:color="auto"/>
        <w:right w:val="none" w:sz="0" w:space="0" w:color="auto"/>
      </w:divBdr>
    </w:div>
    <w:div w:id="969743903">
      <w:bodyDiv w:val="1"/>
      <w:marLeft w:val="0"/>
      <w:marRight w:val="0"/>
      <w:marTop w:val="0"/>
      <w:marBottom w:val="0"/>
      <w:divBdr>
        <w:top w:val="none" w:sz="0" w:space="0" w:color="auto"/>
        <w:left w:val="none" w:sz="0" w:space="0" w:color="auto"/>
        <w:bottom w:val="none" w:sz="0" w:space="0" w:color="auto"/>
        <w:right w:val="none" w:sz="0" w:space="0" w:color="auto"/>
      </w:divBdr>
    </w:div>
    <w:div w:id="982006428">
      <w:bodyDiv w:val="1"/>
      <w:marLeft w:val="0"/>
      <w:marRight w:val="0"/>
      <w:marTop w:val="0"/>
      <w:marBottom w:val="0"/>
      <w:divBdr>
        <w:top w:val="none" w:sz="0" w:space="0" w:color="auto"/>
        <w:left w:val="none" w:sz="0" w:space="0" w:color="auto"/>
        <w:bottom w:val="none" w:sz="0" w:space="0" w:color="auto"/>
        <w:right w:val="none" w:sz="0" w:space="0" w:color="auto"/>
      </w:divBdr>
    </w:div>
    <w:div w:id="982083017">
      <w:bodyDiv w:val="1"/>
      <w:marLeft w:val="0"/>
      <w:marRight w:val="0"/>
      <w:marTop w:val="0"/>
      <w:marBottom w:val="0"/>
      <w:divBdr>
        <w:top w:val="none" w:sz="0" w:space="0" w:color="auto"/>
        <w:left w:val="none" w:sz="0" w:space="0" w:color="auto"/>
        <w:bottom w:val="none" w:sz="0" w:space="0" w:color="auto"/>
        <w:right w:val="none" w:sz="0" w:space="0" w:color="auto"/>
      </w:divBdr>
    </w:div>
    <w:div w:id="1026832567">
      <w:bodyDiv w:val="1"/>
      <w:marLeft w:val="0"/>
      <w:marRight w:val="0"/>
      <w:marTop w:val="0"/>
      <w:marBottom w:val="0"/>
      <w:divBdr>
        <w:top w:val="none" w:sz="0" w:space="0" w:color="auto"/>
        <w:left w:val="none" w:sz="0" w:space="0" w:color="auto"/>
        <w:bottom w:val="none" w:sz="0" w:space="0" w:color="auto"/>
        <w:right w:val="none" w:sz="0" w:space="0" w:color="auto"/>
      </w:divBdr>
    </w:div>
    <w:div w:id="1157067809">
      <w:bodyDiv w:val="1"/>
      <w:marLeft w:val="0"/>
      <w:marRight w:val="0"/>
      <w:marTop w:val="0"/>
      <w:marBottom w:val="0"/>
      <w:divBdr>
        <w:top w:val="none" w:sz="0" w:space="0" w:color="auto"/>
        <w:left w:val="none" w:sz="0" w:space="0" w:color="auto"/>
        <w:bottom w:val="none" w:sz="0" w:space="0" w:color="auto"/>
        <w:right w:val="none" w:sz="0" w:space="0" w:color="auto"/>
      </w:divBdr>
    </w:div>
    <w:div w:id="1213268090">
      <w:bodyDiv w:val="1"/>
      <w:marLeft w:val="0"/>
      <w:marRight w:val="0"/>
      <w:marTop w:val="0"/>
      <w:marBottom w:val="0"/>
      <w:divBdr>
        <w:top w:val="none" w:sz="0" w:space="0" w:color="auto"/>
        <w:left w:val="none" w:sz="0" w:space="0" w:color="auto"/>
        <w:bottom w:val="none" w:sz="0" w:space="0" w:color="auto"/>
        <w:right w:val="none" w:sz="0" w:space="0" w:color="auto"/>
      </w:divBdr>
      <w:divsChild>
        <w:div w:id="2055536742">
          <w:marLeft w:val="0"/>
          <w:marRight w:val="0"/>
          <w:marTop w:val="0"/>
          <w:marBottom w:val="0"/>
          <w:divBdr>
            <w:top w:val="none" w:sz="0" w:space="0" w:color="auto"/>
            <w:left w:val="none" w:sz="0" w:space="0" w:color="auto"/>
            <w:bottom w:val="none" w:sz="0" w:space="0" w:color="auto"/>
            <w:right w:val="none" w:sz="0" w:space="0" w:color="auto"/>
          </w:divBdr>
          <w:divsChild>
            <w:div w:id="1302269919">
              <w:marLeft w:val="0"/>
              <w:marRight w:val="0"/>
              <w:marTop w:val="0"/>
              <w:marBottom w:val="0"/>
              <w:divBdr>
                <w:top w:val="none" w:sz="0" w:space="0" w:color="auto"/>
                <w:left w:val="none" w:sz="0" w:space="0" w:color="auto"/>
                <w:bottom w:val="none" w:sz="0" w:space="0" w:color="auto"/>
                <w:right w:val="none" w:sz="0" w:space="0" w:color="auto"/>
              </w:divBdr>
            </w:div>
            <w:div w:id="1350448424">
              <w:marLeft w:val="0"/>
              <w:marRight w:val="0"/>
              <w:marTop w:val="0"/>
              <w:marBottom w:val="0"/>
              <w:divBdr>
                <w:top w:val="none" w:sz="0" w:space="0" w:color="auto"/>
                <w:left w:val="none" w:sz="0" w:space="0" w:color="auto"/>
                <w:bottom w:val="none" w:sz="0" w:space="0" w:color="auto"/>
                <w:right w:val="none" w:sz="0" w:space="0" w:color="auto"/>
              </w:divBdr>
            </w:div>
            <w:div w:id="18403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1830">
      <w:bodyDiv w:val="1"/>
      <w:marLeft w:val="0"/>
      <w:marRight w:val="0"/>
      <w:marTop w:val="0"/>
      <w:marBottom w:val="0"/>
      <w:divBdr>
        <w:top w:val="none" w:sz="0" w:space="0" w:color="auto"/>
        <w:left w:val="none" w:sz="0" w:space="0" w:color="auto"/>
        <w:bottom w:val="none" w:sz="0" w:space="0" w:color="auto"/>
        <w:right w:val="none" w:sz="0" w:space="0" w:color="auto"/>
      </w:divBdr>
    </w:div>
    <w:div w:id="1221676859">
      <w:bodyDiv w:val="1"/>
      <w:marLeft w:val="0"/>
      <w:marRight w:val="0"/>
      <w:marTop w:val="0"/>
      <w:marBottom w:val="0"/>
      <w:divBdr>
        <w:top w:val="none" w:sz="0" w:space="0" w:color="auto"/>
        <w:left w:val="none" w:sz="0" w:space="0" w:color="auto"/>
        <w:bottom w:val="none" w:sz="0" w:space="0" w:color="auto"/>
        <w:right w:val="none" w:sz="0" w:space="0" w:color="auto"/>
      </w:divBdr>
      <w:divsChild>
        <w:div w:id="1275404192">
          <w:marLeft w:val="0"/>
          <w:marRight w:val="0"/>
          <w:marTop w:val="0"/>
          <w:marBottom w:val="0"/>
          <w:divBdr>
            <w:top w:val="none" w:sz="0" w:space="0" w:color="auto"/>
            <w:left w:val="none" w:sz="0" w:space="0" w:color="auto"/>
            <w:bottom w:val="none" w:sz="0" w:space="0" w:color="auto"/>
            <w:right w:val="none" w:sz="0" w:space="0" w:color="auto"/>
          </w:divBdr>
          <w:divsChild>
            <w:div w:id="330761419">
              <w:marLeft w:val="0"/>
              <w:marRight w:val="0"/>
              <w:marTop w:val="0"/>
              <w:marBottom w:val="0"/>
              <w:divBdr>
                <w:top w:val="none" w:sz="0" w:space="0" w:color="auto"/>
                <w:left w:val="none" w:sz="0" w:space="0" w:color="auto"/>
                <w:bottom w:val="none" w:sz="0" w:space="0" w:color="auto"/>
                <w:right w:val="none" w:sz="0" w:space="0" w:color="auto"/>
              </w:divBdr>
            </w:div>
            <w:div w:id="1117796041">
              <w:marLeft w:val="0"/>
              <w:marRight w:val="0"/>
              <w:marTop w:val="0"/>
              <w:marBottom w:val="0"/>
              <w:divBdr>
                <w:top w:val="none" w:sz="0" w:space="0" w:color="auto"/>
                <w:left w:val="none" w:sz="0" w:space="0" w:color="auto"/>
                <w:bottom w:val="none" w:sz="0" w:space="0" w:color="auto"/>
                <w:right w:val="none" w:sz="0" w:space="0" w:color="auto"/>
              </w:divBdr>
            </w:div>
            <w:div w:id="155623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7362">
      <w:bodyDiv w:val="1"/>
      <w:marLeft w:val="0"/>
      <w:marRight w:val="0"/>
      <w:marTop w:val="0"/>
      <w:marBottom w:val="0"/>
      <w:divBdr>
        <w:top w:val="none" w:sz="0" w:space="0" w:color="auto"/>
        <w:left w:val="none" w:sz="0" w:space="0" w:color="auto"/>
        <w:bottom w:val="none" w:sz="0" w:space="0" w:color="auto"/>
        <w:right w:val="none" w:sz="0" w:space="0" w:color="auto"/>
      </w:divBdr>
    </w:div>
    <w:div w:id="1229684380">
      <w:bodyDiv w:val="1"/>
      <w:marLeft w:val="0"/>
      <w:marRight w:val="0"/>
      <w:marTop w:val="0"/>
      <w:marBottom w:val="0"/>
      <w:divBdr>
        <w:top w:val="none" w:sz="0" w:space="0" w:color="auto"/>
        <w:left w:val="none" w:sz="0" w:space="0" w:color="auto"/>
        <w:bottom w:val="none" w:sz="0" w:space="0" w:color="auto"/>
        <w:right w:val="none" w:sz="0" w:space="0" w:color="auto"/>
      </w:divBdr>
    </w:div>
    <w:div w:id="1231964326">
      <w:bodyDiv w:val="1"/>
      <w:marLeft w:val="0"/>
      <w:marRight w:val="0"/>
      <w:marTop w:val="0"/>
      <w:marBottom w:val="0"/>
      <w:divBdr>
        <w:top w:val="none" w:sz="0" w:space="0" w:color="auto"/>
        <w:left w:val="none" w:sz="0" w:space="0" w:color="auto"/>
        <w:bottom w:val="none" w:sz="0" w:space="0" w:color="auto"/>
        <w:right w:val="none" w:sz="0" w:space="0" w:color="auto"/>
      </w:divBdr>
    </w:div>
    <w:div w:id="1251235578">
      <w:bodyDiv w:val="1"/>
      <w:marLeft w:val="0"/>
      <w:marRight w:val="0"/>
      <w:marTop w:val="0"/>
      <w:marBottom w:val="0"/>
      <w:divBdr>
        <w:top w:val="none" w:sz="0" w:space="0" w:color="auto"/>
        <w:left w:val="none" w:sz="0" w:space="0" w:color="auto"/>
        <w:bottom w:val="none" w:sz="0" w:space="0" w:color="auto"/>
        <w:right w:val="none" w:sz="0" w:space="0" w:color="auto"/>
      </w:divBdr>
    </w:div>
    <w:div w:id="1262102143">
      <w:bodyDiv w:val="1"/>
      <w:marLeft w:val="0"/>
      <w:marRight w:val="0"/>
      <w:marTop w:val="0"/>
      <w:marBottom w:val="0"/>
      <w:divBdr>
        <w:top w:val="none" w:sz="0" w:space="0" w:color="auto"/>
        <w:left w:val="none" w:sz="0" w:space="0" w:color="auto"/>
        <w:bottom w:val="none" w:sz="0" w:space="0" w:color="auto"/>
        <w:right w:val="none" w:sz="0" w:space="0" w:color="auto"/>
      </w:divBdr>
    </w:div>
    <w:div w:id="1267419628">
      <w:bodyDiv w:val="1"/>
      <w:marLeft w:val="0"/>
      <w:marRight w:val="0"/>
      <w:marTop w:val="0"/>
      <w:marBottom w:val="0"/>
      <w:divBdr>
        <w:top w:val="none" w:sz="0" w:space="0" w:color="auto"/>
        <w:left w:val="none" w:sz="0" w:space="0" w:color="auto"/>
        <w:bottom w:val="none" w:sz="0" w:space="0" w:color="auto"/>
        <w:right w:val="none" w:sz="0" w:space="0" w:color="auto"/>
      </w:divBdr>
      <w:divsChild>
        <w:div w:id="259989061">
          <w:marLeft w:val="0"/>
          <w:marRight w:val="0"/>
          <w:marTop w:val="0"/>
          <w:marBottom w:val="0"/>
          <w:divBdr>
            <w:top w:val="none" w:sz="0" w:space="0" w:color="auto"/>
            <w:left w:val="none" w:sz="0" w:space="0" w:color="auto"/>
            <w:bottom w:val="none" w:sz="0" w:space="0" w:color="auto"/>
            <w:right w:val="none" w:sz="0" w:space="0" w:color="auto"/>
          </w:divBdr>
        </w:div>
        <w:div w:id="1219779822">
          <w:marLeft w:val="0"/>
          <w:marRight w:val="0"/>
          <w:marTop w:val="0"/>
          <w:marBottom w:val="0"/>
          <w:divBdr>
            <w:top w:val="none" w:sz="0" w:space="0" w:color="auto"/>
            <w:left w:val="none" w:sz="0" w:space="0" w:color="auto"/>
            <w:bottom w:val="none" w:sz="0" w:space="0" w:color="auto"/>
            <w:right w:val="none" w:sz="0" w:space="0" w:color="auto"/>
          </w:divBdr>
        </w:div>
      </w:divsChild>
    </w:div>
    <w:div w:id="1267887593">
      <w:bodyDiv w:val="1"/>
      <w:marLeft w:val="0"/>
      <w:marRight w:val="0"/>
      <w:marTop w:val="0"/>
      <w:marBottom w:val="0"/>
      <w:divBdr>
        <w:top w:val="none" w:sz="0" w:space="0" w:color="auto"/>
        <w:left w:val="none" w:sz="0" w:space="0" w:color="auto"/>
        <w:bottom w:val="none" w:sz="0" w:space="0" w:color="auto"/>
        <w:right w:val="none" w:sz="0" w:space="0" w:color="auto"/>
      </w:divBdr>
    </w:div>
    <w:div w:id="1321227723">
      <w:bodyDiv w:val="1"/>
      <w:marLeft w:val="0"/>
      <w:marRight w:val="0"/>
      <w:marTop w:val="0"/>
      <w:marBottom w:val="0"/>
      <w:divBdr>
        <w:top w:val="none" w:sz="0" w:space="0" w:color="auto"/>
        <w:left w:val="none" w:sz="0" w:space="0" w:color="auto"/>
        <w:bottom w:val="none" w:sz="0" w:space="0" w:color="auto"/>
        <w:right w:val="none" w:sz="0" w:space="0" w:color="auto"/>
      </w:divBdr>
      <w:divsChild>
        <w:div w:id="1673947002">
          <w:marLeft w:val="336"/>
          <w:marRight w:val="0"/>
          <w:marTop w:val="120"/>
          <w:marBottom w:val="312"/>
          <w:divBdr>
            <w:top w:val="none" w:sz="0" w:space="0" w:color="auto"/>
            <w:left w:val="none" w:sz="0" w:space="0" w:color="auto"/>
            <w:bottom w:val="none" w:sz="0" w:space="0" w:color="auto"/>
            <w:right w:val="none" w:sz="0" w:space="0" w:color="auto"/>
          </w:divBdr>
          <w:divsChild>
            <w:div w:id="19999899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72223008">
      <w:bodyDiv w:val="1"/>
      <w:marLeft w:val="0"/>
      <w:marRight w:val="0"/>
      <w:marTop w:val="0"/>
      <w:marBottom w:val="0"/>
      <w:divBdr>
        <w:top w:val="none" w:sz="0" w:space="0" w:color="auto"/>
        <w:left w:val="none" w:sz="0" w:space="0" w:color="auto"/>
        <w:bottom w:val="none" w:sz="0" w:space="0" w:color="auto"/>
        <w:right w:val="none" w:sz="0" w:space="0" w:color="auto"/>
      </w:divBdr>
    </w:div>
    <w:div w:id="1394507464">
      <w:bodyDiv w:val="1"/>
      <w:marLeft w:val="0"/>
      <w:marRight w:val="0"/>
      <w:marTop w:val="0"/>
      <w:marBottom w:val="0"/>
      <w:divBdr>
        <w:top w:val="none" w:sz="0" w:space="0" w:color="auto"/>
        <w:left w:val="none" w:sz="0" w:space="0" w:color="auto"/>
        <w:bottom w:val="none" w:sz="0" w:space="0" w:color="auto"/>
        <w:right w:val="none" w:sz="0" w:space="0" w:color="auto"/>
      </w:divBdr>
    </w:div>
    <w:div w:id="1396397787">
      <w:bodyDiv w:val="1"/>
      <w:marLeft w:val="0"/>
      <w:marRight w:val="0"/>
      <w:marTop w:val="0"/>
      <w:marBottom w:val="0"/>
      <w:divBdr>
        <w:top w:val="none" w:sz="0" w:space="0" w:color="auto"/>
        <w:left w:val="none" w:sz="0" w:space="0" w:color="auto"/>
        <w:bottom w:val="none" w:sz="0" w:space="0" w:color="auto"/>
        <w:right w:val="none" w:sz="0" w:space="0" w:color="auto"/>
      </w:divBdr>
    </w:div>
    <w:div w:id="1424493030">
      <w:bodyDiv w:val="1"/>
      <w:marLeft w:val="0"/>
      <w:marRight w:val="0"/>
      <w:marTop w:val="0"/>
      <w:marBottom w:val="0"/>
      <w:divBdr>
        <w:top w:val="none" w:sz="0" w:space="0" w:color="auto"/>
        <w:left w:val="none" w:sz="0" w:space="0" w:color="auto"/>
        <w:bottom w:val="none" w:sz="0" w:space="0" w:color="auto"/>
        <w:right w:val="none" w:sz="0" w:space="0" w:color="auto"/>
      </w:divBdr>
    </w:div>
    <w:div w:id="1432316780">
      <w:bodyDiv w:val="1"/>
      <w:marLeft w:val="0"/>
      <w:marRight w:val="0"/>
      <w:marTop w:val="0"/>
      <w:marBottom w:val="0"/>
      <w:divBdr>
        <w:top w:val="none" w:sz="0" w:space="0" w:color="auto"/>
        <w:left w:val="none" w:sz="0" w:space="0" w:color="auto"/>
        <w:bottom w:val="none" w:sz="0" w:space="0" w:color="auto"/>
        <w:right w:val="none" w:sz="0" w:space="0" w:color="auto"/>
      </w:divBdr>
    </w:div>
    <w:div w:id="1456632212">
      <w:bodyDiv w:val="1"/>
      <w:marLeft w:val="0"/>
      <w:marRight w:val="0"/>
      <w:marTop w:val="0"/>
      <w:marBottom w:val="0"/>
      <w:divBdr>
        <w:top w:val="none" w:sz="0" w:space="0" w:color="auto"/>
        <w:left w:val="none" w:sz="0" w:space="0" w:color="auto"/>
        <w:bottom w:val="none" w:sz="0" w:space="0" w:color="auto"/>
        <w:right w:val="none" w:sz="0" w:space="0" w:color="auto"/>
      </w:divBdr>
    </w:div>
    <w:div w:id="1460101310">
      <w:bodyDiv w:val="1"/>
      <w:marLeft w:val="0"/>
      <w:marRight w:val="0"/>
      <w:marTop w:val="0"/>
      <w:marBottom w:val="0"/>
      <w:divBdr>
        <w:top w:val="none" w:sz="0" w:space="0" w:color="auto"/>
        <w:left w:val="none" w:sz="0" w:space="0" w:color="auto"/>
        <w:bottom w:val="none" w:sz="0" w:space="0" w:color="auto"/>
        <w:right w:val="none" w:sz="0" w:space="0" w:color="auto"/>
      </w:divBdr>
    </w:div>
    <w:div w:id="1471511910">
      <w:bodyDiv w:val="1"/>
      <w:marLeft w:val="0"/>
      <w:marRight w:val="0"/>
      <w:marTop w:val="0"/>
      <w:marBottom w:val="0"/>
      <w:divBdr>
        <w:top w:val="none" w:sz="0" w:space="0" w:color="auto"/>
        <w:left w:val="none" w:sz="0" w:space="0" w:color="auto"/>
        <w:bottom w:val="none" w:sz="0" w:space="0" w:color="auto"/>
        <w:right w:val="none" w:sz="0" w:space="0" w:color="auto"/>
      </w:divBdr>
    </w:div>
    <w:div w:id="1483810766">
      <w:bodyDiv w:val="1"/>
      <w:marLeft w:val="0"/>
      <w:marRight w:val="0"/>
      <w:marTop w:val="0"/>
      <w:marBottom w:val="0"/>
      <w:divBdr>
        <w:top w:val="none" w:sz="0" w:space="0" w:color="auto"/>
        <w:left w:val="none" w:sz="0" w:space="0" w:color="auto"/>
        <w:bottom w:val="none" w:sz="0" w:space="0" w:color="auto"/>
        <w:right w:val="none" w:sz="0" w:space="0" w:color="auto"/>
      </w:divBdr>
    </w:div>
    <w:div w:id="1511602363">
      <w:bodyDiv w:val="1"/>
      <w:marLeft w:val="0"/>
      <w:marRight w:val="0"/>
      <w:marTop w:val="0"/>
      <w:marBottom w:val="0"/>
      <w:divBdr>
        <w:top w:val="none" w:sz="0" w:space="0" w:color="auto"/>
        <w:left w:val="none" w:sz="0" w:space="0" w:color="auto"/>
        <w:bottom w:val="none" w:sz="0" w:space="0" w:color="auto"/>
        <w:right w:val="none" w:sz="0" w:space="0" w:color="auto"/>
      </w:divBdr>
    </w:div>
    <w:div w:id="1537690956">
      <w:bodyDiv w:val="1"/>
      <w:marLeft w:val="0"/>
      <w:marRight w:val="0"/>
      <w:marTop w:val="0"/>
      <w:marBottom w:val="0"/>
      <w:divBdr>
        <w:top w:val="none" w:sz="0" w:space="0" w:color="auto"/>
        <w:left w:val="none" w:sz="0" w:space="0" w:color="auto"/>
        <w:bottom w:val="none" w:sz="0" w:space="0" w:color="auto"/>
        <w:right w:val="none" w:sz="0" w:space="0" w:color="auto"/>
      </w:divBdr>
    </w:div>
    <w:div w:id="1565020082">
      <w:bodyDiv w:val="1"/>
      <w:marLeft w:val="0"/>
      <w:marRight w:val="0"/>
      <w:marTop w:val="0"/>
      <w:marBottom w:val="0"/>
      <w:divBdr>
        <w:top w:val="none" w:sz="0" w:space="0" w:color="auto"/>
        <w:left w:val="none" w:sz="0" w:space="0" w:color="auto"/>
        <w:bottom w:val="none" w:sz="0" w:space="0" w:color="auto"/>
        <w:right w:val="none" w:sz="0" w:space="0" w:color="auto"/>
      </w:divBdr>
      <w:divsChild>
        <w:div w:id="420955577">
          <w:marLeft w:val="0"/>
          <w:marRight w:val="0"/>
          <w:marTop w:val="0"/>
          <w:marBottom w:val="0"/>
          <w:divBdr>
            <w:top w:val="none" w:sz="0" w:space="0" w:color="auto"/>
            <w:left w:val="none" w:sz="0" w:space="0" w:color="auto"/>
            <w:bottom w:val="none" w:sz="0" w:space="0" w:color="auto"/>
            <w:right w:val="none" w:sz="0" w:space="0" w:color="auto"/>
          </w:divBdr>
          <w:divsChild>
            <w:div w:id="19370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43648">
      <w:bodyDiv w:val="1"/>
      <w:marLeft w:val="0"/>
      <w:marRight w:val="0"/>
      <w:marTop w:val="0"/>
      <w:marBottom w:val="0"/>
      <w:divBdr>
        <w:top w:val="none" w:sz="0" w:space="0" w:color="auto"/>
        <w:left w:val="none" w:sz="0" w:space="0" w:color="auto"/>
        <w:bottom w:val="none" w:sz="0" w:space="0" w:color="auto"/>
        <w:right w:val="none" w:sz="0" w:space="0" w:color="auto"/>
      </w:divBdr>
    </w:div>
    <w:div w:id="1597907272">
      <w:bodyDiv w:val="1"/>
      <w:marLeft w:val="0"/>
      <w:marRight w:val="0"/>
      <w:marTop w:val="0"/>
      <w:marBottom w:val="0"/>
      <w:divBdr>
        <w:top w:val="none" w:sz="0" w:space="0" w:color="auto"/>
        <w:left w:val="none" w:sz="0" w:space="0" w:color="auto"/>
        <w:bottom w:val="none" w:sz="0" w:space="0" w:color="auto"/>
        <w:right w:val="none" w:sz="0" w:space="0" w:color="auto"/>
      </w:divBdr>
    </w:div>
    <w:div w:id="1605723112">
      <w:bodyDiv w:val="1"/>
      <w:marLeft w:val="0"/>
      <w:marRight w:val="0"/>
      <w:marTop w:val="0"/>
      <w:marBottom w:val="0"/>
      <w:divBdr>
        <w:top w:val="none" w:sz="0" w:space="0" w:color="auto"/>
        <w:left w:val="none" w:sz="0" w:space="0" w:color="auto"/>
        <w:bottom w:val="none" w:sz="0" w:space="0" w:color="auto"/>
        <w:right w:val="none" w:sz="0" w:space="0" w:color="auto"/>
      </w:divBdr>
    </w:div>
    <w:div w:id="1644655762">
      <w:bodyDiv w:val="1"/>
      <w:marLeft w:val="0"/>
      <w:marRight w:val="0"/>
      <w:marTop w:val="0"/>
      <w:marBottom w:val="0"/>
      <w:divBdr>
        <w:top w:val="none" w:sz="0" w:space="0" w:color="auto"/>
        <w:left w:val="none" w:sz="0" w:space="0" w:color="auto"/>
        <w:bottom w:val="none" w:sz="0" w:space="0" w:color="auto"/>
        <w:right w:val="none" w:sz="0" w:space="0" w:color="auto"/>
      </w:divBdr>
    </w:div>
    <w:div w:id="1738437110">
      <w:bodyDiv w:val="1"/>
      <w:marLeft w:val="0"/>
      <w:marRight w:val="0"/>
      <w:marTop w:val="0"/>
      <w:marBottom w:val="0"/>
      <w:divBdr>
        <w:top w:val="none" w:sz="0" w:space="0" w:color="auto"/>
        <w:left w:val="none" w:sz="0" w:space="0" w:color="auto"/>
        <w:bottom w:val="none" w:sz="0" w:space="0" w:color="auto"/>
        <w:right w:val="none" w:sz="0" w:space="0" w:color="auto"/>
      </w:divBdr>
    </w:div>
    <w:div w:id="1741100916">
      <w:bodyDiv w:val="1"/>
      <w:marLeft w:val="0"/>
      <w:marRight w:val="0"/>
      <w:marTop w:val="0"/>
      <w:marBottom w:val="0"/>
      <w:divBdr>
        <w:top w:val="none" w:sz="0" w:space="0" w:color="auto"/>
        <w:left w:val="none" w:sz="0" w:space="0" w:color="auto"/>
        <w:bottom w:val="none" w:sz="0" w:space="0" w:color="auto"/>
        <w:right w:val="none" w:sz="0" w:space="0" w:color="auto"/>
      </w:divBdr>
    </w:div>
    <w:div w:id="1754620582">
      <w:bodyDiv w:val="1"/>
      <w:marLeft w:val="0"/>
      <w:marRight w:val="0"/>
      <w:marTop w:val="0"/>
      <w:marBottom w:val="0"/>
      <w:divBdr>
        <w:top w:val="none" w:sz="0" w:space="0" w:color="auto"/>
        <w:left w:val="none" w:sz="0" w:space="0" w:color="auto"/>
        <w:bottom w:val="none" w:sz="0" w:space="0" w:color="auto"/>
        <w:right w:val="none" w:sz="0" w:space="0" w:color="auto"/>
      </w:divBdr>
    </w:div>
    <w:div w:id="1831827020">
      <w:bodyDiv w:val="1"/>
      <w:marLeft w:val="0"/>
      <w:marRight w:val="0"/>
      <w:marTop w:val="0"/>
      <w:marBottom w:val="0"/>
      <w:divBdr>
        <w:top w:val="none" w:sz="0" w:space="0" w:color="auto"/>
        <w:left w:val="none" w:sz="0" w:space="0" w:color="auto"/>
        <w:bottom w:val="none" w:sz="0" w:space="0" w:color="auto"/>
        <w:right w:val="none" w:sz="0" w:space="0" w:color="auto"/>
      </w:divBdr>
    </w:div>
    <w:div w:id="1832939872">
      <w:bodyDiv w:val="1"/>
      <w:marLeft w:val="0"/>
      <w:marRight w:val="0"/>
      <w:marTop w:val="0"/>
      <w:marBottom w:val="0"/>
      <w:divBdr>
        <w:top w:val="none" w:sz="0" w:space="0" w:color="auto"/>
        <w:left w:val="none" w:sz="0" w:space="0" w:color="auto"/>
        <w:bottom w:val="none" w:sz="0" w:space="0" w:color="auto"/>
        <w:right w:val="none" w:sz="0" w:space="0" w:color="auto"/>
      </w:divBdr>
    </w:div>
    <w:div w:id="1868251921">
      <w:bodyDiv w:val="1"/>
      <w:marLeft w:val="0"/>
      <w:marRight w:val="0"/>
      <w:marTop w:val="0"/>
      <w:marBottom w:val="0"/>
      <w:divBdr>
        <w:top w:val="none" w:sz="0" w:space="0" w:color="auto"/>
        <w:left w:val="none" w:sz="0" w:space="0" w:color="auto"/>
        <w:bottom w:val="none" w:sz="0" w:space="0" w:color="auto"/>
        <w:right w:val="none" w:sz="0" w:space="0" w:color="auto"/>
      </w:divBdr>
    </w:div>
    <w:div w:id="1893999309">
      <w:bodyDiv w:val="1"/>
      <w:marLeft w:val="0"/>
      <w:marRight w:val="0"/>
      <w:marTop w:val="0"/>
      <w:marBottom w:val="0"/>
      <w:divBdr>
        <w:top w:val="none" w:sz="0" w:space="0" w:color="auto"/>
        <w:left w:val="none" w:sz="0" w:space="0" w:color="auto"/>
        <w:bottom w:val="none" w:sz="0" w:space="0" w:color="auto"/>
        <w:right w:val="none" w:sz="0" w:space="0" w:color="auto"/>
      </w:divBdr>
      <w:divsChild>
        <w:div w:id="873269008">
          <w:marLeft w:val="0"/>
          <w:marRight w:val="0"/>
          <w:marTop w:val="0"/>
          <w:marBottom w:val="0"/>
          <w:divBdr>
            <w:top w:val="none" w:sz="0" w:space="0" w:color="auto"/>
            <w:left w:val="none" w:sz="0" w:space="0" w:color="auto"/>
            <w:bottom w:val="none" w:sz="0" w:space="0" w:color="auto"/>
            <w:right w:val="none" w:sz="0" w:space="0" w:color="auto"/>
          </w:divBdr>
        </w:div>
        <w:div w:id="988168346">
          <w:marLeft w:val="336"/>
          <w:marRight w:val="0"/>
          <w:marTop w:val="120"/>
          <w:marBottom w:val="312"/>
          <w:divBdr>
            <w:top w:val="none" w:sz="0" w:space="0" w:color="auto"/>
            <w:left w:val="none" w:sz="0" w:space="0" w:color="auto"/>
            <w:bottom w:val="none" w:sz="0" w:space="0" w:color="auto"/>
            <w:right w:val="none" w:sz="0" w:space="0" w:color="auto"/>
          </w:divBdr>
          <w:divsChild>
            <w:div w:id="10266371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74020340">
          <w:marLeft w:val="336"/>
          <w:marRight w:val="0"/>
          <w:marTop w:val="120"/>
          <w:marBottom w:val="312"/>
          <w:divBdr>
            <w:top w:val="none" w:sz="0" w:space="0" w:color="auto"/>
            <w:left w:val="none" w:sz="0" w:space="0" w:color="auto"/>
            <w:bottom w:val="none" w:sz="0" w:space="0" w:color="auto"/>
            <w:right w:val="none" w:sz="0" w:space="0" w:color="auto"/>
          </w:divBdr>
          <w:divsChild>
            <w:div w:id="6117149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7974979">
          <w:marLeft w:val="0"/>
          <w:marRight w:val="0"/>
          <w:marTop w:val="0"/>
          <w:marBottom w:val="0"/>
          <w:divBdr>
            <w:top w:val="none" w:sz="0" w:space="0" w:color="auto"/>
            <w:left w:val="none" w:sz="0" w:space="0" w:color="auto"/>
            <w:bottom w:val="none" w:sz="0" w:space="0" w:color="auto"/>
            <w:right w:val="none" w:sz="0" w:space="0" w:color="auto"/>
          </w:divBdr>
        </w:div>
        <w:div w:id="1866164243">
          <w:marLeft w:val="336"/>
          <w:marRight w:val="0"/>
          <w:marTop w:val="120"/>
          <w:marBottom w:val="312"/>
          <w:divBdr>
            <w:top w:val="none" w:sz="0" w:space="0" w:color="auto"/>
            <w:left w:val="none" w:sz="0" w:space="0" w:color="auto"/>
            <w:bottom w:val="none" w:sz="0" w:space="0" w:color="auto"/>
            <w:right w:val="none" w:sz="0" w:space="0" w:color="auto"/>
          </w:divBdr>
          <w:divsChild>
            <w:div w:id="11688628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43143930">
      <w:bodyDiv w:val="1"/>
      <w:marLeft w:val="0"/>
      <w:marRight w:val="0"/>
      <w:marTop w:val="0"/>
      <w:marBottom w:val="0"/>
      <w:divBdr>
        <w:top w:val="none" w:sz="0" w:space="0" w:color="auto"/>
        <w:left w:val="none" w:sz="0" w:space="0" w:color="auto"/>
        <w:bottom w:val="none" w:sz="0" w:space="0" w:color="auto"/>
        <w:right w:val="none" w:sz="0" w:space="0" w:color="auto"/>
      </w:divBdr>
    </w:div>
    <w:div w:id="1953628409">
      <w:bodyDiv w:val="1"/>
      <w:marLeft w:val="0"/>
      <w:marRight w:val="0"/>
      <w:marTop w:val="0"/>
      <w:marBottom w:val="0"/>
      <w:divBdr>
        <w:top w:val="none" w:sz="0" w:space="0" w:color="auto"/>
        <w:left w:val="none" w:sz="0" w:space="0" w:color="auto"/>
        <w:bottom w:val="none" w:sz="0" w:space="0" w:color="auto"/>
        <w:right w:val="none" w:sz="0" w:space="0" w:color="auto"/>
      </w:divBdr>
    </w:div>
    <w:div w:id="1956281807">
      <w:bodyDiv w:val="1"/>
      <w:marLeft w:val="0"/>
      <w:marRight w:val="0"/>
      <w:marTop w:val="0"/>
      <w:marBottom w:val="0"/>
      <w:divBdr>
        <w:top w:val="none" w:sz="0" w:space="0" w:color="auto"/>
        <w:left w:val="none" w:sz="0" w:space="0" w:color="auto"/>
        <w:bottom w:val="none" w:sz="0" w:space="0" w:color="auto"/>
        <w:right w:val="none" w:sz="0" w:space="0" w:color="auto"/>
      </w:divBdr>
    </w:div>
    <w:div w:id="1959674300">
      <w:bodyDiv w:val="1"/>
      <w:marLeft w:val="0"/>
      <w:marRight w:val="0"/>
      <w:marTop w:val="0"/>
      <w:marBottom w:val="0"/>
      <w:divBdr>
        <w:top w:val="none" w:sz="0" w:space="0" w:color="auto"/>
        <w:left w:val="none" w:sz="0" w:space="0" w:color="auto"/>
        <w:bottom w:val="none" w:sz="0" w:space="0" w:color="auto"/>
        <w:right w:val="none" w:sz="0" w:space="0" w:color="auto"/>
      </w:divBdr>
    </w:div>
    <w:div w:id="1967007838">
      <w:bodyDiv w:val="1"/>
      <w:marLeft w:val="0"/>
      <w:marRight w:val="0"/>
      <w:marTop w:val="0"/>
      <w:marBottom w:val="0"/>
      <w:divBdr>
        <w:top w:val="none" w:sz="0" w:space="0" w:color="auto"/>
        <w:left w:val="none" w:sz="0" w:space="0" w:color="auto"/>
        <w:bottom w:val="none" w:sz="0" w:space="0" w:color="auto"/>
        <w:right w:val="none" w:sz="0" w:space="0" w:color="auto"/>
      </w:divBdr>
    </w:div>
    <w:div w:id="1974364702">
      <w:bodyDiv w:val="1"/>
      <w:marLeft w:val="0"/>
      <w:marRight w:val="0"/>
      <w:marTop w:val="0"/>
      <w:marBottom w:val="0"/>
      <w:divBdr>
        <w:top w:val="none" w:sz="0" w:space="0" w:color="auto"/>
        <w:left w:val="none" w:sz="0" w:space="0" w:color="auto"/>
        <w:bottom w:val="none" w:sz="0" w:space="0" w:color="auto"/>
        <w:right w:val="none" w:sz="0" w:space="0" w:color="auto"/>
      </w:divBdr>
    </w:div>
    <w:div w:id="2014795203">
      <w:bodyDiv w:val="1"/>
      <w:marLeft w:val="0"/>
      <w:marRight w:val="0"/>
      <w:marTop w:val="0"/>
      <w:marBottom w:val="0"/>
      <w:divBdr>
        <w:top w:val="none" w:sz="0" w:space="0" w:color="auto"/>
        <w:left w:val="none" w:sz="0" w:space="0" w:color="auto"/>
        <w:bottom w:val="none" w:sz="0" w:space="0" w:color="auto"/>
        <w:right w:val="none" w:sz="0" w:space="0" w:color="auto"/>
      </w:divBdr>
    </w:div>
    <w:div w:id="2018724489">
      <w:bodyDiv w:val="1"/>
      <w:marLeft w:val="0"/>
      <w:marRight w:val="0"/>
      <w:marTop w:val="0"/>
      <w:marBottom w:val="0"/>
      <w:divBdr>
        <w:top w:val="none" w:sz="0" w:space="0" w:color="auto"/>
        <w:left w:val="none" w:sz="0" w:space="0" w:color="auto"/>
        <w:bottom w:val="none" w:sz="0" w:space="0" w:color="auto"/>
        <w:right w:val="none" w:sz="0" w:space="0" w:color="auto"/>
      </w:divBdr>
    </w:div>
    <w:div w:id="2053336870">
      <w:bodyDiv w:val="1"/>
      <w:marLeft w:val="0"/>
      <w:marRight w:val="0"/>
      <w:marTop w:val="0"/>
      <w:marBottom w:val="0"/>
      <w:divBdr>
        <w:top w:val="none" w:sz="0" w:space="0" w:color="auto"/>
        <w:left w:val="none" w:sz="0" w:space="0" w:color="auto"/>
        <w:bottom w:val="none" w:sz="0" w:space="0" w:color="auto"/>
        <w:right w:val="none" w:sz="0" w:space="0" w:color="auto"/>
      </w:divBdr>
    </w:div>
    <w:div w:id="2053919260">
      <w:bodyDiv w:val="1"/>
      <w:marLeft w:val="0"/>
      <w:marRight w:val="0"/>
      <w:marTop w:val="0"/>
      <w:marBottom w:val="0"/>
      <w:divBdr>
        <w:top w:val="none" w:sz="0" w:space="0" w:color="auto"/>
        <w:left w:val="none" w:sz="0" w:space="0" w:color="auto"/>
        <w:bottom w:val="none" w:sz="0" w:space="0" w:color="auto"/>
        <w:right w:val="none" w:sz="0" w:space="0" w:color="auto"/>
      </w:divBdr>
    </w:div>
    <w:div w:id="2067796676">
      <w:bodyDiv w:val="1"/>
      <w:marLeft w:val="0"/>
      <w:marRight w:val="0"/>
      <w:marTop w:val="0"/>
      <w:marBottom w:val="0"/>
      <w:divBdr>
        <w:top w:val="none" w:sz="0" w:space="0" w:color="auto"/>
        <w:left w:val="none" w:sz="0" w:space="0" w:color="auto"/>
        <w:bottom w:val="none" w:sz="0" w:space="0" w:color="auto"/>
        <w:right w:val="none" w:sz="0" w:space="0" w:color="auto"/>
      </w:divBdr>
      <w:divsChild>
        <w:div w:id="62916555">
          <w:marLeft w:val="0"/>
          <w:marRight w:val="0"/>
          <w:marTop w:val="0"/>
          <w:marBottom w:val="0"/>
          <w:divBdr>
            <w:top w:val="none" w:sz="0" w:space="0" w:color="auto"/>
            <w:left w:val="none" w:sz="0" w:space="0" w:color="auto"/>
            <w:bottom w:val="none" w:sz="0" w:space="0" w:color="auto"/>
            <w:right w:val="none" w:sz="0" w:space="0" w:color="auto"/>
          </w:divBdr>
        </w:div>
        <w:div w:id="118499318">
          <w:marLeft w:val="0"/>
          <w:marRight w:val="0"/>
          <w:marTop w:val="0"/>
          <w:marBottom w:val="0"/>
          <w:divBdr>
            <w:top w:val="none" w:sz="0" w:space="0" w:color="auto"/>
            <w:left w:val="none" w:sz="0" w:space="0" w:color="auto"/>
            <w:bottom w:val="none" w:sz="0" w:space="0" w:color="auto"/>
            <w:right w:val="none" w:sz="0" w:space="0" w:color="auto"/>
          </w:divBdr>
        </w:div>
        <w:div w:id="707871291">
          <w:marLeft w:val="0"/>
          <w:marRight w:val="0"/>
          <w:marTop w:val="0"/>
          <w:marBottom w:val="0"/>
          <w:divBdr>
            <w:top w:val="none" w:sz="0" w:space="0" w:color="auto"/>
            <w:left w:val="none" w:sz="0" w:space="0" w:color="auto"/>
            <w:bottom w:val="none" w:sz="0" w:space="0" w:color="auto"/>
            <w:right w:val="none" w:sz="0" w:space="0" w:color="auto"/>
          </w:divBdr>
        </w:div>
        <w:div w:id="1081221042">
          <w:marLeft w:val="0"/>
          <w:marRight w:val="0"/>
          <w:marTop w:val="0"/>
          <w:marBottom w:val="0"/>
          <w:divBdr>
            <w:top w:val="none" w:sz="0" w:space="0" w:color="auto"/>
            <w:left w:val="none" w:sz="0" w:space="0" w:color="auto"/>
            <w:bottom w:val="none" w:sz="0" w:space="0" w:color="auto"/>
            <w:right w:val="none" w:sz="0" w:space="0" w:color="auto"/>
          </w:divBdr>
        </w:div>
        <w:div w:id="2103645622">
          <w:marLeft w:val="0"/>
          <w:marRight w:val="0"/>
          <w:marTop w:val="0"/>
          <w:marBottom w:val="0"/>
          <w:divBdr>
            <w:top w:val="none" w:sz="0" w:space="0" w:color="auto"/>
            <w:left w:val="none" w:sz="0" w:space="0" w:color="auto"/>
            <w:bottom w:val="none" w:sz="0" w:space="0" w:color="auto"/>
            <w:right w:val="none" w:sz="0" w:space="0" w:color="auto"/>
          </w:divBdr>
        </w:div>
      </w:divsChild>
    </w:div>
    <w:div w:id="2076471185">
      <w:bodyDiv w:val="1"/>
      <w:marLeft w:val="0"/>
      <w:marRight w:val="0"/>
      <w:marTop w:val="0"/>
      <w:marBottom w:val="0"/>
      <w:divBdr>
        <w:top w:val="none" w:sz="0" w:space="0" w:color="auto"/>
        <w:left w:val="none" w:sz="0" w:space="0" w:color="auto"/>
        <w:bottom w:val="none" w:sz="0" w:space="0" w:color="auto"/>
        <w:right w:val="none" w:sz="0" w:space="0" w:color="auto"/>
      </w:divBdr>
    </w:div>
    <w:div w:id="2079476559">
      <w:bodyDiv w:val="1"/>
      <w:marLeft w:val="0"/>
      <w:marRight w:val="0"/>
      <w:marTop w:val="0"/>
      <w:marBottom w:val="0"/>
      <w:divBdr>
        <w:top w:val="none" w:sz="0" w:space="0" w:color="auto"/>
        <w:left w:val="none" w:sz="0" w:space="0" w:color="auto"/>
        <w:bottom w:val="none" w:sz="0" w:space="0" w:color="auto"/>
        <w:right w:val="none" w:sz="0" w:space="0" w:color="auto"/>
      </w:divBdr>
    </w:div>
    <w:div w:id="214179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hyperlink" Target="https://vue.gov.ua/%D0%9A%D0%B0%D0%BA%D0%B0%D0%BE" TargetMode="External"/><Relationship Id="rId21" Type="http://schemas.openxmlformats.org/officeDocument/2006/relationships/image" Target="media/image8.jpeg"/><Relationship Id="rId42" Type="http://schemas.openxmlformats.org/officeDocument/2006/relationships/image" Target="media/image23.jpeg"/><Relationship Id="rId47" Type="http://schemas.openxmlformats.org/officeDocument/2006/relationships/hyperlink" Target="https://uk.wikipedia.org/wiki/%D0%A0%D1%96%D1%87%D0%BA%D0%B0" TargetMode="External"/><Relationship Id="rId63" Type="http://schemas.openxmlformats.org/officeDocument/2006/relationships/image" Target="media/image32.jpeg"/><Relationship Id="rId68" Type="http://schemas.openxmlformats.org/officeDocument/2006/relationships/hyperlink" Target="https://uk.wikipedia.org/wiki/%D0%9B%D0%B8%D0%BF%D0%B0" TargetMode="External"/><Relationship Id="rId84" Type="http://schemas.openxmlformats.org/officeDocument/2006/relationships/hyperlink" Target="https://uk.wikipedia.org/wiki/%D0%90%D0%BD%D0%B5%D0%BC%D0%BE%D0%BD%D0%B0" TargetMode="External"/><Relationship Id="rId89" Type="http://schemas.openxmlformats.org/officeDocument/2006/relationships/hyperlink" Target="https://uk.wikipedia.org/w/index.php?title=%D0%92%D0%B5%D1%80%D0%BE%D0%BD%D1%96%D0%BA%D0%B0_%D0%BA%D0%BE%D0%BB%D0%BE%D1%81%D0%BE%D0%BF%D0%BE%D0%B4%D1%96%D0%B1%D0%BD%D0%B0&amp;action=edit&amp;redlink=1" TargetMode="External"/><Relationship Id="rId112" Type="http://schemas.openxmlformats.org/officeDocument/2006/relationships/hyperlink" Target="https://vue.gov.ua/%D0%9B%D0%B8%D0%BD" TargetMode="External"/><Relationship Id="rId133" Type="http://schemas.openxmlformats.org/officeDocument/2006/relationships/image" Target="media/image38.wmf"/><Relationship Id="rId138" Type="http://schemas.openxmlformats.org/officeDocument/2006/relationships/oleObject" Target="embeddings/oleObject14.bin"/><Relationship Id="rId16" Type="http://schemas.openxmlformats.org/officeDocument/2006/relationships/image" Target="media/image4.jpeg"/><Relationship Id="rId107" Type="http://schemas.openxmlformats.org/officeDocument/2006/relationships/hyperlink" Target="https://vue.gov.ua/%D0%9E%D0%BA%D1%83%D0%BD%D1%8C" TargetMode="External"/><Relationship Id="rId11" Type="http://schemas.openxmlformats.org/officeDocument/2006/relationships/footer" Target="footer2.xml"/><Relationship Id="rId32" Type="http://schemas.openxmlformats.org/officeDocument/2006/relationships/image" Target="media/image15.wmf"/><Relationship Id="rId37" Type="http://schemas.openxmlformats.org/officeDocument/2006/relationships/image" Target="media/image18.png"/><Relationship Id="rId53" Type="http://schemas.openxmlformats.org/officeDocument/2006/relationships/hyperlink" Target="https://uk.wikipedia.org/wiki/%D0%A2%D1%80%D0%BE%D1%81%D1%82%D1%8F%D0%BD%D0%B5%D1%86%D1%8C" TargetMode="External"/><Relationship Id="rId58" Type="http://schemas.openxmlformats.org/officeDocument/2006/relationships/hyperlink" Target="https://uk.wikipedia.org/wiki/%D0%A2%D1%80%D0%BE%D1%81%D1%82%D1%8F%D0%BD%D0%B5%D1%86%D1%8C_(%D0%BC%D1%96%D1%81%D1%82%D0%BE)" TargetMode="External"/><Relationship Id="rId74" Type="http://schemas.openxmlformats.org/officeDocument/2006/relationships/hyperlink" Target="https://uk.wikipedia.org/wiki/%D0%90%D0%B3%D1%80%D0%BE%D1%86%D0%B5%D0%BD%D0%BE%D0%B7" TargetMode="External"/><Relationship Id="rId79" Type="http://schemas.openxmlformats.org/officeDocument/2006/relationships/hyperlink" Target="https://uk.wikipedia.org/wiki/%D0%A6%D1%83%D0%BA%D1%80%D0%BE%D0%B2%D0%B8%D0%B9_%D0%B1%D1%83%D1%80%D1%8F%D0%BA" TargetMode="External"/><Relationship Id="rId102" Type="http://schemas.openxmlformats.org/officeDocument/2006/relationships/hyperlink" Target="https://uk.wikipedia.org/wiki/%D0%93%D0%B5%D0%BA%D1%82%D0%B0%D1%80" TargetMode="External"/><Relationship Id="rId123" Type="http://schemas.openxmlformats.org/officeDocument/2006/relationships/hyperlink" Target="https://vue.gov.ua/%D0%A2%D1%80%D1%83%D0%B1%D0%BE%D0%BF%D1%80%D0%BE%D0%B2%D1%96%D0%B4" TargetMode="External"/><Relationship Id="rId128" Type="http://schemas.openxmlformats.org/officeDocument/2006/relationships/oleObject" Target="embeddings/oleObject8.bin"/><Relationship Id="rId144" Type="http://schemas.openxmlformats.org/officeDocument/2006/relationships/hyperlink" Target="https://mepr.gov.ua/diyalnist/napryamky/ekologichnyj-monitoryng/ekologichni-pasporty/" TargetMode="External"/><Relationship Id="rId5" Type="http://schemas.openxmlformats.org/officeDocument/2006/relationships/webSettings" Target="webSettings.xml"/><Relationship Id="rId90" Type="http://schemas.openxmlformats.org/officeDocument/2006/relationships/hyperlink" Target="https://uk.wikipedia.org/w/index.php?title=%D0%93%D0%B0%D0%B4%D1%8E%D1%87%D0%BD%D0%B8%D0%BA&amp;action=edit&amp;redlink=1" TargetMode="External"/><Relationship Id="rId95" Type="http://schemas.openxmlformats.org/officeDocument/2006/relationships/hyperlink" Target="https://uk.wikipedia.org/wiki/%D0%A0%D0%BE%D0%B3%D1%96%D0%B7" TargetMode="External"/><Relationship Id="rId22" Type="http://schemas.openxmlformats.org/officeDocument/2006/relationships/image" Target="media/image9.jpeg"/><Relationship Id="rId27" Type="http://schemas.openxmlformats.org/officeDocument/2006/relationships/oleObject" Target="embeddings/oleObject3.bin"/><Relationship Id="rId43" Type="http://schemas.openxmlformats.org/officeDocument/2006/relationships/image" Target="media/image24.jpeg"/><Relationship Id="rId48" Type="http://schemas.openxmlformats.org/officeDocument/2006/relationships/hyperlink" Target="https://uk.wikipedia.org/wiki/%D0%A3%D0%BA%D1%80%D0%B0%D1%97%D0%BD%D0%B0" TargetMode="External"/><Relationship Id="rId64" Type="http://schemas.openxmlformats.org/officeDocument/2006/relationships/hyperlink" Target="https://uk.wikipedia.org/wiki/%D0%94%D1%83%D0%B1" TargetMode="External"/><Relationship Id="rId69" Type="http://schemas.openxmlformats.org/officeDocument/2006/relationships/hyperlink" Target="https://uk.wikipedia.org/wiki/%D0%97%D0%B0%D0%BF%D0%BB%D0%B0%D0%B2%D0%B0" TargetMode="External"/><Relationship Id="rId113" Type="http://schemas.openxmlformats.org/officeDocument/2006/relationships/hyperlink" Target="https://vue.gov.ua/%D0%9F%D0%BB%D1%96%D1%82%D0%BA%D0%B0" TargetMode="External"/><Relationship Id="rId118" Type="http://schemas.openxmlformats.org/officeDocument/2006/relationships/hyperlink" Target="https://vue.gov.ua/%D0%9F%D1%80%D1%8F%D0%BD%D0%BE%D1%89%D1%96" TargetMode="External"/><Relationship Id="rId134" Type="http://schemas.openxmlformats.org/officeDocument/2006/relationships/oleObject" Target="embeddings/oleObject11.bin"/><Relationship Id="rId139" Type="http://schemas.openxmlformats.org/officeDocument/2006/relationships/oleObject" Target="embeddings/oleObject15.bin"/><Relationship Id="rId80" Type="http://schemas.openxmlformats.org/officeDocument/2006/relationships/hyperlink" Target="https://uk.wikipedia.org/wiki/%D0%9A%D0%B0%D1%80%D1%82%D0%BE%D0%BF%D0%BB%D1%8F" TargetMode="External"/><Relationship Id="rId85" Type="http://schemas.openxmlformats.org/officeDocument/2006/relationships/hyperlink" Target="https://uk.wikipedia.org/wiki/%D0%9A%D0%BE%D0%BD%D1%8E%D1%88%D0%B8%D0%BD%D0%B0" TargetMode="External"/><Relationship Id="rId3" Type="http://schemas.openxmlformats.org/officeDocument/2006/relationships/styles" Target="styles.xml"/><Relationship Id="rId12" Type="http://schemas.openxmlformats.org/officeDocument/2006/relationships/hyperlink" Target="https://kadastr.live/" TargetMode="External"/><Relationship Id="rId17" Type="http://schemas.openxmlformats.org/officeDocument/2006/relationships/image" Target="media/image5.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28.jpeg"/><Relationship Id="rId67" Type="http://schemas.openxmlformats.org/officeDocument/2006/relationships/hyperlink" Target="https://uk.wikipedia.org/wiki/%D0%9A%D0%BB%D0%B5%D0%BD" TargetMode="External"/><Relationship Id="rId103" Type="http://schemas.openxmlformats.org/officeDocument/2006/relationships/hyperlink" Target="https://vue.gov.ua/%D0%A1%D1%83%D0%B4%D0%B0%D0%BA_(Sander)" TargetMode="External"/><Relationship Id="rId108" Type="http://schemas.openxmlformats.org/officeDocument/2006/relationships/hyperlink" Target="https://vue.gov.ua/%D0%9A%D1%80%D0%B0%D1%81%D0%BD%D0%BE%D0%BF%D1%96%D1%80%D0%BA%D0%B0_%D0%B7%D0%B2%D0%B8%D1%87%D0%B0%D0%B9%D0%BD%D0%B0" TargetMode="External"/><Relationship Id="rId116" Type="http://schemas.openxmlformats.org/officeDocument/2006/relationships/hyperlink" Target="https://vue.gov.ua/%D0%A7%D0%B0%D0%B9_(%D0%BD%D0%B0%D0%BF%D1%96%D0%B9)" TargetMode="External"/><Relationship Id="rId124" Type="http://schemas.openxmlformats.org/officeDocument/2006/relationships/hyperlink" Target="https://vue.gov.ua/%D0%90%D0%B2%D1%82%D0%BE%D1%82%D1%80%D0%B0%D0%BD%D1%81%D0%BF%D0%BE%D1%80%D1%82%D0%BD%D0%B5_%D0%BF%D1%96%D0%B4%D0%BF%D1%80%D0%B8%D1%94%D0%BC%D1%81%D1%82%D0%B2%D0%BE" TargetMode="External"/><Relationship Id="rId129" Type="http://schemas.openxmlformats.org/officeDocument/2006/relationships/image" Target="media/image36.wmf"/><Relationship Id="rId137" Type="http://schemas.openxmlformats.org/officeDocument/2006/relationships/oleObject" Target="embeddings/oleObject13.bin"/><Relationship Id="rId20" Type="http://schemas.openxmlformats.org/officeDocument/2006/relationships/oleObject" Target="embeddings/oleObject1.bin"/><Relationship Id="rId41" Type="http://schemas.openxmlformats.org/officeDocument/2006/relationships/image" Target="media/image22.jpeg"/><Relationship Id="rId54" Type="http://schemas.openxmlformats.org/officeDocument/2006/relationships/hyperlink" Target="https://uk.wikipedia.org/wiki/%D0%92%D0%BE%D1%80%D1%81%D0%BA%D0%BB%D0%B0" TargetMode="External"/><Relationship Id="rId62" Type="http://schemas.openxmlformats.org/officeDocument/2006/relationships/image" Target="media/image31.jpeg"/><Relationship Id="rId70" Type="http://schemas.openxmlformats.org/officeDocument/2006/relationships/hyperlink" Target="https://uk.wikipedia.org/wiki/%D0%91%D0%B5%D1%80%D0%B5%D1%81%D1%82_(%D0%B4%D0%B5%D1%80%D0%B5%D0%B2%D0%BE)" TargetMode="External"/><Relationship Id="rId75" Type="http://schemas.openxmlformats.org/officeDocument/2006/relationships/hyperlink" Target="https://uk.wikipedia.org/wiki/%D0%9F%D1%88%D0%B5%D0%BD%D0%B8%D1%86%D1%8F" TargetMode="External"/><Relationship Id="rId83" Type="http://schemas.openxmlformats.org/officeDocument/2006/relationships/hyperlink" Target="https://uk.wikipedia.org/wiki/%D0%93%D0%BE%D1%80%D0%B8%D1%86%D0%B2%D1%96%D1%82" TargetMode="External"/><Relationship Id="rId88" Type="http://schemas.openxmlformats.org/officeDocument/2006/relationships/hyperlink" Target="https://uk.wikipedia.org/wiki/%D0%9A%D0%BE%D0%B2%D0%B8%D0%BB%D0%B0" TargetMode="External"/><Relationship Id="rId91" Type="http://schemas.openxmlformats.org/officeDocument/2006/relationships/hyperlink" Target="https://uk.wikipedia.org/wiki/%D0%97%D0%B2%D1%96%D1%80%D0%BE%D0%B1%D1%96%D0%B9" TargetMode="External"/><Relationship Id="rId96" Type="http://schemas.openxmlformats.org/officeDocument/2006/relationships/hyperlink" Target="https://uk.wikipedia.org/wiki/%D0%A1%D1%82%D1%80%D1%96%D0%BB%D0%BE%D0%BB%D0%B8%D1%81%D1%82" TargetMode="External"/><Relationship Id="rId111" Type="http://schemas.openxmlformats.org/officeDocument/2006/relationships/hyperlink" Target="https://vue.gov.ua/%D0%9F%D0%BB%D0%BE%D1%81%D0%BA%D0%B8%D1%80%D0%BA%D0%B0" TargetMode="External"/><Relationship Id="rId132" Type="http://schemas.openxmlformats.org/officeDocument/2006/relationships/oleObject" Target="embeddings/oleObject10.bin"/><Relationship Id="rId140" Type="http://schemas.openxmlformats.org/officeDocument/2006/relationships/oleObject" Target="embeddings/oleObject16.bin"/><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hyperlink" Target="https://uk.wikipedia.org/wiki/%D0%91%D0%BE%D1%80%D0%BE%D0%BC%D0%BB%D1%8F_(%D1%80%D1%96%D1%87%D0%BA%D0%B0)" TargetMode="External"/><Relationship Id="rId57" Type="http://schemas.openxmlformats.org/officeDocument/2006/relationships/hyperlink" Target="https://uk.wikipedia.org/wiki/%D0%9B%D1%8E%D0%B4%D0%B6%D0%B0" TargetMode="External"/><Relationship Id="rId106" Type="http://schemas.openxmlformats.org/officeDocument/2006/relationships/hyperlink" Target="https://vue.gov.ua/%D0%A9%D1%83%D0%BA%D0%B0" TargetMode="External"/><Relationship Id="rId114" Type="http://schemas.openxmlformats.org/officeDocument/2006/relationships/hyperlink" Target="https://vue.gov.ua/%D0%A1%D0%BE%D0%BC_(Silurus)" TargetMode="External"/><Relationship Id="rId119" Type="http://schemas.openxmlformats.org/officeDocument/2006/relationships/hyperlink" Target="https://vue.gov.ua/%D0%93%D1%80%D0%B0%D0%B2%D1%96%D0%B9" TargetMode="External"/><Relationship Id="rId127" Type="http://schemas.openxmlformats.org/officeDocument/2006/relationships/image" Target="media/image35.w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5.jpeg"/><Relationship Id="rId52" Type="http://schemas.openxmlformats.org/officeDocument/2006/relationships/hyperlink" Target="https://uk.wikipedia.org/wiki/%D0%9A%D1%80%D0%B8%D0%BD%D0%B8%D1%87%D0%BD%D0%B5_(%D0%A2%D1%80%D0%BE%D1%81%D1%82%D1%8F%D0%BD%D0%B5%D1%86%D1%8C%D0%BA%D0%B8%D0%B9_%D1%80%D0%B0%D0%B9%D0%BE%D0%BD)" TargetMode="External"/><Relationship Id="rId60" Type="http://schemas.openxmlformats.org/officeDocument/2006/relationships/image" Target="media/image29.jpeg"/><Relationship Id="rId65" Type="http://schemas.openxmlformats.org/officeDocument/2006/relationships/hyperlink" Target="https://uk.wikipedia.org/wiki/%D0%93%D1%80%D0%B0%D0%B1" TargetMode="External"/><Relationship Id="rId73" Type="http://schemas.openxmlformats.org/officeDocument/2006/relationships/hyperlink" Target="https://uk.wikipedia.org/wiki/%D0%A1%D1%82%D0%B5%D0%BF" TargetMode="External"/><Relationship Id="rId78" Type="http://schemas.openxmlformats.org/officeDocument/2006/relationships/hyperlink" Target="https://uk.wikipedia.org/wiki/%D0%93%D1%80%D0%B5%D1%87%D0%BA%D0%B0" TargetMode="External"/><Relationship Id="rId81" Type="http://schemas.openxmlformats.org/officeDocument/2006/relationships/hyperlink" Target="https://uk.wikipedia.org/wiki/%D0%9E%D0%B2%D0%BE%D1%87%D1%96" TargetMode="External"/><Relationship Id="rId86" Type="http://schemas.openxmlformats.org/officeDocument/2006/relationships/hyperlink" Target="https://uk.wikipedia.org/wiki/%D0%A2%D0%BE%D0%BD%D0%BA%D0%BE%D0%BD%D1%96%D0%B3" TargetMode="External"/><Relationship Id="rId94" Type="http://schemas.openxmlformats.org/officeDocument/2006/relationships/hyperlink" Target="https://uk.wikipedia.org/wiki/%D0%9E%D1%81%D0%BE%D0%BA%D0%B0" TargetMode="External"/><Relationship Id="rId99" Type="http://schemas.openxmlformats.org/officeDocument/2006/relationships/hyperlink" Target="https://uk.wikipedia.org/wiki/%D0%93%D0%BB%D0%B5%D1%87%D0%B8%D0%BA%D0%B8_%D0%B6%D0%BE%D0%B2%D1%82%D1%96" TargetMode="External"/><Relationship Id="rId101" Type="http://schemas.openxmlformats.org/officeDocument/2006/relationships/hyperlink" Target="https://uk.wikipedia.org/wiki/%D0%9F%D0%B0%D0%BF%D0%BE%D1%80%D0%BE%D1%82%D1%8C_%D0%B2%D0%BE%D0%B4%D1%8F%D0%BD%D0%B0" TargetMode="External"/><Relationship Id="rId122" Type="http://schemas.openxmlformats.org/officeDocument/2006/relationships/hyperlink" Target="https://vue.gov.ua/%D0%A7%D0%B5%D1%80%D0%B5%D0%BF%D0%B8%D1%86%D1%8F" TargetMode="External"/><Relationship Id="rId130" Type="http://schemas.openxmlformats.org/officeDocument/2006/relationships/oleObject" Target="embeddings/oleObject9.bin"/><Relationship Id="rId135" Type="http://schemas.openxmlformats.org/officeDocument/2006/relationships/image" Target="media/image39.wmf"/><Relationship Id="rId143" Type="http://schemas.openxmlformats.org/officeDocument/2006/relationships/hyperlink" Target="https://www.pek.sm.gov.ua/images/docs/DOP/Sumy2022.pdf"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il@trostyanets-miskrada.gov.ua" TargetMode="Externa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0.jpeg"/><Relationship Id="rId109" Type="http://schemas.openxmlformats.org/officeDocument/2006/relationships/hyperlink" Target="https://vue.gov.ua/%D0%92%D0%B5%D1%80%D1%85%D0%BE%D0%B2%D0%BE%D0%B4%D0%BA%D0%B0_(Alburnus)" TargetMode="External"/><Relationship Id="rId34" Type="http://schemas.openxmlformats.org/officeDocument/2006/relationships/image" Target="media/image16.wmf"/><Relationship Id="rId50" Type="http://schemas.openxmlformats.org/officeDocument/2006/relationships/hyperlink" Target="https://uk.wikipedia.org/wiki/%D0%94%D0%BD%D1%96%D0%BF%D1%80%D0%BE" TargetMode="External"/><Relationship Id="rId55" Type="http://schemas.openxmlformats.org/officeDocument/2006/relationships/hyperlink" Target="https://uk.wikipedia.org/wiki/%D0%97%D0%B0%D0%BF%D0%BB%D0%B0%D0%B2%D0%B0" TargetMode="External"/><Relationship Id="rId76" Type="http://schemas.openxmlformats.org/officeDocument/2006/relationships/hyperlink" Target="https://uk.wikipedia.org/wiki/%D0%AF%D1%87%D0%BC%D1%96%D0%BD%D1%8C" TargetMode="External"/><Relationship Id="rId97" Type="http://schemas.openxmlformats.org/officeDocument/2006/relationships/hyperlink" Target="https://uk.wikipedia.org/wiki/%D0%9A%D0%B0%D0%BB%D1%8E%D0%B6%D0%BD%D0%B8%D1%86%D1%8F" TargetMode="External"/><Relationship Id="rId104" Type="http://schemas.openxmlformats.org/officeDocument/2006/relationships/hyperlink" Target="https://vue.gov.ua/%D0%9A%D0%BE%D1%80%D0%BE%D0%BF_(Cyprinus)" TargetMode="External"/><Relationship Id="rId120" Type="http://schemas.openxmlformats.org/officeDocument/2006/relationships/hyperlink" Target="https://vue.gov.ua/%D0%9A%D0%B0%D0%BE%D0%BB%D1%96%D0%BD" TargetMode="External"/><Relationship Id="rId125" Type="http://schemas.openxmlformats.org/officeDocument/2006/relationships/image" Target="media/image33.jpeg"/><Relationship Id="rId141" Type="http://schemas.openxmlformats.org/officeDocument/2006/relationships/oleObject" Target="embeddings/oleObject17.bin"/><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uk.wikipedia.org/wiki/%D0%92%D1%96%D0%BB%D1%8C%D1%85%D0%B0" TargetMode="External"/><Relationship Id="rId92" Type="http://schemas.openxmlformats.org/officeDocument/2006/relationships/hyperlink" Target="https://uk.wikipedia.org/wiki/%D0%94%D0%B5%D1%80%D0%BD%D0%B8%D0%BD%D0%B0" TargetMode="Externa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1.wmf"/><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yperlink" Target="https://uk.wikipedia.org/wiki/%D0%91%D1%83%D0%BA" TargetMode="External"/><Relationship Id="rId87" Type="http://schemas.openxmlformats.org/officeDocument/2006/relationships/hyperlink" Target="https://uk.wikipedia.org/wiki/%D0%A1%D1%82%D0%BE%D0%BA%D0%BE%D0%BB%D0%BE%D1%81" TargetMode="External"/><Relationship Id="rId110" Type="http://schemas.openxmlformats.org/officeDocument/2006/relationships/hyperlink" Target="https://vue.gov.ua/%D0%9A%D0%B0%D1%80%D0%B0%D1%81%D1%8C" TargetMode="External"/><Relationship Id="rId115" Type="http://schemas.openxmlformats.org/officeDocument/2006/relationships/hyperlink" Target="https://vue.gov.ua/%D0%9A%D0%B0%D0%B2%D0%B0" TargetMode="External"/><Relationship Id="rId131" Type="http://schemas.openxmlformats.org/officeDocument/2006/relationships/image" Target="media/image37.wmf"/><Relationship Id="rId136" Type="http://schemas.openxmlformats.org/officeDocument/2006/relationships/oleObject" Target="embeddings/oleObject12.bin"/><Relationship Id="rId61" Type="http://schemas.openxmlformats.org/officeDocument/2006/relationships/image" Target="media/image30.jpeg"/><Relationship Id="rId82" Type="http://schemas.openxmlformats.org/officeDocument/2006/relationships/hyperlink" Target="https://uk.wikipedia.org/wiki/%D0%9B%D1%83%D0%BA%D0%B0_(%D1%80%D0%BE%D1%81%D0%BB%D0%B8%D0%BD%D0%BD%D1%96%D1%81%D1%82%D1%8C)" TargetMode="External"/><Relationship Id="rId19" Type="http://schemas.openxmlformats.org/officeDocument/2006/relationships/image" Target="media/image7.wmf"/><Relationship Id="rId14" Type="http://schemas.openxmlformats.org/officeDocument/2006/relationships/hyperlink" Target="https://kadastr.live/" TargetMode="External"/><Relationship Id="rId30" Type="http://schemas.openxmlformats.org/officeDocument/2006/relationships/image" Target="media/image14.wmf"/><Relationship Id="rId35" Type="http://schemas.openxmlformats.org/officeDocument/2006/relationships/oleObject" Target="embeddings/oleObject7.bin"/><Relationship Id="rId56" Type="http://schemas.openxmlformats.org/officeDocument/2006/relationships/hyperlink" Target="https://uk.wikipedia.org/wiki/%D0%A0%D1%96%D1%87%D0%B8%D1%89%D0%B5" TargetMode="External"/><Relationship Id="rId77" Type="http://schemas.openxmlformats.org/officeDocument/2006/relationships/hyperlink" Target="https://uk.wikipedia.org/wiki/%D0%9E%D0%B2%D0%B5%D1%81" TargetMode="External"/><Relationship Id="rId100" Type="http://schemas.openxmlformats.org/officeDocument/2006/relationships/hyperlink" Target="https://uk.wikipedia.org/wiki/%D0%9B%D0%B0%D1%82%D0%B0%D1%82%D1%82%D1%8F_%D0%B1%D1%96%D0%BB%D0%B5" TargetMode="External"/><Relationship Id="rId105" Type="http://schemas.openxmlformats.org/officeDocument/2006/relationships/hyperlink" Target="https://vue.gov.ua/%D0%9B%D1%8F%D1%89_(Abramis)" TargetMode="External"/><Relationship Id="rId126" Type="http://schemas.openxmlformats.org/officeDocument/2006/relationships/image" Target="media/image34.jpe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uk.wikipedia.org/wiki/%D0%91%D0%BE%D1%80%D0%BE%D0%BC%D0%BB%D1%8F" TargetMode="External"/><Relationship Id="rId72" Type="http://schemas.openxmlformats.org/officeDocument/2006/relationships/hyperlink" Target="https://uk.wikipedia.org/wiki/%D0%92%D0%B5%D1%80%D0%B1%D0%B0" TargetMode="External"/><Relationship Id="rId93" Type="http://schemas.openxmlformats.org/officeDocument/2006/relationships/hyperlink" Target="https://uk.wikipedia.org/wiki/%D2%90%D1%80%D1%83%D0%BD%D1%82%D0%BE%D0%B2%D1%96_%D0%B2%D0%BE%D0%B4%D0%B8" TargetMode="External"/><Relationship Id="rId98" Type="http://schemas.openxmlformats.org/officeDocument/2006/relationships/hyperlink" Target="https://uk.wikipedia.org/wiki/%D0%A6%D0%B8%D0%BA%D1%83%D1%82%D0%B0" TargetMode="External"/><Relationship Id="rId121" Type="http://schemas.openxmlformats.org/officeDocument/2006/relationships/hyperlink" Target="https://vue.gov.ua/%D0%A6%D0%B5%D0%B3%D0%BB%D0%B0" TargetMode="External"/><Relationship Id="rId142" Type="http://schemas.openxmlformats.org/officeDocument/2006/relationships/oleObject" Target="embeddings/oleObject18.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D0C17-E439-4DFB-9175-E26C1CF3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5327</TotalTime>
  <Pages>148</Pages>
  <Words>43614</Words>
  <Characters>248605</Characters>
  <Application>Microsoft Office Word</Application>
  <DocSecurity>0</DocSecurity>
  <Lines>2071</Lines>
  <Paragraphs>583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SPecialiST RePack</Company>
  <LinksUpToDate>false</LinksUpToDate>
  <CharactersWithSpaces>291636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Марінка</dc:creator>
  <cp:lastModifiedBy>Natasha</cp:lastModifiedBy>
  <cp:revision>65</cp:revision>
  <cp:lastPrinted>2024-05-14T11:20:00Z</cp:lastPrinted>
  <dcterms:created xsi:type="dcterms:W3CDTF">2024-03-26T14:18:00Z</dcterms:created>
  <dcterms:modified xsi:type="dcterms:W3CDTF">2024-05-30T14:03:00Z</dcterms:modified>
</cp:coreProperties>
</file>